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6" w:rsidRDefault="002D5DC6" w:rsidP="002D5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C6">
        <w:rPr>
          <w:rFonts w:ascii="Times New Roman" w:hAnsi="Times New Roman" w:cs="Times New Roman"/>
          <w:b/>
          <w:sz w:val="28"/>
          <w:szCs w:val="28"/>
        </w:rPr>
        <w:t>О реализации проекта «Производственная гимнастика. Перезагрузка»</w:t>
      </w:r>
    </w:p>
    <w:p w:rsidR="002D5DC6" w:rsidRPr="002D5DC6" w:rsidRDefault="002D5DC6" w:rsidP="002D5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5FC7" w:rsidRDefault="002D5DC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70A6" w:rsidRPr="008670A6">
        <w:rPr>
          <w:rFonts w:ascii="Times New Roman" w:hAnsi="Times New Roman" w:cs="Times New Roman"/>
          <w:sz w:val="28"/>
          <w:szCs w:val="28"/>
        </w:rPr>
        <w:t>В министерство по физической культуре и спорту Ростовской области поступило письмо президента Всероссийского физкультурно-спортивного общества «Трудовые резервы»</w:t>
      </w:r>
      <w:r w:rsidR="008670A6">
        <w:rPr>
          <w:rFonts w:ascii="Times New Roman" w:hAnsi="Times New Roman" w:cs="Times New Roman"/>
          <w:sz w:val="28"/>
          <w:szCs w:val="28"/>
        </w:rPr>
        <w:t xml:space="preserve"> о реализации при поддержке Минспорта России проекта «Производственная гимнастика. Перезагрузка».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Основной целью проекта является профилактика и предотвращение развития профессиональных заболеваний различных групп сотрудников.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В рамках данного проекта запланировано: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1. Разработка методического пособия по внедрению производственной гимнастики по местам работы.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2. Разработка уникальных комплексов упражнений с учетом особенностей труда различных групп сотрудников (как офисных, так и сотрудников производства).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3. Создание информационной базы, включающей в себя аудио и видео уроки, с подробным описанием техники выполнения упражнений.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>Доступ к данным материалам будет предоставлен организациям – участникам на бесплатной основе.</w:t>
      </w:r>
    </w:p>
    <w:p w:rsidR="008670A6" w:rsidRPr="008670A6" w:rsidRDefault="008670A6" w:rsidP="008670A6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0A6">
        <w:rPr>
          <w:rFonts w:ascii="Times New Roman" w:hAnsi="Times New Roman" w:cs="Times New Roman"/>
          <w:sz w:val="28"/>
          <w:szCs w:val="28"/>
        </w:rPr>
        <w:t xml:space="preserve">В случае заинтересованности организациям необходимо направить сведения согласно прилагаемой форме в ВФСО «Трудовые резервы» на эл. адрес </w:t>
      </w:r>
      <w:r w:rsidRPr="008670A6">
        <w:rPr>
          <w:rFonts w:ascii="Times New Roman" w:hAnsi="Times New Roman" w:cs="Times New Roman"/>
          <w:color w:val="0070C0"/>
          <w:sz w:val="28"/>
          <w:szCs w:val="28"/>
          <w:u w:val="single"/>
        </w:rPr>
        <w:t>region@trurez.ru.</w:t>
      </w:r>
    </w:p>
    <w:sectPr w:rsidR="008670A6" w:rsidRPr="0086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A6"/>
    <w:rsid w:val="002D5DC6"/>
    <w:rsid w:val="008670A6"/>
    <w:rsid w:val="00E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2021-10-18T14:28:00Z</dcterms:created>
  <dcterms:modified xsi:type="dcterms:W3CDTF">2021-10-19T08:22:00Z</dcterms:modified>
</cp:coreProperties>
</file>