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7" w:rsidRPr="001743C7" w:rsidRDefault="001743C7" w:rsidP="001743C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43C7">
        <w:rPr>
          <w:rFonts w:ascii="Times New Roman" w:hAnsi="Times New Roman"/>
          <w:b/>
          <w:sz w:val="28"/>
          <w:szCs w:val="28"/>
        </w:rPr>
        <w:t>Отчет о работе комиссии по вопросам выявления и пресечения самовольного строительства на территории муниципального образования «Город Волгодонск» за 201</w:t>
      </w:r>
      <w:r w:rsidR="00F71C04">
        <w:rPr>
          <w:rFonts w:ascii="Times New Roman" w:hAnsi="Times New Roman"/>
          <w:b/>
          <w:sz w:val="28"/>
          <w:szCs w:val="28"/>
        </w:rPr>
        <w:t>5</w:t>
      </w:r>
      <w:r w:rsidRPr="001743C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743C7" w:rsidRDefault="001743C7" w:rsidP="001743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3C7" w:rsidRDefault="001743C7" w:rsidP="001743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F71C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проведено 4 заседания комиссии по вопросам выявления и пресечения самовольного строительства на территории муниципального образования «Город Волгодонск», на которых рассмотрен</w:t>
      </w:r>
      <w:r w:rsidR="00675F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75FE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675FE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предмет обладания признаками самовольного строительства. </w:t>
      </w:r>
    </w:p>
    <w:p w:rsidR="001743C7" w:rsidRDefault="001743C7" w:rsidP="001743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 4 письма в региональную службу государственного строительного надзора Ростовской области, о принятии мер к застройщикам в соответствии с решением комиссий. По 1</w:t>
      </w:r>
      <w:r w:rsidR="00675F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объектам приняты меры административного воздействия.</w:t>
      </w:r>
    </w:p>
    <w:p w:rsidR="001743C7" w:rsidRDefault="001743C7" w:rsidP="00174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675FE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выявленн</w:t>
      </w:r>
      <w:r w:rsidR="00675FEE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675FE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самовольного строительства проведена следующая работа:</w:t>
      </w:r>
    </w:p>
    <w:p w:rsidR="001743C7" w:rsidRDefault="001743C7" w:rsidP="001743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результате работы с застройщиками выдано разрешительных документов на строительство (реконструкцию)  по </w:t>
      </w:r>
      <w:r w:rsidR="00675FE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объектам;</w:t>
      </w:r>
    </w:p>
    <w:p w:rsidR="001743C7" w:rsidRDefault="001743C7" w:rsidP="001743C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соответствии с решениями комиссии </w:t>
      </w:r>
      <w:r w:rsidR="00675F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</w:t>
      </w:r>
      <w:r w:rsidR="00675F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направлены в суд для узаконения самовольно возведенных построек, а так же урегулирования возникших споров между собственниками земельных участков;     </w:t>
      </w:r>
    </w:p>
    <w:p w:rsidR="001743C7" w:rsidRDefault="001743C7" w:rsidP="001743C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один объект  не был признан объектом капитального строительства. </w:t>
      </w:r>
    </w:p>
    <w:p w:rsidR="001743C7" w:rsidRDefault="001743C7" w:rsidP="001743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 xml:space="preserve">     - по решению комиссии демонтирован</w:t>
      </w:r>
      <w:r w:rsidR="00675F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застройщиком </w:t>
      </w:r>
      <w:r w:rsidR="00675F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675F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743C7" w:rsidRDefault="001743C7" w:rsidP="00174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675FEE">
        <w:rPr>
          <w:rFonts w:ascii="Times New Roman" w:hAnsi="Times New Roman"/>
          <w:b/>
          <w:sz w:val="28"/>
          <w:szCs w:val="28"/>
        </w:rPr>
        <w:t xml:space="preserve"> </w:t>
      </w:r>
      <w:r w:rsidR="00675FEE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объект зарегистрирован в соответствии с действием Федерального закона от 30.06.2006 N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который позволяет гражданам регистрировать объекты индивидуального жилищного строительства при наличии кадастрового паспорта объекта.  </w:t>
      </w:r>
    </w:p>
    <w:p w:rsidR="001743C7" w:rsidRDefault="001743C7" w:rsidP="00174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675F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объектам ведется работа. </w:t>
      </w:r>
    </w:p>
    <w:p w:rsidR="00D45DE4" w:rsidRDefault="00D45DE4"/>
    <w:sectPr w:rsidR="00D45DE4" w:rsidSect="00D4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3C7"/>
    <w:rsid w:val="001743C7"/>
    <w:rsid w:val="00446C40"/>
    <w:rsid w:val="0057751A"/>
    <w:rsid w:val="00675FEE"/>
    <w:rsid w:val="008B7700"/>
    <w:rsid w:val="00D45DE4"/>
    <w:rsid w:val="00F7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</dc:creator>
  <cp:lastModifiedBy>Баева</cp:lastModifiedBy>
  <cp:revision>3</cp:revision>
  <cp:lastPrinted>2016-04-14T12:45:00Z</cp:lastPrinted>
  <dcterms:created xsi:type="dcterms:W3CDTF">2016-04-14T12:36:00Z</dcterms:created>
  <dcterms:modified xsi:type="dcterms:W3CDTF">2016-04-14T13:21:00Z</dcterms:modified>
</cp:coreProperties>
</file>