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bookmarkStart w:id="0" w:name="_GoBack"/>
    <w:bookmarkEnd w:id="0"/>
    <w:p w:rsidR="00EB6A55" w:rsidRDefault="008A58DA">
      <w:pPr>
        <w:widowControl w:val="0"/>
        <w:autoSpaceDE w:val="0"/>
        <w:autoSpaceDN w:val="0"/>
        <w:adjustRightInd w:val="0"/>
        <w:spacing w:after="0" w:line="240" w:lineRule="auto"/>
        <w:jc w:val="right"/>
        <w:rPr>
          <w:rFonts w:ascii="Calibri" w:hAnsi="Calibri" w:cs="Calibri"/>
        </w:rPr>
      </w:pPr>
      <w:r w:rsidRPr="008A58DA">
        <w:fldChar w:fldCharType="begin"/>
      </w:r>
      <w:r w:rsidR="005F7648">
        <w:instrText xml:space="preserve"> HYPERLINK "consultantplus://offline/ref=313CF025B996E9BCE8069B01C18A8305BD44DA2700610628EA30D3F7U7c6F" </w:instrText>
      </w:r>
      <w:r w:rsidRPr="008A58DA">
        <w:fldChar w:fldCharType="separate"/>
      </w:r>
      <w:r w:rsidR="00EB6A55">
        <w:rPr>
          <w:rFonts w:ascii="Calibri" w:hAnsi="Calibri" w:cs="Calibri"/>
          <w:color w:val="0000FF"/>
        </w:rPr>
        <w:t>Приказом</w:t>
      </w:r>
      <w:r>
        <w:rPr>
          <w:rFonts w:ascii="Calibri" w:hAnsi="Calibri" w:cs="Calibri"/>
          <w:color w:val="0000FF"/>
        </w:rPr>
        <w:fldChar w:fldCharType="end"/>
      </w:r>
      <w:r w:rsidR="00EB6A55">
        <w:rPr>
          <w:rFonts w:ascii="Calibri" w:hAnsi="Calibri" w:cs="Calibri"/>
        </w:rPr>
        <w:t xml:space="preserve"> </w:t>
      </w:r>
      <w:proofErr w:type="spellStart"/>
      <w:r w:rsidR="00EB6A55">
        <w:rPr>
          <w:rFonts w:ascii="Calibri" w:hAnsi="Calibri" w:cs="Calibri"/>
        </w:rPr>
        <w:t>Минрегиона</w:t>
      </w:r>
      <w:proofErr w:type="spellEnd"/>
      <w:r w:rsidR="00EB6A55">
        <w:rPr>
          <w:rFonts w:ascii="Calibri" w:hAnsi="Calibri" w:cs="Calibri"/>
        </w:rPr>
        <w:t xml:space="preserve"> России</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от 27 декабря 2011 г. N 605</w:t>
      </w:r>
    </w:p>
    <w:p w:rsidR="00EB6A55" w:rsidRDefault="00EB6A55">
      <w:pPr>
        <w:widowControl w:val="0"/>
        <w:autoSpaceDE w:val="0"/>
        <w:autoSpaceDN w:val="0"/>
        <w:adjustRightInd w:val="0"/>
        <w:spacing w:after="0" w:line="240" w:lineRule="auto"/>
        <w:jc w:val="both"/>
        <w:rPr>
          <w:rFonts w:ascii="Calibri" w:hAnsi="Calibri" w:cs="Calibri"/>
        </w:rPr>
      </w:pPr>
    </w:p>
    <w:p w:rsidR="00EB6A55" w:rsidRDefault="00EB6A55">
      <w:pPr>
        <w:pStyle w:val="ConsPlusTitle"/>
        <w:jc w:val="center"/>
        <w:rPr>
          <w:sz w:val="20"/>
          <w:szCs w:val="20"/>
        </w:rPr>
      </w:pPr>
      <w:r>
        <w:rPr>
          <w:sz w:val="20"/>
          <w:szCs w:val="20"/>
        </w:rPr>
        <w:t>СВОД ПРАВИЛ</w:t>
      </w:r>
    </w:p>
    <w:p w:rsidR="00EB6A55" w:rsidRDefault="00EB6A55">
      <w:pPr>
        <w:pStyle w:val="ConsPlusTitle"/>
        <w:jc w:val="center"/>
        <w:rPr>
          <w:sz w:val="20"/>
          <w:szCs w:val="20"/>
        </w:rPr>
      </w:pPr>
    </w:p>
    <w:p w:rsidR="00EB6A55" w:rsidRDefault="00EB6A55">
      <w:pPr>
        <w:pStyle w:val="ConsPlusTitle"/>
        <w:jc w:val="center"/>
        <w:rPr>
          <w:sz w:val="20"/>
          <w:szCs w:val="20"/>
        </w:rPr>
      </w:pPr>
      <w:r>
        <w:rPr>
          <w:sz w:val="20"/>
          <w:szCs w:val="20"/>
        </w:rPr>
        <w:t>ДОСТУПНОСТЬ ЗДАНИЙ И СООРУЖЕНИЙ</w:t>
      </w:r>
    </w:p>
    <w:p w:rsidR="00EB6A55" w:rsidRDefault="00EB6A55">
      <w:pPr>
        <w:pStyle w:val="ConsPlusTitle"/>
        <w:jc w:val="center"/>
        <w:rPr>
          <w:sz w:val="20"/>
          <w:szCs w:val="20"/>
        </w:rPr>
      </w:pPr>
      <w:r>
        <w:rPr>
          <w:sz w:val="20"/>
          <w:szCs w:val="20"/>
        </w:rPr>
        <w:t>ДЛЯ МАЛОМОБИЛЬНЫХ ГРУПП НАСЕЛЕНИЯ</w:t>
      </w:r>
    </w:p>
    <w:p w:rsidR="00EB6A55" w:rsidRDefault="00EB6A55">
      <w:pPr>
        <w:pStyle w:val="ConsPlusTitle"/>
        <w:jc w:val="center"/>
        <w:rPr>
          <w:sz w:val="20"/>
          <w:szCs w:val="20"/>
        </w:rPr>
      </w:pPr>
    </w:p>
    <w:p w:rsidR="00EB6A55" w:rsidRDefault="00EB6A55">
      <w:pPr>
        <w:pStyle w:val="ConsPlusTitle"/>
        <w:jc w:val="center"/>
        <w:rPr>
          <w:sz w:val="20"/>
          <w:szCs w:val="20"/>
        </w:rPr>
      </w:pPr>
      <w:r>
        <w:rPr>
          <w:sz w:val="20"/>
          <w:szCs w:val="20"/>
        </w:rPr>
        <w:t xml:space="preserve">АКТУАЛИЗИРОВАННАЯ РЕДАКЦИЯ </w:t>
      </w:r>
      <w:proofErr w:type="spellStart"/>
      <w:r>
        <w:rPr>
          <w:sz w:val="20"/>
          <w:szCs w:val="20"/>
        </w:rPr>
        <w:t>СНиП</w:t>
      </w:r>
      <w:proofErr w:type="spellEnd"/>
      <w:r>
        <w:rPr>
          <w:sz w:val="20"/>
          <w:szCs w:val="20"/>
        </w:rPr>
        <w:t xml:space="preserve"> 35-01-2001</w:t>
      </w:r>
    </w:p>
    <w:p w:rsidR="00EB6A55" w:rsidRDefault="00EB6A55">
      <w:pPr>
        <w:pStyle w:val="ConsPlusTitle"/>
        <w:jc w:val="center"/>
        <w:rPr>
          <w:sz w:val="20"/>
          <w:szCs w:val="20"/>
        </w:rPr>
      </w:pPr>
    </w:p>
    <w:p w:rsidR="00EB6A55" w:rsidRPr="00EB6A55" w:rsidRDefault="00EB6A55">
      <w:pPr>
        <w:pStyle w:val="ConsPlusTitle"/>
        <w:jc w:val="center"/>
        <w:rPr>
          <w:sz w:val="20"/>
          <w:szCs w:val="20"/>
          <w:lang w:val="en-US"/>
        </w:rPr>
      </w:pPr>
      <w:r w:rsidRPr="00EB6A55">
        <w:rPr>
          <w:sz w:val="20"/>
          <w:szCs w:val="20"/>
          <w:lang w:val="en-US"/>
        </w:rPr>
        <w:t>Accessibility of buildings and structures</w:t>
      </w:r>
    </w:p>
    <w:p w:rsidR="00EB6A55" w:rsidRPr="00EB6A55" w:rsidRDefault="00EB6A55">
      <w:pPr>
        <w:pStyle w:val="ConsPlusTitle"/>
        <w:jc w:val="center"/>
        <w:rPr>
          <w:sz w:val="20"/>
          <w:szCs w:val="20"/>
          <w:lang w:val="en-US"/>
        </w:rPr>
      </w:pPr>
      <w:proofErr w:type="gramStart"/>
      <w:r w:rsidRPr="00EB6A55">
        <w:rPr>
          <w:sz w:val="20"/>
          <w:szCs w:val="20"/>
          <w:lang w:val="en-US"/>
        </w:rPr>
        <w:t>for</w:t>
      </w:r>
      <w:proofErr w:type="gramEnd"/>
      <w:r w:rsidRPr="00EB6A55">
        <w:rPr>
          <w:sz w:val="20"/>
          <w:szCs w:val="20"/>
          <w:lang w:val="en-US"/>
        </w:rPr>
        <w:t xml:space="preserve"> persons with disabilities and persons</w:t>
      </w:r>
    </w:p>
    <w:p w:rsidR="00EB6A55" w:rsidRPr="00EB6A55" w:rsidRDefault="00EB6A55">
      <w:pPr>
        <w:pStyle w:val="ConsPlusTitle"/>
        <w:jc w:val="center"/>
        <w:rPr>
          <w:sz w:val="20"/>
          <w:szCs w:val="20"/>
          <w:lang w:val="en-US"/>
        </w:rPr>
      </w:pPr>
      <w:proofErr w:type="gramStart"/>
      <w:r w:rsidRPr="00EB6A55">
        <w:rPr>
          <w:sz w:val="20"/>
          <w:szCs w:val="20"/>
          <w:lang w:val="en-US"/>
        </w:rPr>
        <w:t>with</w:t>
      </w:r>
      <w:proofErr w:type="gramEnd"/>
      <w:r w:rsidRPr="00EB6A55">
        <w:rPr>
          <w:sz w:val="20"/>
          <w:szCs w:val="20"/>
          <w:lang w:val="en-US"/>
        </w:rPr>
        <w:t xml:space="preserve"> reduced mobility</w:t>
      </w:r>
    </w:p>
    <w:p w:rsidR="00EB6A55" w:rsidRPr="00EB6A55" w:rsidRDefault="00EB6A55">
      <w:pPr>
        <w:pStyle w:val="ConsPlusTitle"/>
        <w:jc w:val="center"/>
        <w:rPr>
          <w:sz w:val="20"/>
          <w:szCs w:val="20"/>
          <w:lang w:val="en-US"/>
        </w:rPr>
      </w:pPr>
    </w:p>
    <w:p w:rsidR="00EB6A55" w:rsidRPr="00EB6A55" w:rsidRDefault="00EB6A55">
      <w:pPr>
        <w:pStyle w:val="ConsPlusTitle"/>
        <w:jc w:val="center"/>
        <w:rPr>
          <w:sz w:val="20"/>
          <w:szCs w:val="20"/>
          <w:lang w:val="en-US"/>
        </w:rPr>
      </w:pPr>
      <w:r>
        <w:rPr>
          <w:sz w:val="20"/>
          <w:szCs w:val="20"/>
        </w:rPr>
        <w:t>СП</w:t>
      </w:r>
      <w:r w:rsidRPr="00EB6A55">
        <w:rPr>
          <w:sz w:val="20"/>
          <w:szCs w:val="20"/>
          <w:lang w:val="en-US"/>
        </w:rPr>
        <w:t xml:space="preserve"> 59.13330.2012</w:t>
      </w:r>
    </w:p>
    <w:p w:rsidR="00EB6A55" w:rsidRPr="00EB6A55" w:rsidRDefault="00EB6A55">
      <w:pPr>
        <w:widowControl w:val="0"/>
        <w:autoSpaceDE w:val="0"/>
        <w:autoSpaceDN w:val="0"/>
        <w:adjustRightInd w:val="0"/>
        <w:spacing w:after="0" w:line="240" w:lineRule="auto"/>
        <w:ind w:firstLine="540"/>
        <w:jc w:val="both"/>
        <w:rPr>
          <w:rFonts w:ascii="Calibri" w:hAnsi="Calibri" w:cs="Calibri"/>
          <w:sz w:val="20"/>
          <w:szCs w:val="20"/>
          <w:lang w:val="en-US"/>
        </w:rPr>
      </w:pPr>
    </w:p>
    <w:p w:rsidR="00EB6A55" w:rsidRPr="00EB6A55" w:rsidRDefault="00EB6A55">
      <w:pPr>
        <w:widowControl w:val="0"/>
        <w:autoSpaceDE w:val="0"/>
        <w:autoSpaceDN w:val="0"/>
        <w:adjustRightInd w:val="0"/>
        <w:spacing w:after="0" w:line="240" w:lineRule="auto"/>
        <w:jc w:val="right"/>
        <w:rPr>
          <w:rFonts w:ascii="Calibri" w:hAnsi="Calibri" w:cs="Calibri"/>
          <w:lang w:val="en-US"/>
        </w:rPr>
      </w:pPr>
      <w:r>
        <w:rPr>
          <w:rFonts w:ascii="Calibri" w:hAnsi="Calibri" w:cs="Calibri"/>
        </w:rPr>
        <w:t>ОКС</w:t>
      </w:r>
      <w:r w:rsidRPr="00EB6A55">
        <w:rPr>
          <w:rFonts w:ascii="Calibri" w:hAnsi="Calibri" w:cs="Calibri"/>
          <w:lang w:val="en-US"/>
        </w:rPr>
        <w:t xml:space="preserve"> 91.160.01</w:t>
      </w:r>
    </w:p>
    <w:p w:rsidR="00EB6A55" w:rsidRPr="00EB6A55" w:rsidRDefault="00EB6A55">
      <w:pPr>
        <w:widowControl w:val="0"/>
        <w:autoSpaceDE w:val="0"/>
        <w:autoSpaceDN w:val="0"/>
        <w:adjustRightInd w:val="0"/>
        <w:spacing w:after="0" w:line="240" w:lineRule="auto"/>
        <w:ind w:firstLine="540"/>
        <w:jc w:val="both"/>
        <w:rPr>
          <w:rFonts w:ascii="Calibri" w:hAnsi="Calibri" w:cs="Calibri"/>
          <w:lang w:val="en-US"/>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1 января 2013 года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Предисловие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Цели и принципы стандартизации в Российской Федерации установлены Федеральным </w:t>
      </w:r>
      <w:hyperlink r:id="rId4" w:history="1">
        <w:r>
          <w:rPr>
            <w:rFonts w:ascii="Calibri" w:hAnsi="Calibri" w:cs="Calibri"/>
            <w:color w:val="0000FF"/>
          </w:rPr>
          <w:t>законом</w:t>
        </w:r>
      </w:hyperlink>
      <w:r>
        <w:rPr>
          <w:rFonts w:ascii="Calibri" w:hAnsi="Calibri" w:cs="Calibri"/>
        </w:rPr>
        <w:t xml:space="preserve"> от 27 декабря 2002 г. N 184-ФЗ "О техническом регулировании", а правила разработки - </w:t>
      </w:r>
      <w:hyperlink r:id="rId5"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 порядке разработки и утверждения сводов правил" от 19 ноября 2008 г. N 858.</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Сведения о своде правил</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proofErr w:type="gramStart"/>
      <w:r>
        <w:rPr>
          <w:rFonts w:ascii="Calibri" w:hAnsi="Calibri" w:cs="Calibri"/>
        </w:rPr>
        <w:t xml:space="preserve">Исполнители - Автономная некоммерческая организация "Организационный комитет XXII Олимпийских зимних игр и XI </w:t>
      </w:r>
      <w:proofErr w:type="spellStart"/>
      <w:r>
        <w:rPr>
          <w:rFonts w:ascii="Calibri" w:hAnsi="Calibri" w:cs="Calibri"/>
        </w:rPr>
        <w:t>Паралимпийских</w:t>
      </w:r>
      <w:proofErr w:type="spellEnd"/>
      <w:r>
        <w:rPr>
          <w:rFonts w:ascii="Calibri" w:hAnsi="Calibri" w:cs="Calibri"/>
        </w:rPr>
        <w:t xml:space="preserve"> зимних игр 2014 г. в г. Сочи" (АНО "Оргкомитет "Сочи 2014"); 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w:t>
      </w:r>
      <w:proofErr w:type="spellStart"/>
      <w:r>
        <w:rPr>
          <w:rFonts w:ascii="Calibri" w:hAnsi="Calibri" w:cs="Calibri"/>
        </w:rPr>
        <w:t>саморегулируемых</w:t>
      </w:r>
      <w:proofErr w:type="spellEnd"/>
      <w:r>
        <w:rPr>
          <w:rFonts w:ascii="Calibri" w:hAnsi="Calibri" w:cs="Calibri"/>
        </w:rPr>
        <w:t xml:space="preserve"> организаций, основанных на членстве лиц, осуществляющих строительство" ("Национальное объединение строителей");</w:t>
      </w:r>
      <w:proofErr w:type="gramEnd"/>
      <w:r>
        <w:rPr>
          <w:rFonts w:ascii="Calibri" w:hAnsi="Calibri" w:cs="Calibri"/>
        </w:rPr>
        <w:t xml:space="preserve"> Открытое акционерное общество "Центральный научно-исследовательский и проектно-экспериментальный институт промышленных зданий и сооружений (ОАО "</w:t>
      </w:r>
      <w:proofErr w:type="spellStart"/>
      <w:r>
        <w:rPr>
          <w:rFonts w:ascii="Calibri" w:hAnsi="Calibri" w:cs="Calibri"/>
        </w:rPr>
        <w:t>ЦНИИПромзданий</w:t>
      </w:r>
      <w:proofErr w:type="spellEnd"/>
      <w:r>
        <w:rPr>
          <w:rFonts w:ascii="Calibri" w:hAnsi="Calibri" w:cs="Calibri"/>
        </w:rPr>
        <w:t xml:space="preserve">"); Открытое акционерное общество "Институт общественных и жилых зданий, сооружений и комплексов" (ОАО "Институт общественных зданий"); Общество с </w:t>
      </w:r>
      <w:proofErr w:type="gramStart"/>
      <w:r>
        <w:rPr>
          <w:rFonts w:ascii="Calibri" w:hAnsi="Calibri" w:cs="Calibri"/>
        </w:rPr>
        <w:t>ограниченной</w:t>
      </w:r>
      <w:proofErr w:type="gramEnd"/>
      <w:r>
        <w:rPr>
          <w:rFonts w:ascii="Calibri" w:hAnsi="Calibri" w:cs="Calibri"/>
        </w:rPr>
        <w:t xml:space="preserve"> ответственностью "Институт спортивных сооружений" (ООО "ИСС").</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proofErr w:type="gramStart"/>
      <w:r>
        <w:rPr>
          <w:rFonts w:ascii="Calibri" w:hAnsi="Calibri" w:cs="Calibri"/>
        </w:rPr>
        <w:t>Внесен</w:t>
      </w:r>
      <w:proofErr w:type="gramEnd"/>
      <w:r>
        <w:rPr>
          <w:rFonts w:ascii="Calibri" w:hAnsi="Calibri" w:cs="Calibri"/>
        </w:rPr>
        <w:t xml:space="preserve"> Техническим комитетом по стандартизации ТК 465 "Строительство".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proofErr w:type="gramStart"/>
      <w:r>
        <w:rPr>
          <w:rFonts w:ascii="Calibri" w:hAnsi="Calibri" w:cs="Calibri"/>
        </w:rPr>
        <w:t>Подготовлен</w:t>
      </w:r>
      <w:proofErr w:type="gramEnd"/>
      <w:r>
        <w:rPr>
          <w:rFonts w:ascii="Calibri" w:hAnsi="Calibri" w:cs="Calibri"/>
        </w:rPr>
        <w:t xml:space="preserve"> к утверждению Департаментом архитектуры, строительства и градостроительной политики.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Утвержден </w:t>
      </w:r>
      <w:hyperlink r:id="rId6" w:history="1">
        <w:r>
          <w:rPr>
            <w:rFonts w:ascii="Calibri" w:hAnsi="Calibri" w:cs="Calibri"/>
            <w:color w:val="0000FF"/>
          </w:rPr>
          <w:t>Приказом</w:t>
        </w:r>
      </w:hyperlink>
      <w:r>
        <w:rPr>
          <w:rFonts w:ascii="Calibri" w:hAnsi="Calibri" w:cs="Calibri"/>
        </w:rPr>
        <w:t xml:space="preserve"> Министерства регионального развития Российской Федерации (</w:t>
      </w:r>
      <w:proofErr w:type="spellStart"/>
      <w:r>
        <w:rPr>
          <w:rFonts w:ascii="Calibri" w:hAnsi="Calibri" w:cs="Calibri"/>
        </w:rPr>
        <w:t>Минрегион</w:t>
      </w:r>
      <w:proofErr w:type="spellEnd"/>
      <w:r>
        <w:rPr>
          <w:rFonts w:ascii="Calibri" w:hAnsi="Calibri" w:cs="Calibri"/>
        </w:rPr>
        <w:t xml:space="preserve"> России) от 27 декабря 2011 г. N 605 и введен в действие с 1 января 2013 г.</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proofErr w:type="gramStart"/>
      <w:r>
        <w:rPr>
          <w:rFonts w:ascii="Calibri" w:hAnsi="Calibri" w:cs="Calibri"/>
        </w:rPr>
        <w:t>Зарегистрирован</w:t>
      </w:r>
      <w:proofErr w:type="gramEnd"/>
      <w:r>
        <w:rPr>
          <w:rFonts w:ascii="Calibri" w:hAnsi="Calibri" w:cs="Calibri"/>
        </w:rPr>
        <w:t xml:space="preserve"> Федеральным агентством по техническому регулированию и метрологии (</w:t>
      </w:r>
      <w:proofErr w:type="spellStart"/>
      <w:r>
        <w:rPr>
          <w:rFonts w:ascii="Calibri" w:hAnsi="Calibri" w:cs="Calibri"/>
        </w:rPr>
        <w:t>Росстандарт</w:t>
      </w:r>
      <w:proofErr w:type="spellEnd"/>
      <w:r>
        <w:rPr>
          <w:rFonts w:ascii="Calibri" w:hAnsi="Calibri" w:cs="Calibri"/>
        </w:rPr>
        <w:t>). Пересмотр СП 59.13330.2010 "</w:t>
      </w:r>
      <w:proofErr w:type="spellStart"/>
      <w:r>
        <w:rPr>
          <w:rFonts w:ascii="Calibri" w:hAnsi="Calibri" w:cs="Calibri"/>
        </w:rPr>
        <w:t>СНиП</w:t>
      </w:r>
      <w:proofErr w:type="spellEnd"/>
      <w:r>
        <w:rPr>
          <w:rFonts w:ascii="Calibri" w:hAnsi="Calibri" w:cs="Calibri"/>
        </w:rPr>
        <w:t xml:space="preserve"> 35-01-2001. Доступность зданий и сооружений для </w:t>
      </w:r>
      <w:proofErr w:type="spellStart"/>
      <w:r>
        <w:rPr>
          <w:rFonts w:ascii="Calibri" w:hAnsi="Calibri" w:cs="Calibri"/>
        </w:rPr>
        <w:t>маломобильных</w:t>
      </w:r>
      <w:proofErr w:type="spellEnd"/>
      <w:r>
        <w:rPr>
          <w:rFonts w:ascii="Calibri" w:hAnsi="Calibri" w:cs="Calibri"/>
        </w:rPr>
        <w:t xml:space="preserve">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w:t>
      </w:r>
      <w:r>
        <w:rPr>
          <w:rFonts w:ascii="Calibri" w:hAnsi="Calibri" w:cs="Calibri"/>
        </w:rPr>
        <w:lastRenderedPageBreak/>
        <w:t>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w:t>
      </w:r>
      <w:proofErr w:type="spellStart"/>
      <w:r>
        <w:rPr>
          <w:rFonts w:ascii="Calibri" w:hAnsi="Calibri" w:cs="Calibri"/>
        </w:rPr>
        <w:t>Минрегион</w:t>
      </w:r>
      <w:proofErr w:type="spellEnd"/>
      <w:r>
        <w:rPr>
          <w:rFonts w:ascii="Calibri" w:hAnsi="Calibri" w:cs="Calibri"/>
        </w:rPr>
        <w:t xml:space="preserve"> России) в сети Интернет.</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Введение</w: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roofErr w:type="gramStart"/>
      <w:r>
        <w:rPr>
          <w:rFonts w:ascii="Calibri" w:hAnsi="Calibri" w:cs="Calibri"/>
        </w:rPr>
        <w:t xml:space="preserve">Актуализация </w:t>
      </w:r>
      <w:hyperlink r:id="rId7" w:history="1">
        <w:proofErr w:type="spellStart"/>
        <w:r>
          <w:rPr>
            <w:rFonts w:ascii="Calibri" w:hAnsi="Calibri" w:cs="Calibri"/>
            <w:color w:val="0000FF"/>
          </w:rPr>
          <w:t>СНиП</w:t>
        </w:r>
        <w:proofErr w:type="spellEnd"/>
        <w:r>
          <w:rPr>
            <w:rFonts w:ascii="Calibri" w:hAnsi="Calibri" w:cs="Calibri"/>
            <w:color w:val="0000FF"/>
          </w:rPr>
          <w:t xml:space="preserve"> 35-01-2001</w:t>
        </w:r>
      </w:hyperlink>
      <w:r>
        <w:rPr>
          <w:rFonts w:ascii="Calibri" w:hAnsi="Calibri" w:cs="Calibri"/>
        </w:rPr>
        <w:t xml:space="preserve"> в формате свода правил проведена в рамках выполнения </w:t>
      </w:r>
      <w:hyperlink r:id="rId8" w:history="1">
        <w:r>
          <w:rPr>
            <w:rFonts w:ascii="Calibri" w:hAnsi="Calibri" w:cs="Calibri"/>
            <w:color w:val="0000FF"/>
          </w:rPr>
          <w:t>части 5 статьи 42</w:t>
        </w:r>
      </w:hyperlink>
      <w:r>
        <w:rPr>
          <w:rFonts w:ascii="Calibri" w:hAnsi="Calibri" w:cs="Calibri"/>
        </w:rPr>
        <w:t xml:space="preserve"> Федерального закона от 30.12.2009 N 384-ФЗ "Технический регламент "О безопасности зданий и сооружений", а также п. 2 Плана мероприятий по созданию </w:t>
      </w:r>
      <w:proofErr w:type="spellStart"/>
      <w:r>
        <w:rPr>
          <w:rFonts w:ascii="Calibri" w:hAnsi="Calibri" w:cs="Calibri"/>
        </w:rPr>
        <w:t>безбарьерной</w:t>
      </w:r>
      <w:proofErr w:type="spellEnd"/>
      <w:r>
        <w:rPr>
          <w:rFonts w:ascii="Calibri" w:hAnsi="Calibri" w:cs="Calibri"/>
        </w:rPr>
        <w:t xml:space="preserve"> среды для целей проведения XXII Олимпийских зимних игр и XI </w:t>
      </w:r>
      <w:proofErr w:type="spellStart"/>
      <w:r>
        <w:rPr>
          <w:rFonts w:ascii="Calibri" w:hAnsi="Calibri" w:cs="Calibri"/>
        </w:rPr>
        <w:t>Паралимпийских</w:t>
      </w:r>
      <w:proofErr w:type="spellEnd"/>
      <w:r>
        <w:rPr>
          <w:rFonts w:ascii="Calibri" w:hAnsi="Calibri" w:cs="Calibri"/>
        </w:rPr>
        <w:t xml:space="preserve"> зимних игр 2014 г. в г. Сочи.</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в соответствии с принципами Конвенц</w:t>
      </w:r>
      <w:proofErr w:type="gramStart"/>
      <w:r>
        <w:rPr>
          <w:rFonts w:ascii="Calibri" w:hAnsi="Calibri" w:cs="Calibri"/>
        </w:rPr>
        <w:t>ии ОО</w:t>
      </w:r>
      <w:proofErr w:type="gramEnd"/>
      <w:r>
        <w:rPr>
          <w:rFonts w:ascii="Calibri" w:hAnsi="Calibri" w:cs="Calibri"/>
        </w:rPr>
        <w:t>Н о правах инвалидов,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w:t>
      </w:r>
      <w:proofErr w:type="gramStart"/>
      <w:r>
        <w:rPr>
          <w:rFonts w:ascii="Calibri" w:hAnsi="Calibri" w:cs="Calibri"/>
        </w:rPr>
        <w:t>ии ОО</w:t>
      </w:r>
      <w:proofErr w:type="gramEnd"/>
      <w:r>
        <w:rPr>
          <w:rFonts w:ascii="Calibri" w:hAnsi="Calibri" w:cs="Calibri"/>
        </w:rPr>
        <w:t xml:space="preserve">Н в процессе проектирования и строительства формирует среду жизнедеятельности с беспрепятственным доступом инвалидов и других </w:t>
      </w:r>
      <w:proofErr w:type="spellStart"/>
      <w:r>
        <w:rPr>
          <w:rFonts w:ascii="Calibri" w:hAnsi="Calibri" w:cs="Calibri"/>
        </w:rPr>
        <w:t>маломобильных</w:t>
      </w:r>
      <w:proofErr w:type="spellEnd"/>
      <w:r>
        <w:rPr>
          <w:rFonts w:ascii="Calibri" w:hAnsi="Calibri" w:cs="Calibri"/>
        </w:rPr>
        <w:t xml:space="preserve"> групп населения к зданиям и сооружениям, безопасность их эксплуатации без необходимости последующего переустройства и приспособления.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Свод правил разработан с учетом требований Международного олимпийского комитета, Международного </w:t>
      </w:r>
      <w:proofErr w:type="spellStart"/>
      <w:r>
        <w:rPr>
          <w:rFonts w:ascii="Calibri" w:hAnsi="Calibri" w:cs="Calibri"/>
        </w:rPr>
        <w:t>паралимпийского</w:t>
      </w:r>
      <w:proofErr w:type="spellEnd"/>
      <w:r>
        <w:rPr>
          <w:rFonts w:ascii="Calibri" w:hAnsi="Calibri" w:cs="Calibri"/>
        </w:rPr>
        <w:t xml:space="preserve">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w:t>
      </w:r>
      <w:proofErr w:type="spellStart"/>
      <w:r>
        <w:rPr>
          <w:rFonts w:ascii="Calibri" w:hAnsi="Calibri" w:cs="Calibri"/>
        </w:rPr>
        <w:t>маломобильных</w:t>
      </w:r>
      <w:proofErr w:type="spellEnd"/>
      <w:r>
        <w:rPr>
          <w:rFonts w:ascii="Calibri" w:hAnsi="Calibri" w:cs="Calibri"/>
        </w:rPr>
        <w:t xml:space="preserve">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нормативном документе реализованы требования Федерального </w:t>
      </w:r>
      <w:hyperlink r:id="rId9" w:history="1">
        <w:r>
          <w:rPr>
            <w:rFonts w:ascii="Calibri" w:hAnsi="Calibri" w:cs="Calibri"/>
            <w:color w:val="0000FF"/>
          </w:rPr>
          <w:t>закона</w:t>
        </w:r>
      </w:hyperlink>
      <w:r>
        <w:rPr>
          <w:rFonts w:ascii="Calibri" w:hAnsi="Calibri" w:cs="Calibri"/>
        </w:rPr>
        <w:t xml:space="preserve"> от 29.12.2004 N 190-ФЗ "Градостроительный кодекс Российской Федерации", Федерального </w:t>
      </w:r>
      <w:hyperlink r:id="rId10" w:history="1">
        <w:r>
          <w:rPr>
            <w:rFonts w:ascii="Calibri" w:hAnsi="Calibri" w:cs="Calibri"/>
            <w:color w:val="0000FF"/>
          </w:rPr>
          <w:t>закона</w:t>
        </w:r>
      </w:hyperlink>
      <w:r>
        <w:rPr>
          <w:rFonts w:ascii="Calibri" w:hAnsi="Calibri" w:cs="Calibri"/>
        </w:rPr>
        <w:t xml:space="preserve"> от 24.11.1995 N 181-ФЗ "О социальной защите инвалидов в РФ", Федерального </w:t>
      </w:r>
      <w:hyperlink r:id="rId11" w:history="1">
        <w:r>
          <w:rPr>
            <w:rFonts w:ascii="Calibri" w:hAnsi="Calibri" w:cs="Calibri"/>
            <w:color w:val="0000FF"/>
          </w:rPr>
          <w:t>закона</w:t>
        </w:r>
      </w:hyperlink>
      <w:r>
        <w:rPr>
          <w:rFonts w:ascii="Calibri" w:hAnsi="Calibri" w:cs="Calibri"/>
        </w:rPr>
        <w:t xml:space="preserve"> от 27.12.2002 N 184-ФЗ "О техническом регулировании", Федерального </w:t>
      </w:r>
      <w:hyperlink r:id="rId12" w:history="1">
        <w:r>
          <w:rPr>
            <w:rFonts w:ascii="Calibri" w:hAnsi="Calibri" w:cs="Calibri"/>
            <w:color w:val="0000FF"/>
          </w:rPr>
          <w:t>закона</w:t>
        </w:r>
      </w:hyperlink>
      <w:r>
        <w:rPr>
          <w:rFonts w:ascii="Calibri" w:hAnsi="Calibri" w:cs="Calibri"/>
        </w:rPr>
        <w:t xml:space="preserve"> от 30.03.1999 N 52-ФЗ "О санитарно-эпидемиологическом благополучии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Актуализация выполнена авторским коллективом: </w:t>
      </w:r>
      <w:proofErr w:type="gramStart"/>
      <w:r>
        <w:rPr>
          <w:rFonts w:ascii="Calibri" w:hAnsi="Calibri" w:cs="Calibri"/>
        </w:rPr>
        <w:t xml:space="preserve">"Национальное объединение строителей" (руководитель темы - канд. </w:t>
      </w:r>
      <w:proofErr w:type="spellStart"/>
      <w:r>
        <w:rPr>
          <w:rFonts w:ascii="Calibri" w:hAnsi="Calibri" w:cs="Calibri"/>
        </w:rPr>
        <w:t>экон</w:t>
      </w:r>
      <w:proofErr w:type="spellEnd"/>
      <w:r>
        <w:rPr>
          <w:rFonts w:ascii="Calibri" w:hAnsi="Calibri" w:cs="Calibri"/>
        </w:rPr>
        <w:t xml:space="preserve">. наук С.В. Пугачев); ОФСОО "РАСС" (зам. руководителя темы - д-р психол. наук В.Б. </w:t>
      </w:r>
      <w:proofErr w:type="spellStart"/>
      <w:r>
        <w:rPr>
          <w:rFonts w:ascii="Calibri" w:hAnsi="Calibri" w:cs="Calibri"/>
        </w:rPr>
        <w:t>Мяконьков</w:t>
      </w:r>
      <w:proofErr w:type="spellEnd"/>
      <w:r>
        <w:rPr>
          <w:rFonts w:ascii="Calibri" w:hAnsi="Calibri" w:cs="Calibri"/>
        </w:rPr>
        <w:t xml:space="preserve">, технический директор Л.Б. Гутман, ведущий специалист И.П. </w:t>
      </w:r>
      <w:proofErr w:type="spellStart"/>
      <w:r>
        <w:rPr>
          <w:rFonts w:ascii="Calibri" w:hAnsi="Calibri" w:cs="Calibri"/>
        </w:rPr>
        <w:t>Камчаткин</w:t>
      </w:r>
      <w:proofErr w:type="spellEnd"/>
      <w:r>
        <w:rPr>
          <w:rFonts w:ascii="Calibri" w:hAnsi="Calibri" w:cs="Calibri"/>
        </w:rPr>
        <w:t>); ОАО "Институт общественных зданий" (зам. руководителя темы по научной работе, общая редакция - канд. архитектуры А.М. Гарнец); ООО "</w:t>
      </w:r>
      <w:proofErr w:type="spellStart"/>
      <w:r>
        <w:rPr>
          <w:rFonts w:ascii="Calibri" w:hAnsi="Calibri" w:cs="Calibri"/>
        </w:rPr>
        <w:t>ПожМонтажГрупп</w:t>
      </w:r>
      <w:proofErr w:type="spellEnd"/>
      <w:r>
        <w:rPr>
          <w:rFonts w:ascii="Calibri" w:hAnsi="Calibri" w:cs="Calibri"/>
        </w:rPr>
        <w:t xml:space="preserve">" (инженер А.В. </w:t>
      </w:r>
      <w:proofErr w:type="spellStart"/>
      <w:r>
        <w:rPr>
          <w:rFonts w:ascii="Calibri" w:hAnsi="Calibri" w:cs="Calibri"/>
        </w:rPr>
        <w:t>Апаков</w:t>
      </w:r>
      <w:proofErr w:type="spellEnd"/>
      <w:r>
        <w:rPr>
          <w:rFonts w:ascii="Calibri" w:hAnsi="Calibri" w:cs="Calibri"/>
        </w:rPr>
        <w:t>);</w:t>
      </w:r>
      <w:proofErr w:type="gramEnd"/>
      <w:r>
        <w:rPr>
          <w:rFonts w:ascii="Calibri" w:hAnsi="Calibri" w:cs="Calibri"/>
        </w:rPr>
        <w:t xml:space="preserve"> </w:t>
      </w:r>
      <w:proofErr w:type="gramStart"/>
      <w:r>
        <w:rPr>
          <w:rFonts w:ascii="Calibri" w:hAnsi="Calibri" w:cs="Calibri"/>
        </w:rPr>
        <w:t xml:space="preserve">Департамент социальной защиты населения г. Москвы (специалист А.В. </w:t>
      </w:r>
      <w:proofErr w:type="spellStart"/>
      <w:r>
        <w:rPr>
          <w:rFonts w:ascii="Calibri" w:hAnsi="Calibri" w:cs="Calibri"/>
        </w:rPr>
        <w:t>Варсанофьев</w:t>
      </w:r>
      <w:proofErr w:type="spellEnd"/>
      <w:r>
        <w:rPr>
          <w:rFonts w:ascii="Calibri" w:hAnsi="Calibri" w:cs="Calibri"/>
        </w:rPr>
        <w:t>); ГУП "МНИИТЭП" (</w:t>
      </w:r>
      <w:proofErr w:type="spellStart"/>
      <w:r>
        <w:rPr>
          <w:rFonts w:ascii="Calibri" w:hAnsi="Calibri" w:cs="Calibri"/>
        </w:rPr>
        <w:t>нач</w:t>
      </w:r>
      <w:proofErr w:type="spellEnd"/>
      <w:r>
        <w:rPr>
          <w:rFonts w:ascii="Calibri" w:hAnsi="Calibri" w:cs="Calibri"/>
        </w:rPr>
        <w:t xml:space="preserve">. </w:t>
      </w:r>
      <w:proofErr w:type="spellStart"/>
      <w:r>
        <w:rPr>
          <w:rFonts w:ascii="Calibri" w:hAnsi="Calibri" w:cs="Calibri"/>
        </w:rPr>
        <w:t>электроотдела</w:t>
      </w:r>
      <w:proofErr w:type="spellEnd"/>
      <w:r>
        <w:rPr>
          <w:rFonts w:ascii="Calibri" w:hAnsi="Calibri" w:cs="Calibri"/>
        </w:rPr>
        <w:t xml:space="preserve"> А.В. </w:t>
      </w:r>
      <w:proofErr w:type="spellStart"/>
      <w:r>
        <w:rPr>
          <w:rFonts w:ascii="Calibri" w:hAnsi="Calibri" w:cs="Calibri"/>
        </w:rPr>
        <w:t>Кузилин</w:t>
      </w:r>
      <w:proofErr w:type="spellEnd"/>
      <w:r>
        <w:rPr>
          <w:rFonts w:ascii="Calibri" w:hAnsi="Calibri" w:cs="Calibri"/>
        </w:rPr>
        <w:t>); ФГОУ ВПО Госуниверситет по землеустройству (д-р архитектуры М.Ю. Лимонад); ОАО "</w:t>
      </w:r>
      <w:proofErr w:type="spellStart"/>
      <w:r>
        <w:rPr>
          <w:rFonts w:ascii="Calibri" w:hAnsi="Calibri" w:cs="Calibri"/>
        </w:rPr>
        <w:t>МосОтис</w:t>
      </w:r>
      <w:proofErr w:type="spellEnd"/>
      <w:r>
        <w:rPr>
          <w:rFonts w:ascii="Calibri" w:hAnsi="Calibri" w:cs="Calibri"/>
        </w:rPr>
        <w:t xml:space="preserve">" (инженер С.М. </w:t>
      </w:r>
      <w:proofErr w:type="spellStart"/>
      <w:r>
        <w:rPr>
          <w:rFonts w:ascii="Calibri" w:hAnsi="Calibri" w:cs="Calibri"/>
        </w:rPr>
        <w:t>Ройтбурд</w:t>
      </w:r>
      <w:proofErr w:type="spellEnd"/>
      <w:r>
        <w:rPr>
          <w:rFonts w:ascii="Calibri" w:hAnsi="Calibri" w:cs="Calibri"/>
        </w:rPr>
        <w:t xml:space="preserve">); </w:t>
      </w:r>
      <w:proofErr w:type="spellStart"/>
      <w:r>
        <w:rPr>
          <w:rFonts w:ascii="Calibri" w:hAnsi="Calibri" w:cs="Calibri"/>
        </w:rPr>
        <w:t>Минрегион</w:t>
      </w:r>
      <w:proofErr w:type="spellEnd"/>
      <w:r>
        <w:rPr>
          <w:rFonts w:ascii="Calibri" w:hAnsi="Calibri" w:cs="Calibri"/>
        </w:rPr>
        <w:t xml:space="preserve"> России (канд. </w:t>
      </w:r>
      <w:proofErr w:type="spellStart"/>
      <w:r>
        <w:rPr>
          <w:rFonts w:ascii="Calibri" w:hAnsi="Calibri" w:cs="Calibri"/>
        </w:rPr>
        <w:t>экон</w:t>
      </w:r>
      <w:proofErr w:type="spellEnd"/>
      <w:r>
        <w:rPr>
          <w:rFonts w:ascii="Calibri" w:hAnsi="Calibri" w:cs="Calibri"/>
        </w:rPr>
        <w:t xml:space="preserve">. наук, </w:t>
      </w:r>
      <w:proofErr w:type="spellStart"/>
      <w:r>
        <w:rPr>
          <w:rFonts w:ascii="Calibri" w:hAnsi="Calibri" w:cs="Calibri"/>
        </w:rPr>
        <w:t>нач</w:t>
      </w:r>
      <w:proofErr w:type="spellEnd"/>
      <w:r>
        <w:rPr>
          <w:rFonts w:ascii="Calibri" w:hAnsi="Calibri" w:cs="Calibri"/>
        </w:rPr>
        <w:t xml:space="preserve">. отдела технического регулирования и нормирования в строительной отрасли Департамента архитектуры, строительства и градостроительной политики К.А. </w:t>
      </w:r>
      <w:proofErr w:type="spellStart"/>
      <w:r>
        <w:rPr>
          <w:rFonts w:ascii="Calibri" w:hAnsi="Calibri" w:cs="Calibri"/>
        </w:rPr>
        <w:t>Жиляев</w:t>
      </w:r>
      <w:proofErr w:type="spellEnd"/>
      <w:r>
        <w:rPr>
          <w:rFonts w:ascii="Calibri" w:hAnsi="Calibri" w:cs="Calibri"/>
        </w:rPr>
        <w:t>);</w:t>
      </w:r>
      <w:proofErr w:type="gramEnd"/>
      <w:r>
        <w:rPr>
          <w:rFonts w:ascii="Calibri" w:hAnsi="Calibri" w:cs="Calibri"/>
        </w:rPr>
        <w:t xml:space="preserve"> ОАО "</w:t>
      </w:r>
      <w:proofErr w:type="spellStart"/>
      <w:r>
        <w:rPr>
          <w:rFonts w:ascii="Calibri" w:hAnsi="Calibri" w:cs="Calibri"/>
        </w:rPr>
        <w:t>ЦНИИПромзданий</w:t>
      </w:r>
      <w:proofErr w:type="spellEnd"/>
      <w:r>
        <w:rPr>
          <w:rFonts w:ascii="Calibri" w:hAnsi="Calibri" w:cs="Calibri"/>
        </w:rPr>
        <w:t xml:space="preserve">" (канд. архитектуры Д.К. Лейкина); ООО "ИСС" (ведущий научный сотрудник Э.Н. </w:t>
      </w:r>
      <w:proofErr w:type="spellStart"/>
      <w:r>
        <w:rPr>
          <w:rFonts w:ascii="Calibri" w:hAnsi="Calibri" w:cs="Calibri"/>
        </w:rPr>
        <w:t>Асылгараева</w:t>
      </w:r>
      <w:proofErr w:type="spellEnd"/>
      <w:r>
        <w:rPr>
          <w:rFonts w:ascii="Calibri" w:hAnsi="Calibri" w:cs="Calibri"/>
        </w:rPr>
        <w:t xml:space="preserve">); АНО "Оргкомитет "Сочи 2014" (директор функционального подразделения по подготовке олимпийских объектов и инфраструктуры С.А. Красноперов, старший менеджер по подготовке Олимпийских объектов Д.Б. </w:t>
      </w:r>
      <w:proofErr w:type="spellStart"/>
      <w:r>
        <w:rPr>
          <w:rFonts w:ascii="Calibri" w:hAnsi="Calibri" w:cs="Calibri"/>
        </w:rPr>
        <w:t>Шишонков</w:t>
      </w:r>
      <w:proofErr w:type="spellEnd"/>
      <w:r>
        <w:rPr>
          <w:rFonts w:ascii="Calibri" w:hAnsi="Calibri" w:cs="Calibri"/>
        </w:rPr>
        <w:t>), при участии Всероссийского общества инвалидов (зам. председателя О.В. Рысев).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1. Область применения</w: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(далее - </w:t>
      </w:r>
      <w:proofErr w:type="spellStart"/>
      <w:r>
        <w:rPr>
          <w:rFonts w:ascii="Calibri" w:hAnsi="Calibri" w:cs="Calibri"/>
        </w:rPr>
        <w:t>маломобильных</w:t>
      </w:r>
      <w:proofErr w:type="spellEnd"/>
      <w:r>
        <w:rPr>
          <w:rFonts w:ascii="Calibri" w:hAnsi="Calibri" w:cs="Calibri"/>
        </w:rPr>
        <w:t xml:space="preserve">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Требования настоящего документа необходимо учитывать при проектировании новых, </w:t>
      </w:r>
      <w:r>
        <w:rPr>
          <w:rFonts w:ascii="Calibri" w:hAnsi="Calibri" w:cs="Calibri"/>
        </w:rPr>
        <w:lastRenderedPageBreak/>
        <w:t>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Требования нормативного документа не распространяются на проектирование жилых одноквартирных домов.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Проектные решения, предназначенные для МГН, должны обеспечивать повышенное качество среды обитания при соблюдении: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безопасности путей движения (в том числе эвакуационных и путей спасения), а также мест проживания, обслуживания и приложения труда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удобства и комфорта среды жизнедеятельности для всех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Проектные решения объектов, предназначенных для </w:t>
      </w:r>
      <w:proofErr w:type="spellStart"/>
      <w:r>
        <w:rPr>
          <w:rFonts w:ascii="Calibri" w:hAnsi="Calibri" w:cs="Calibri"/>
        </w:rPr>
        <w:t>маломобильных</w:t>
      </w:r>
      <w:proofErr w:type="spellEnd"/>
      <w:r>
        <w:rPr>
          <w:rFonts w:ascii="Calibri" w:hAnsi="Calibri" w:cs="Calibri"/>
        </w:rPr>
        <w:t xml:space="preserve">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Нормативные ссылки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документы, на которые в тексте настоящего свода правил имеются ссылки, приведены в </w:t>
      </w:r>
      <w:hyperlink w:anchor="Par750" w:history="1">
        <w:r>
          <w:rPr>
            <w:rFonts w:ascii="Calibri" w:hAnsi="Calibri" w:cs="Calibri"/>
            <w:color w:val="0000FF"/>
          </w:rPr>
          <w:t>Приложении</w:t>
        </w:r>
        <w:proofErr w:type="gramStart"/>
        <w:r>
          <w:rPr>
            <w:rFonts w:ascii="Calibri" w:hAnsi="Calibri" w:cs="Calibri"/>
            <w:color w:val="0000FF"/>
          </w:rPr>
          <w:t xml:space="preserve"> А</w:t>
        </w:r>
        <w:proofErr w:type="gramEnd"/>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w:t>
      </w:r>
      <w:proofErr w:type="gramStart"/>
      <w:r>
        <w:rPr>
          <w:rFonts w:ascii="Calibri" w:hAnsi="Calibri" w:cs="Calibri"/>
        </w:rPr>
        <w:t>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Pr>
          <w:rFonts w:ascii="Calibri" w:hAnsi="Calibri" w:cs="Calibri"/>
        </w:rPr>
        <w:t xml:space="preserve">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Термины и определения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Используемые в тексте термины и их определения приведены в </w:t>
      </w:r>
      <w:hyperlink w:anchor="Par794" w:history="1">
        <w:r>
          <w:rPr>
            <w:rFonts w:ascii="Calibri" w:hAnsi="Calibri" w:cs="Calibri"/>
            <w:color w:val="0000FF"/>
          </w:rPr>
          <w:t>Приложении</w:t>
        </w:r>
        <w:proofErr w:type="gramStart"/>
        <w:r>
          <w:rPr>
            <w:rFonts w:ascii="Calibri" w:hAnsi="Calibri" w:cs="Calibri"/>
            <w:color w:val="0000FF"/>
          </w:rPr>
          <w:t xml:space="preserve"> Б</w:t>
        </w:r>
        <w:proofErr w:type="gramEnd"/>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Требования к земельным участкам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4.1. Входы и пути движения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 Вход на участок следует оборудовать доступными для МГН, в том числе инвалидов-колясочников, элементами информации об объекте.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hyperlink r:id="rId13" w:history="1">
        <w:r>
          <w:rPr>
            <w:rFonts w:ascii="Calibri" w:hAnsi="Calibri" w:cs="Calibri"/>
            <w:color w:val="0000FF"/>
          </w:rPr>
          <w:t>СП 42.13330</w:t>
        </w:r>
      </w:hyperlink>
      <w:r>
        <w:rPr>
          <w:rFonts w:ascii="Calibri" w:hAnsi="Calibri" w:cs="Calibri"/>
        </w:rP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4"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51256</w:t>
        </w:r>
      </w:hyperlink>
      <w:r>
        <w:rPr>
          <w:rFonts w:ascii="Calibri" w:hAnsi="Calibri" w:cs="Calibri"/>
        </w:rPr>
        <w:t xml:space="preserve"> и </w:t>
      </w:r>
      <w:hyperlink r:id="rId15" w:history="1">
        <w:r>
          <w:rPr>
            <w:rFonts w:ascii="Calibri" w:hAnsi="Calibri" w:cs="Calibri"/>
            <w:color w:val="0000FF"/>
          </w:rPr>
          <w:t>ГОСТ Р 52875</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4.1.4.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4.1.5.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ГОСТ </w:t>
      </w:r>
      <w:proofErr w:type="gramStart"/>
      <w:r>
        <w:rPr>
          <w:rFonts w:ascii="Calibri" w:hAnsi="Calibri" w:cs="Calibri"/>
        </w:rPr>
        <w:t>Р</w:t>
      </w:r>
      <w:proofErr w:type="gramEnd"/>
      <w:r>
        <w:rPr>
          <w:rFonts w:ascii="Calibri" w:hAnsi="Calibri" w:cs="Calibri"/>
        </w:rPr>
        <w:t xml:space="preserve"> 51684. По обеим сторонам перехода через проезжую часть должны быть установлены бордюрные пандусы.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4.1.6.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пешеходного пути через островок безопасности в местах перехода через проезжую часть должна быть не менее 3 м, длина - не менее 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4.1.7. </w:t>
      </w:r>
      <w:proofErr w:type="gramStart"/>
      <w:r>
        <w:rPr>
          <w:rFonts w:ascii="Calibri" w:hAnsi="Calibri" w:cs="Calibri"/>
        </w:rPr>
        <w:t xml:space="preserve">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w:t>
      </w:r>
      <w:proofErr w:type="spellStart"/>
      <w:r>
        <w:rPr>
          <w:rFonts w:ascii="Calibri" w:hAnsi="Calibri" w:cs="Calibri"/>
        </w:rPr>
        <w:t>x</w:t>
      </w:r>
      <w:proofErr w:type="spellEnd"/>
      <w:r>
        <w:rPr>
          <w:rFonts w:ascii="Calibri" w:hAnsi="Calibri" w:cs="Calibri"/>
        </w:rPr>
        <w:t xml:space="preserve"> 1,8 м для обеспечения возможности разъезда инвалидов на креслах-колясках.</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Продольный уклон путей движения, по которому возможен проезд инвалидов на креслах-колясках, не должен превышать 5%, поперечный - 2%.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Все параметры ширины и высоты коммуникационных путей здесь и в других пунктах приводятся в чистоте (в свету).</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4.1.9. Высоту бордюров по краям пешеходных путей на территории рекомендуется принимать не менее 0,05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4.1.10.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тактильной полосы принимается в пределах 0,5 - 0,6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4.1.11. 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w:t>
      </w:r>
      <w:r>
        <w:rPr>
          <w:rFonts w:ascii="Calibri" w:hAnsi="Calibri" w:cs="Calibri"/>
        </w:rPr>
        <w:lastRenderedPageBreak/>
        <w:t>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4.1.12. </w:t>
      </w:r>
      <w:proofErr w:type="gramStart"/>
      <w:r>
        <w:rPr>
          <w:rFonts w:ascii="Calibri" w:hAnsi="Calibri" w:cs="Calibri"/>
        </w:rPr>
        <w:t xml:space="preserve">Ширина лестничных маршей открытых лестниц должна быть не менее 1,35 м. Для открытых лестниц на перепадах рельефа ширину </w:t>
      </w:r>
      <w:proofErr w:type="spellStart"/>
      <w:r>
        <w:rPr>
          <w:rFonts w:ascii="Calibri" w:hAnsi="Calibri" w:cs="Calibri"/>
        </w:rPr>
        <w:t>проступей</w:t>
      </w:r>
      <w:proofErr w:type="spellEnd"/>
      <w:r>
        <w:rPr>
          <w:rFonts w:ascii="Calibri" w:hAnsi="Calibri" w:cs="Calibri"/>
        </w:rPr>
        <w:t xml:space="preserve"> следует принимать от 0,35 до 0,4 м, высоту </w:t>
      </w:r>
      <w:proofErr w:type="spellStart"/>
      <w:r>
        <w:rPr>
          <w:rFonts w:ascii="Calibri" w:hAnsi="Calibri" w:cs="Calibri"/>
        </w:rPr>
        <w:t>подступенка</w:t>
      </w:r>
      <w:proofErr w:type="spellEnd"/>
      <w:r>
        <w:rPr>
          <w:rFonts w:ascii="Calibri" w:hAnsi="Calibri" w:cs="Calibri"/>
        </w:rPr>
        <w:t xml:space="preserve"> - от 0,12 до 0,15 м.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Pr>
          <w:rFonts w:ascii="Calibri" w:hAnsi="Calibri" w:cs="Calibri"/>
        </w:rPr>
        <w:t xml:space="preserve"> Поперечный уклон ступеней должен быть не более 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Поверхность ступеней должна иметь </w:t>
      </w:r>
      <w:proofErr w:type="spellStart"/>
      <w:r>
        <w:rPr>
          <w:rFonts w:ascii="Calibri" w:hAnsi="Calibri" w:cs="Calibri"/>
        </w:rPr>
        <w:t>антискользящее</w:t>
      </w:r>
      <w:proofErr w:type="spellEnd"/>
      <w:r>
        <w:rPr>
          <w:rFonts w:ascii="Calibri" w:hAnsi="Calibri" w:cs="Calibri"/>
        </w:rPr>
        <w:t xml:space="preserve"> покрытие и быть шероховатой.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следует применять на путях движения МГН ступеней </w:t>
      </w:r>
      <w:proofErr w:type="gramStart"/>
      <w:r>
        <w:rPr>
          <w:rFonts w:ascii="Calibri" w:hAnsi="Calibri" w:cs="Calibri"/>
        </w:rPr>
        <w:t>с</w:t>
      </w:r>
      <w:proofErr w:type="gramEnd"/>
      <w:r>
        <w:rPr>
          <w:rFonts w:ascii="Calibri" w:hAnsi="Calibri" w:cs="Calibri"/>
        </w:rPr>
        <w:t xml:space="preserve"> открытыми </w:t>
      </w:r>
      <w:proofErr w:type="spellStart"/>
      <w:r>
        <w:rPr>
          <w:rFonts w:ascii="Calibri" w:hAnsi="Calibri" w:cs="Calibri"/>
        </w:rPr>
        <w:t>подступенками</w:t>
      </w:r>
      <w:proofErr w:type="spell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Краевые ступени лестничных маршей должны быть выделены цветом или фактурой.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открытой лестницей за 0,8 - 0,9 м следует предусматривать предупредительные тактильные полосы шириной 0,3 - 0,5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4.1.13. 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4.1.14. Лестницы должны дублироваться пандусами или подъемными устройствами.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Наружные лестницы и пандусы должны быть оборудованы поручнями. Длина марша пандуса не должна превышать 9,0 м, а уклон не круче 1:20.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между поручнями пандуса должна быть в пределах 0,9 - 1,0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 с расчетной длиной 36,0 м и более или высотой более 3,0 м следует заменять подъемными устройствами.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4.1.15. </w:t>
      </w:r>
      <w:proofErr w:type="gramStart"/>
      <w:r>
        <w:rPr>
          <w:rFonts w:ascii="Calibri" w:hAnsi="Calibri" w:cs="Calibri"/>
        </w:rPr>
        <w:t xml:space="preserve">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 </w:t>
      </w:r>
      <w:proofErr w:type="spellStart"/>
      <w:r>
        <w:rPr>
          <w:rFonts w:ascii="Calibri" w:hAnsi="Calibri" w:cs="Calibri"/>
        </w:rPr>
        <w:t>x</w:t>
      </w:r>
      <w:proofErr w:type="spellEnd"/>
      <w:r>
        <w:rPr>
          <w:rFonts w:ascii="Calibri" w:hAnsi="Calibri" w:cs="Calibri"/>
        </w:rPr>
        <w:t xml:space="preserve"> 1,5 м, а в зонах интенсивного использования не менее 2,1 </w:t>
      </w:r>
      <w:proofErr w:type="spellStart"/>
      <w:r>
        <w:rPr>
          <w:rFonts w:ascii="Calibri" w:hAnsi="Calibri" w:cs="Calibri"/>
        </w:rPr>
        <w:t>x</w:t>
      </w:r>
      <w:proofErr w:type="spellEnd"/>
      <w:r>
        <w:rPr>
          <w:rFonts w:ascii="Calibri" w:hAnsi="Calibri" w:cs="Calibri"/>
        </w:rPr>
        <w:t xml:space="preserve"> 2,1 м. Свободные зоны должны быть также предусмотрены при каждом изменении направления пандуса.</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ГОСТ </w:t>
      </w:r>
      <w:proofErr w:type="gramStart"/>
      <w:r>
        <w:rPr>
          <w:rFonts w:ascii="Calibri" w:hAnsi="Calibri" w:cs="Calibri"/>
        </w:rPr>
        <w:t>Р</w:t>
      </w:r>
      <w:proofErr w:type="gramEnd"/>
      <w:r>
        <w:rPr>
          <w:rFonts w:ascii="Calibri" w:hAnsi="Calibri" w:cs="Calibri"/>
        </w:rPr>
        <w:t xml:space="preserve"> 51261. Расстояние между поручнями должно быть в пределах 0,9 - 1,0 м. </w:t>
      </w:r>
      <w:proofErr w:type="spellStart"/>
      <w:r>
        <w:rPr>
          <w:rFonts w:ascii="Calibri" w:hAnsi="Calibri" w:cs="Calibri"/>
        </w:rPr>
        <w:t>Колесоотбойные</w:t>
      </w:r>
      <w:proofErr w:type="spellEnd"/>
      <w:r>
        <w:rPr>
          <w:rFonts w:ascii="Calibri" w:hAnsi="Calibri" w:cs="Calibri"/>
        </w:rPr>
        <w:t xml:space="preserve"> устройства высотой 0,1 м следует устанавливать на промежуточных площадках и на съезде.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4.1.16. 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изменения уклонов необходимо устанавливать искусственное освещение не менее 100 лк на уровне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устройства подогрева поверхности пандуса, площадок под навесом, укрытием устанавливается заданием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4.1.17. 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решетки следует размещать вне зоны движения пешеходов.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4.2. Автостоянки для инвалидов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EB6A55" w:rsidRDefault="00EB6A55">
      <w:pPr>
        <w:pStyle w:val="ConsPlusNonformat"/>
      </w:pPr>
      <w:r>
        <w:t xml:space="preserve">    до 100 включительно ............ 5%, но не менее одного места;</w:t>
      </w:r>
    </w:p>
    <w:p w:rsidR="00EB6A55" w:rsidRDefault="00EB6A55">
      <w:pPr>
        <w:pStyle w:val="ConsPlusNonformat"/>
      </w:pPr>
      <w:r>
        <w:lastRenderedPageBreak/>
        <w:t xml:space="preserve">    от 101 до 200 .................. 5 мест и дополнительно 3%;</w:t>
      </w:r>
    </w:p>
    <w:p w:rsidR="00EB6A55" w:rsidRDefault="00EB6A55">
      <w:pPr>
        <w:pStyle w:val="ConsPlusNonformat"/>
      </w:pPr>
      <w:r>
        <w:t xml:space="preserve">    от 201 до 1000 ................. 8 мест и дополнительно 2%;</w:t>
      </w:r>
    </w:p>
    <w:p w:rsidR="00EB6A55" w:rsidRDefault="00EB6A55">
      <w:pPr>
        <w:pStyle w:val="ConsPlusNonformat"/>
      </w:pPr>
      <w:r>
        <w:t xml:space="preserve">    1001 место и более ............. 24 места плюс не менее 1%</w:t>
      </w:r>
    </w:p>
    <w:p w:rsidR="00EB6A55" w:rsidRDefault="00EB6A55">
      <w:pPr>
        <w:pStyle w:val="ConsPlusNonformat"/>
      </w:pPr>
      <w:r>
        <w:t xml:space="preserve">                                     на каждые 100 мест свыше.</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официальном тексте документа, видимо, допущена опечатка: имеется в виду ГОСТ </w:t>
      </w:r>
      <w:proofErr w:type="gramStart"/>
      <w:r>
        <w:rPr>
          <w:rFonts w:ascii="Calibri" w:hAnsi="Calibri" w:cs="Calibri"/>
        </w:rPr>
        <w:t>Р</w:t>
      </w:r>
      <w:proofErr w:type="gramEnd"/>
      <w:r>
        <w:rPr>
          <w:rFonts w:ascii="Calibri" w:hAnsi="Calibri" w:cs="Calibri"/>
        </w:rPr>
        <w:t xml:space="preserve"> 12.4.026, а не ГОСТ 12.4.026.</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Выделяемые места должны обозначаться знаками, принятыми </w:t>
      </w:r>
      <w:hyperlink r:id="rId16"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52289</w:t>
        </w:r>
      </w:hyperlink>
      <w:r>
        <w:rPr>
          <w:rFonts w:ascii="Calibri" w:hAnsi="Calibri" w:cs="Calibri"/>
        </w:rPr>
        <w:t xml:space="preserve"> и </w:t>
      </w:r>
      <w:hyperlink r:id="rId17" w:history="1">
        <w:r>
          <w:rPr>
            <w:rFonts w:ascii="Calibri" w:hAnsi="Calibri" w:cs="Calibri"/>
            <w:color w:val="0000FF"/>
          </w:rPr>
          <w:t>ПДД</w:t>
        </w:r>
      </w:hyperlink>
      <w:r>
        <w:rPr>
          <w:rFonts w:ascii="Calibri" w:hAnsi="Calibri" w:cs="Calibri"/>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8" w:history="1">
        <w:r>
          <w:rPr>
            <w:rFonts w:ascii="Calibri" w:hAnsi="Calibri" w:cs="Calibri"/>
            <w:color w:val="0000FF"/>
          </w:rPr>
          <w:t>ГОСТ 12.4.026</w:t>
        </w:r>
      </w:hyperlink>
      <w:r>
        <w:rPr>
          <w:rFonts w:ascii="Calibri" w:hAnsi="Calibri" w:cs="Calibri"/>
        </w:rPr>
        <w:t>, расположенным на высоте не менее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4.2.2.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4.2.3. Специальные парковочные места вдоль транспортных коммуникаций разрешается предусматривать при уклоне дороги менее 1:50.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4.2.4. Разметку места для стоянки автомашины инвалида на кресле-коляске следует предусматривать размером 6,0 </w:t>
      </w:r>
      <w:proofErr w:type="spellStart"/>
      <w:r>
        <w:rPr>
          <w:rFonts w:ascii="Calibri" w:hAnsi="Calibri" w:cs="Calibri"/>
        </w:rPr>
        <w:t>x</w:t>
      </w:r>
      <w:proofErr w:type="spellEnd"/>
      <w:r>
        <w:rPr>
          <w:rFonts w:ascii="Calibri" w:hAnsi="Calibri" w:cs="Calibri"/>
        </w:rPr>
        <w:t xml:space="preserve"> 3,6 м, что дает возможность создать безопасную зону сбоку и сзади машины - 1,2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4.2.5. 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Высота свободного пространства от плоскости (пола) автостоянки до низа перекрывающих конструкций и другие конструктивные размеры следует принимать по </w:t>
      </w:r>
      <w:hyperlink r:id="rId19" w:history="1">
        <w:r>
          <w:rPr>
            <w:rFonts w:ascii="Calibri" w:hAnsi="Calibri" w:cs="Calibri"/>
            <w:color w:val="0000FF"/>
          </w:rPr>
          <w:t>СП 113.13330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4.2.6.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4.3. Благоустройство и места отдыха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отдыха должны выполнять функции архитектурных акцентов, входящих в общую информационную систему объекта.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 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4.3.3. 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w:t>
      </w:r>
      <w:r>
        <w:rPr>
          <w:rFonts w:ascii="Calibri" w:hAnsi="Calibri" w:cs="Calibri"/>
        </w:rPr>
        <w:lastRenderedPageBreak/>
        <w:t>глаз сидящего.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4.3.5.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и края подвесного оборудования должны быть скруглены.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4.3.6. 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4.3.7. 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Требования к помещениям и их элементам</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5.1. Входы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5.1.1.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5.1.2. Наружные лестницы и пандусы должны иметь поручни с учетом технических требований к опорным стационарным устройствам по ГОСТ </w:t>
      </w:r>
      <w:proofErr w:type="gramStart"/>
      <w:r>
        <w:rPr>
          <w:rFonts w:ascii="Calibri" w:hAnsi="Calibri" w:cs="Calibri"/>
        </w:rPr>
        <w:t>Р</w:t>
      </w:r>
      <w:proofErr w:type="gramEnd"/>
      <w:r>
        <w:rPr>
          <w:rFonts w:ascii="Calibri" w:hAnsi="Calibri" w:cs="Calibri"/>
        </w:rPr>
        <w:t xml:space="preserve"> 51261. При ширине лестниц на основных входах в здание 4,0 м и более следует дополнительно предусматривать разделительные поручни.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5.1.3. 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 </w:t>
      </w:r>
      <w:proofErr w:type="spellStart"/>
      <w:r>
        <w:rPr>
          <w:rFonts w:ascii="Calibri" w:hAnsi="Calibri" w:cs="Calibri"/>
        </w:rPr>
        <w:t>x</w:t>
      </w:r>
      <w:proofErr w:type="spellEnd"/>
      <w:r>
        <w:rPr>
          <w:rFonts w:ascii="Calibri" w:hAnsi="Calibri" w:cs="Calibri"/>
        </w:rPr>
        <w:t xml:space="preserve"> 2,0 м или 1,5 </w:t>
      </w:r>
      <w:proofErr w:type="spellStart"/>
      <w:r>
        <w:rPr>
          <w:rFonts w:ascii="Calibri" w:hAnsi="Calibri" w:cs="Calibri"/>
        </w:rPr>
        <w:t>x</w:t>
      </w:r>
      <w:proofErr w:type="spellEnd"/>
      <w:r>
        <w:rPr>
          <w:rFonts w:ascii="Calibri" w:hAnsi="Calibri" w:cs="Calibri"/>
        </w:rPr>
        <w:t xml:space="preserve"> 1,85 м. Размеры входной площадки с пандусом не менее 2,2 </w:t>
      </w:r>
      <w:proofErr w:type="spellStart"/>
      <w:r>
        <w:rPr>
          <w:rFonts w:ascii="Calibri" w:hAnsi="Calibri" w:cs="Calibri"/>
        </w:rPr>
        <w:t>x</w:t>
      </w:r>
      <w:proofErr w:type="spellEnd"/>
      <w:r>
        <w:rPr>
          <w:rFonts w:ascii="Calibri" w:hAnsi="Calibri" w:cs="Calibri"/>
        </w:rPr>
        <w:t xml:space="preserve"> 2,2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5.1.4. Входные двери должны иметь ширину в свету не менее 1,2 м. Применение дверей на качающихся петлях и дверей вертушек на путях передвижения МГН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полотнах наружных дверей, доступных для МГН, следует предусматривать смотровые панели, заполненные прозрачным и </w:t>
      </w:r>
      <w:proofErr w:type="spellStart"/>
      <w:r>
        <w:rPr>
          <w:rFonts w:ascii="Calibri" w:hAnsi="Calibri" w:cs="Calibri"/>
        </w:rPr>
        <w:t>ударопрочным</w:t>
      </w:r>
      <w:proofErr w:type="spellEnd"/>
      <w:r>
        <w:rPr>
          <w:rFonts w:ascii="Calibri" w:hAnsi="Calibri" w:cs="Calibri"/>
        </w:rPr>
        <w:t xml:space="preserve"> материалом, нижняя часть которых должна располагаться в пределах от 0,5 до 1,2 м от уровня пола. Нижняя часть стеклянных дверных полотен на высоту не менее 0,3 м от уровня пола должна быть защищена </w:t>
      </w:r>
      <w:proofErr w:type="spellStart"/>
      <w:r>
        <w:rPr>
          <w:rFonts w:ascii="Calibri" w:hAnsi="Calibri" w:cs="Calibri"/>
        </w:rPr>
        <w:t>противоударной</w:t>
      </w:r>
      <w:proofErr w:type="spellEnd"/>
      <w:r>
        <w:rPr>
          <w:rFonts w:ascii="Calibri" w:hAnsi="Calibri" w:cs="Calibri"/>
        </w:rPr>
        <w:t xml:space="preserve"> </w:t>
      </w:r>
      <w:r>
        <w:rPr>
          <w:rFonts w:ascii="Calibri" w:hAnsi="Calibri" w:cs="Calibri"/>
        </w:rPr>
        <w:lastRenderedPageBreak/>
        <w:t>полосой.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Наружные двери, доступные для МГН, могут иметь пороги. При этом высота каждого элемента порога не должна превышать 0,014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двухстворчатых дверях одна рабочая створка должна иметь ширину, требуемую для </w:t>
      </w:r>
      <w:proofErr w:type="spellStart"/>
      <w:r>
        <w:rPr>
          <w:rFonts w:ascii="Calibri" w:hAnsi="Calibri" w:cs="Calibri"/>
        </w:rPr>
        <w:t>однопольных</w:t>
      </w:r>
      <w:proofErr w:type="spellEnd"/>
      <w:r>
        <w:rPr>
          <w:rFonts w:ascii="Calibri" w:hAnsi="Calibri" w:cs="Calibri"/>
        </w:rPr>
        <w:t xml:space="preserve"> дверей.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5.1.5. Прозрачные двери на входах и в здании, а также ограждения следует выполнять из </w:t>
      </w:r>
      <w:proofErr w:type="spellStart"/>
      <w:r>
        <w:rPr>
          <w:rFonts w:ascii="Calibri" w:hAnsi="Calibri" w:cs="Calibri"/>
        </w:rPr>
        <w:t>ударопрочного</w:t>
      </w:r>
      <w:proofErr w:type="spellEnd"/>
      <w:r>
        <w:rPr>
          <w:rFonts w:ascii="Calibri" w:hAnsi="Calibri" w:cs="Calibri"/>
        </w:rPr>
        <w:t xml:space="preserve">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Дверные наличники или края дверного полотна и ручки рекомендуется окрашивать в отличные от дверного полотна контрастные цвета.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5.1.6. Входные двери, доступные для входа инвалидов, следует проектировать </w:t>
      </w:r>
      <w:proofErr w:type="gramStart"/>
      <w:r>
        <w:rPr>
          <w:rFonts w:ascii="Calibri" w:hAnsi="Calibri" w:cs="Calibri"/>
        </w:rPr>
        <w:t>автоматическими</w:t>
      </w:r>
      <w:proofErr w:type="gramEnd"/>
      <w:r>
        <w:rPr>
          <w:rFonts w:ascii="Calibri" w:hAnsi="Calibri" w:cs="Calibri"/>
        </w:rPr>
        <w:t>,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5.1.7. Глубина тамбуров и </w:t>
      </w:r>
      <w:proofErr w:type="spellStart"/>
      <w:proofErr w:type="gramStart"/>
      <w:r>
        <w:rPr>
          <w:rFonts w:ascii="Calibri" w:hAnsi="Calibri" w:cs="Calibri"/>
        </w:rPr>
        <w:t>тамбур-шлюзов</w:t>
      </w:r>
      <w:proofErr w:type="spellEnd"/>
      <w:proofErr w:type="gramEnd"/>
      <w:r>
        <w:rPr>
          <w:rFonts w:ascii="Calibri" w:hAnsi="Calibri" w:cs="Calibri"/>
        </w:rPr>
        <w:t xml:space="preserve"> при прямом движении и одностороннем открывании дверей должна быть не менее 2,3 при ширине не менее 1,50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w:t>
      </w:r>
      <w:proofErr w:type="spellStart"/>
      <w:r>
        <w:rPr>
          <w:rFonts w:ascii="Calibri" w:hAnsi="Calibri" w:cs="Calibri"/>
        </w:rPr>
        <w:t>междверного</w:t>
      </w:r>
      <w:proofErr w:type="spellEnd"/>
      <w:r>
        <w:rPr>
          <w:rFonts w:ascii="Calibri" w:hAnsi="Calibri" w:cs="Calibri"/>
        </w:rPr>
        <w:t xml:space="preserve"> пространства.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Свободное пространство у двери со стороны защелки должно быть: при открывании "от себя" не менее 0,3 м, а при открывании "к себе" - не менее 0,6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глубине тамбура менее 1,8 м до 1,5 м (при реконструкции) его ширина должна быть не менее 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5.1.8. 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5.2. Пути движения в зданиях</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Горизонтальные коммуникации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w:t>
      </w:r>
      <w:r>
        <w:rPr>
          <w:rFonts w:ascii="Calibri" w:hAnsi="Calibri" w:cs="Calibri"/>
        </w:rPr>
        <w:lastRenderedPageBreak/>
        <w:t>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1" w:name="Par187"/>
      <w:bookmarkEnd w:id="1"/>
      <w:r>
        <w:rPr>
          <w:rFonts w:ascii="Calibri" w:hAnsi="Calibri" w:cs="Calibri"/>
        </w:rPr>
        <w:t>Ширина пути движения (в коридорах, галереях и т.п.) должна быть не менее:</w:t>
      </w:r>
    </w:p>
    <w:p w:rsidR="00EB6A55" w:rsidRDefault="00EB6A55">
      <w:pPr>
        <w:pStyle w:val="ConsPlusNonformat"/>
      </w:pPr>
      <w:r>
        <w:t xml:space="preserve">    при движении кресла-коляски в одном направлении ....... 1,5 м;</w:t>
      </w:r>
    </w:p>
    <w:p w:rsidR="00EB6A55" w:rsidRDefault="00EB6A55">
      <w:pPr>
        <w:pStyle w:val="ConsPlusNonformat"/>
      </w:pPr>
      <w:r>
        <w:t xml:space="preserve">    при встречном движении ................................ 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Ширину перехода в другое здание следует принимать - не менее 2,0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движении по коридору инвалиду на кресле-коляске следует обеспечить минимальное пространство </w:t>
      </w:r>
      <w:proofErr w:type="gramStart"/>
      <w:r>
        <w:rPr>
          <w:rFonts w:ascii="Calibri" w:hAnsi="Calibri" w:cs="Calibri"/>
        </w:rPr>
        <w:t>для</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поворота на 90° - </w:t>
      </w:r>
      <w:proofErr w:type="gramStart"/>
      <w:r>
        <w:rPr>
          <w:rFonts w:ascii="Calibri" w:hAnsi="Calibri" w:cs="Calibri"/>
        </w:rPr>
        <w:t>равное</w:t>
      </w:r>
      <w:proofErr w:type="gramEnd"/>
      <w:r>
        <w:rPr>
          <w:rFonts w:ascii="Calibri" w:hAnsi="Calibri" w:cs="Calibri"/>
        </w:rPr>
        <w:t xml:space="preserve"> 1,2 </w:t>
      </w:r>
      <w:proofErr w:type="spellStart"/>
      <w:r>
        <w:rPr>
          <w:rFonts w:ascii="Calibri" w:hAnsi="Calibri" w:cs="Calibri"/>
        </w:rPr>
        <w:t>x</w:t>
      </w:r>
      <w:proofErr w:type="spellEnd"/>
      <w:r>
        <w:rPr>
          <w:rFonts w:ascii="Calibri" w:hAnsi="Calibri" w:cs="Calibri"/>
        </w:rPr>
        <w:t xml:space="preserve">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разворота на 180° - </w:t>
      </w:r>
      <w:proofErr w:type="gramStart"/>
      <w:r>
        <w:rPr>
          <w:rFonts w:ascii="Calibri" w:hAnsi="Calibri" w:cs="Calibri"/>
        </w:rPr>
        <w:t>равное</w:t>
      </w:r>
      <w:proofErr w:type="gramEnd"/>
      <w:r>
        <w:rPr>
          <w:rFonts w:ascii="Calibri" w:hAnsi="Calibri" w:cs="Calibri"/>
        </w:rPr>
        <w:t xml:space="preserve"> диаметру 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тупиковых коридорах необходимо обеспечить возможность разворота кресла-коляски на 180°.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коридоров по всей их длине и ширине должна составлять в свету не менее 2,1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проема не менее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Ширину прохода в помещении с оборудованием и мебелью следует принимать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 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w:t>
      </w:r>
      <w:hyperlink r:id="rId20"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12.4.026</w:t>
        </w:r>
      </w:hyperlink>
      <w:r>
        <w:rPr>
          <w:rFonts w:ascii="Calibri" w:hAnsi="Calibri" w:cs="Calibri"/>
        </w:rPr>
        <w:t>. Рекомендуется предусматривать световые маячки.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5.2.4. 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Двери на путях эвакуации должны иметь окраску, контрастную со стеной.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5.2.5. 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5.2.6. На каждом этаже, где будут посетители, следует предусматривать зоны отдыха на 2 - 3 места, в том числе и для инвалидов на креслах-колясках. При большой длине этажа зону отдыха следует предусматривать через 25 - 30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5.2.7.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маршем открытой лестницы и другими нависающими элементами внутри здания, </w:t>
      </w:r>
      <w:r>
        <w:rPr>
          <w:rFonts w:ascii="Calibri" w:hAnsi="Calibri" w:cs="Calibri"/>
        </w:rPr>
        <w:lastRenderedPageBreak/>
        <w:t>имеющими размер в свету по высоте менее 1,9 м, следует устанавливать барьеры, ограждения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5.2.8. В помещениях, доступных инвалидам, не разрешается применять ворсовые ковры с высотой ворса более 0,013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Ковровые покрытия на путях движения должны быть плотно закреплены, особенно на стыках полотен и по границе разнородных покрытий.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Вертикальные коммуникации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Лестницы и пандусы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5.2.9. При перепаде высот пола в здании или сооружении следует предусматривать лестницы, пандусы или подъемные устройства, доступные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2" w:name="Par218"/>
      <w:bookmarkEnd w:id="2"/>
      <w:r>
        <w:rPr>
          <w:rFonts w:ascii="Calibri" w:hAnsi="Calibri" w:cs="Calibri"/>
        </w:rPr>
        <w:t>В местах перепада уровней пола в помещении для защиты от падения следует предусматривать ограждения высотой в пределах 1 - 1,2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Ступени лестниц должны быть с </w:t>
      </w:r>
      <w:proofErr w:type="spellStart"/>
      <w:r>
        <w:rPr>
          <w:rFonts w:ascii="Calibri" w:hAnsi="Calibri" w:cs="Calibri"/>
        </w:rPr>
        <w:t>подступенком</w:t>
      </w:r>
      <w:proofErr w:type="spellEnd"/>
      <w:r>
        <w:rPr>
          <w:rFonts w:ascii="Calibri" w:hAnsi="Calibri" w:cs="Calibri"/>
        </w:rPr>
        <w:t xml:space="preserve">. Применение открытых ступеней (без </w:t>
      </w:r>
      <w:proofErr w:type="spellStart"/>
      <w:r>
        <w:rPr>
          <w:rFonts w:ascii="Calibri" w:hAnsi="Calibri" w:cs="Calibri"/>
        </w:rPr>
        <w:t>подступенка</w:t>
      </w:r>
      <w:proofErr w:type="spellEnd"/>
      <w:r>
        <w:rPr>
          <w:rFonts w:ascii="Calibri" w:hAnsi="Calibri" w:cs="Calibri"/>
        </w:rPr>
        <w:t>)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5.2.10. При отсутствии лифтов ширина марша лестницы должна быть не менее 1,35 м. В остальных случаях ширину марша следует принимать по </w:t>
      </w:r>
      <w:hyperlink r:id="rId21" w:history="1">
        <w:r>
          <w:rPr>
            <w:rFonts w:ascii="Calibri" w:hAnsi="Calibri" w:cs="Calibri"/>
            <w:color w:val="0000FF"/>
          </w:rPr>
          <w:t>СП 54.13330</w:t>
        </w:r>
      </w:hyperlink>
      <w:r>
        <w:rPr>
          <w:rFonts w:ascii="Calibri" w:hAnsi="Calibri" w:cs="Calibri"/>
        </w:rPr>
        <w:t xml:space="preserve"> и </w:t>
      </w:r>
      <w:hyperlink r:id="rId22" w:history="1">
        <w:r>
          <w:rPr>
            <w:rFonts w:ascii="Calibri" w:hAnsi="Calibri" w:cs="Calibri"/>
            <w:color w:val="0000FF"/>
          </w:rPr>
          <w:t>СП 118.13330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Завершающие горизонтальные части поручня должны быть длиннее марша лестницы или наклонной части пандуса на 0,3 м (допускается от 0,27 - 0,33 м) и иметь не травмирующее завершение.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5.2.11. При расчетной ширине марша лестницы 4,0 м и более следует предусматривать дополнительные разделительные поручни.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5.2.12. Следует применять различный по цвету материал ступеней лестниц и горизонтальных площадок перед ними.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Тактильные напольные указатели перед лестницами следует выполнять по </w:t>
      </w:r>
      <w:hyperlink r:id="rId23"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52875</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при перепаде высот более 3,0 м следует заменять лифтами, подъемными платформами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Через каждые 8,0 - 9,0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Пандусы в своей верхней и нижней </w:t>
      </w:r>
      <w:proofErr w:type="gramStart"/>
      <w:r>
        <w:rPr>
          <w:rFonts w:ascii="Calibri" w:hAnsi="Calibri" w:cs="Calibri"/>
        </w:rPr>
        <w:t>частях</w:t>
      </w:r>
      <w:proofErr w:type="gramEnd"/>
      <w:r>
        <w:rPr>
          <w:rFonts w:ascii="Calibri" w:hAnsi="Calibri" w:cs="Calibri"/>
        </w:rPr>
        <w:t xml:space="preserve"> должны иметь горизонтальные площадки размером не менее 1,5 </w:t>
      </w:r>
      <w:proofErr w:type="spellStart"/>
      <w:r>
        <w:rPr>
          <w:rFonts w:ascii="Calibri" w:hAnsi="Calibri" w:cs="Calibri"/>
        </w:rPr>
        <w:t>x</w:t>
      </w:r>
      <w:proofErr w:type="spellEnd"/>
      <w:r>
        <w:rPr>
          <w:rFonts w:ascii="Calibri" w:hAnsi="Calibri" w:cs="Calibri"/>
        </w:rPr>
        <w:t xml:space="preserve">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Ширину марша пандуса следует принимать по ширине полосы движения согласно </w:t>
      </w:r>
      <w:hyperlink w:anchor="Par187" w:history="1">
        <w:r>
          <w:rPr>
            <w:rFonts w:ascii="Calibri" w:hAnsi="Calibri" w:cs="Calibri"/>
            <w:color w:val="0000FF"/>
          </w:rPr>
          <w:t>5.2.1</w:t>
        </w:r>
      </w:hyperlink>
      <w:r>
        <w:rPr>
          <w:rFonts w:ascii="Calibri" w:hAnsi="Calibri" w:cs="Calibri"/>
        </w:rPr>
        <w:t>. Поручни в этом случае принимать по ширине пандуса.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Инвентарные пандусы должны быть рассчитаны на нагрузку не менее 350 кг/м</w:t>
      </w:r>
      <w:proofErr w:type="gramStart"/>
      <w:r>
        <w:rPr>
          <w:rFonts w:ascii="Calibri" w:hAnsi="Calibri" w:cs="Calibri"/>
        </w:rPr>
        <w:t>2</w:t>
      </w:r>
      <w:proofErr w:type="gramEnd"/>
      <w:r>
        <w:rPr>
          <w:rFonts w:ascii="Calibri" w:hAnsi="Calibri" w:cs="Calibri"/>
        </w:rPr>
        <w:t xml:space="preserve"> и удовлетворять требованиям к стационарным пандусам по ширине и уклону.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5.2.14. По продольным краям маршей пандусов для предотвращения соскальзывания трости или ноги следует предусматривать </w:t>
      </w:r>
      <w:proofErr w:type="spellStart"/>
      <w:r>
        <w:rPr>
          <w:rFonts w:ascii="Calibri" w:hAnsi="Calibri" w:cs="Calibri"/>
        </w:rPr>
        <w:t>колесоотбойники</w:t>
      </w:r>
      <w:proofErr w:type="spellEnd"/>
      <w:r>
        <w:rPr>
          <w:rFonts w:ascii="Calibri" w:hAnsi="Calibri" w:cs="Calibri"/>
        </w:rPr>
        <w:t xml:space="preserve"> высотой не менее 0,05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Тактильные напольные указатели перед пандусами следует выполнять по </w:t>
      </w:r>
      <w:hyperlink r:id="rId24"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52875</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5.2.15. 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Поручень перил с внутренней стороны лестницы должен быть непрерывным по всей ее высоте.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поручнями пандуса принимать в пределах от 0,9 до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5.2.16. 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Лифты, подъемные платформы и эскалаторы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5.2.17. 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Выбор способа подъема инвалидов и возможность дублирования этих способов подъема устанавливается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5.2.18. 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нового строительства общественных и производственных зданий рекомендуется применять лифты с шириной дверного проема не менее 0,95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5.2.19. 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w:t>
      </w:r>
      <w:hyperlink r:id="rId25"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53770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жилых многоквартирных зданий для транспортирования инвалидов на кресле-коляске допустимо использование лифта с размером кабины (ширина </w:t>
      </w:r>
      <w:proofErr w:type="spellStart"/>
      <w:r>
        <w:rPr>
          <w:rFonts w:ascii="Calibri" w:hAnsi="Calibri" w:cs="Calibri"/>
        </w:rPr>
        <w:t>x</w:t>
      </w:r>
      <w:proofErr w:type="spellEnd"/>
      <w:r>
        <w:rPr>
          <w:rFonts w:ascii="Calibri" w:hAnsi="Calibri" w:cs="Calibri"/>
        </w:rPr>
        <w:t xml:space="preserve"> глубину) 2,1 </w:t>
      </w:r>
      <w:proofErr w:type="spellStart"/>
      <w:r>
        <w:rPr>
          <w:rFonts w:ascii="Calibri" w:hAnsi="Calibri" w:cs="Calibri"/>
        </w:rPr>
        <w:t>x</w:t>
      </w:r>
      <w:proofErr w:type="spellEnd"/>
      <w:r>
        <w:rPr>
          <w:rFonts w:ascii="Calibri" w:hAnsi="Calibri" w:cs="Calibri"/>
        </w:rPr>
        <w:t xml:space="preserve"> 1,1 м и шириной дверного проема 1,2 м, в которой кресло-коляска размещается с поворотом.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объектах физкультурного, спортивного и </w:t>
      </w:r>
      <w:proofErr w:type="spellStart"/>
      <w:r>
        <w:rPr>
          <w:rFonts w:ascii="Calibri" w:hAnsi="Calibri" w:cs="Calibri"/>
        </w:rPr>
        <w:t>физкультурно-досугового</w:t>
      </w:r>
      <w:proofErr w:type="spellEnd"/>
      <w:r>
        <w:rPr>
          <w:rFonts w:ascii="Calibri" w:hAnsi="Calibri" w:cs="Calibri"/>
        </w:rPr>
        <w:t xml:space="preserve"> назначения для транспортирования людей на креслах-колясках следует применять лифт с внутренними размерами кабины лифта не менее 2,1 </w:t>
      </w:r>
      <w:proofErr w:type="spellStart"/>
      <w:r>
        <w:rPr>
          <w:rFonts w:ascii="Calibri" w:hAnsi="Calibri" w:cs="Calibri"/>
        </w:rPr>
        <w:t>x</w:t>
      </w:r>
      <w:proofErr w:type="spellEnd"/>
      <w:r>
        <w:rPr>
          <w:rFonts w:ascii="Calibri" w:hAnsi="Calibri" w:cs="Calibri"/>
        </w:rPr>
        <w:t xml:space="preserve">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5.2.20. Световая и звуковая информирующая сигнализация в кабине лифта, доступного для инвалидов, должна соответствовать требованиям </w:t>
      </w:r>
      <w:hyperlink r:id="rId26"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51631</w:t>
        </w:r>
      </w:hyperlink>
      <w:r>
        <w:rPr>
          <w:rFonts w:ascii="Calibri" w:hAnsi="Calibri" w:cs="Calibri"/>
        </w:rPr>
        <w:t xml:space="preserve"> и Технического </w:t>
      </w:r>
      <w:hyperlink r:id="rId27" w:history="1">
        <w:r>
          <w:rPr>
            <w:rFonts w:ascii="Calibri" w:hAnsi="Calibri" w:cs="Calibri"/>
            <w:color w:val="0000FF"/>
          </w:rPr>
          <w:t>регламента</w:t>
        </w:r>
      </w:hyperlink>
      <w:r>
        <w:rPr>
          <w:rFonts w:ascii="Calibri" w:hAnsi="Calibri" w:cs="Calibri"/>
        </w:rPr>
        <w:t xml:space="preserve">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5.2.21. Установку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 следует предусматривать в соответствии с требованиями </w:t>
      </w:r>
      <w:hyperlink r:id="rId28"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51630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Свободное пространство перед подъемными платформами должно составлять не менее 1,6 </w:t>
      </w:r>
      <w:proofErr w:type="spellStart"/>
      <w:r>
        <w:rPr>
          <w:rFonts w:ascii="Calibri" w:hAnsi="Calibri" w:cs="Calibri"/>
        </w:rPr>
        <w:t>x</w:t>
      </w:r>
      <w:proofErr w:type="spellEnd"/>
      <w:r>
        <w:rPr>
          <w:rFonts w:ascii="Calibri" w:hAnsi="Calibri" w:cs="Calibri"/>
        </w:rPr>
        <w:t xml:space="preserve"> 1,6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обеспечения </w:t>
      </w:r>
      <w:proofErr w:type="gramStart"/>
      <w:r>
        <w:rPr>
          <w:rFonts w:ascii="Calibri" w:hAnsi="Calibri" w:cs="Calibri"/>
        </w:rPr>
        <w:t>контроля за</w:t>
      </w:r>
      <w:proofErr w:type="gramEnd"/>
      <w:r>
        <w:rPr>
          <w:rFonts w:ascii="Calibri" w:hAnsi="Calibri" w:cs="Calibri"/>
        </w:rPr>
        <w:t xml:space="preserve"> подъемной платформой и действиями пользователя </w:t>
      </w:r>
      <w:r>
        <w:rPr>
          <w:rFonts w:ascii="Calibri" w:hAnsi="Calibri" w:cs="Calibri"/>
        </w:rPr>
        <w:lastRenderedPageBreak/>
        <w:t>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5.2.22. Эскалаторы должны быть оснащены тактильными предупреждающими знаками у каждого края.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слепых и слабовидящих (шириной в чистоте не менее движущегося полотна).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Пути эвакуации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5.2.23. Проектные решения зданий и сооружений должны обеспечивать безопасность посетителей в соответствии с требованиями "Технического </w:t>
      </w:r>
      <w:hyperlink r:id="rId29" w:history="1">
        <w:r>
          <w:rPr>
            <w:rFonts w:ascii="Calibri" w:hAnsi="Calibri" w:cs="Calibri"/>
            <w:color w:val="0000FF"/>
          </w:rPr>
          <w:t>регламента</w:t>
        </w:r>
      </w:hyperlink>
      <w:r>
        <w:rPr>
          <w:rFonts w:ascii="Calibri" w:hAnsi="Calibri" w:cs="Calibri"/>
        </w:rPr>
        <w:t xml:space="preserve"> о безопасности зданий и сооружений", "Технического </w:t>
      </w:r>
      <w:hyperlink r:id="rId30" w:history="1">
        <w:r>
          <w:rPr>
            <w:rFonts w:ascii="Calibri" w:hAnsi="Calibri" w:cs="Calibri"/>
            <w:color w:val="0000FF"/>
          </w:rPr>
          <w:t>регламента</w:t>
        </w:r>
      </w:hyperlink>
      <w:r>
        <w:rPr>
          <w:rFonts w:ascii="Calibri" w:hAnsi="Calibri" w:cs="Calibri"/>
        </w:rPr>
        <w:t xml:space="preserve"> о требованиях пожарной безопасности" и </w:t>
      </w:r>
      <w:hyperlink r:id="rId31" w:history="1">
        <w:r>
          <w:rPr>
            <w:rFonts w:ascii="Calibri" w:hAnsi="Calibri" w:cs="Calibri"/>
            <w:color w:val="0000FF"/>
          </w:rPr>
          <w:t>ГОСТ 12.1.004</w:t>
        </w:r>
      </w:hyperlink>
      <w:r>
        <w:rPr>
          <w:rFonts w:ascii="Calibri" w:hAnsi="Calibri" w:cs="Calibri"/>
        </w:rPr>
        <w:t xml:space="preserve">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5.2.24. 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5.2.25. Ширина (в свету) участков эвакуационных путей, используемых МГН, должна быть не менее, </w:t>
      </w:r>
      <w:proofErr w:type="gramStart"/>
      <w:r>
        <w:rPr>
          <w:rFonts w:ascii="Calibri" w:hAnsi="Calibri" w:cs="Calibri"/>
        </w:rPr>
        <w:t>м</w:t>
      </w:r>
      <w:proofErr w:type="gramEnd"/>
      <w:r>
        <w:rPr>
          <w:rFonts w:ascii="Calibri" w:hAnsi="Calibri" w:cs="Calibri"/>
        </w:rPr>
        <w:t>:</w:t>
      </w:r>
    </w:p>
    <w:p w:rsidR="00EB6A55" w:rsidRDefault="00EB6A55">
      <w:pPr>
        <w:pStyle w:val="ConsPlusNonformat"/>
      </w:pPr>
      <w:r>
        <w:t xml:space="preserve">    дверей из помещений, с числом находящихся в них</w:t>
      </w:r>
    </w:p>
    <w:p w:rsidR="00EB6A55" w:rsidRDefault="00EB6A55">
      <w:pPr>
        <w:pStyle w:val="ConsPlusNonformat"/>
      </w:pPr>
      <w:r>
        <w:t>инвалидов не более 15 чел. .................................. 0,9;</w:t>
      </w:r>
    </w:p>
    <w:p w:rsidR="00EB6A55" w:rsidRDefault="00EB6A55">
      <w:pPr>
        <w:pStyle w:val="ConsPlusNonformat"/>
      </w:pPr>
      <w:r>
        <w:t xml:space="preserve">    проемов и дверей в остальных случаях; проходов внутри</w:t>
      </w:r>
    </w:p>
    <w:p w:rsidR="00EB6A55" w:rsidRDefault="00EB6A55">
      <w:pPr>
        <w:pStyle w:val="ConsPlusNonformat"/>
      </w:pPr>
      <w:r>
        <w:t>помещений ................................................... 1,2;</w:t>
      </w:r>
    </w:p>
    <w:p w:rsidR="00EB6A55" w:rsidRDefault="00EB6A55">
      <w:pPr>
        <w:pStyle w:val="ConsPlusNonformat"/>
      </w:pPr>
      <w:r>
        <w:t xml:space="preserve">    переходных лоджий и балконов, межквартирных коридоров</w:t>
      </w:r>
    </w:p>
    <w:p w:rsidR="00EB6A55" w:rsidRDefault="00EB6A55">
      <w:pPr>
        <w:pStyle w:val="ConsPlusNonformat"/>
      </w:pPr>
      <w:r>
        <w:t>(при открывании дверей внутрь) .............................. 1,5;</w:t>
      </w:r>
    </w:p>
    <w:p w:rsidR="00EB6A55" w:rsidRDefault="00EB6A55">
      <w:pPr>
        <w:pStyle w:val="ConsPlusNonformat"/>
      </w:pPr>
      <w:r>
        <w:t xml:space="preserve">    коридоров, пандусов, используемых инвалидами</w:t>
      </w:r>
    </w:p>
    <w:p w:rsidR="00EB6A55" w:rsidRDefault="00EB6A55">
      <w:pPr>
        <w:pStyle w:val="ConsPlusNonformat"/>
      </w:pPr>
      <w:r>
        <w:t>для эвакуации</w:t>
      </w:r>
      <w:proofErr w:type="gramStart"/>
      <w:r>
        <w:t xml:space="preserve"> .................................... </w:t>
      </w:r>
      <w:proofErr w:type="gramEnd"/>
      <w:r>
        <w:t xml:space="preserve">согласно </w:t>
      </w:r>
      <w:hyperlink w:anchor="Par187" w:history="1">
        <w:r>
          <w:rPr>
            <w:color w:val="0000FF"/>
          </w:rPr>
          <w:t>5.2.1</w:t>
        </w:r>
      </w:hyperlink>
      <w: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5.2.26. Пандус, служащий путем эвакуации со второго и вышележащих этажей, должен иметь выход наружу из здания на прилегающую территорию.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5.2.27. </w:t>
      </w:r>
      <w:proofErr w:type="gramStart"/>
      <w:r>
        <w:rPr>
          <w:rFonts w:ascii="Calibri" w:hAnsi="Calibri" w:cs="Calibri"/>
        </w:rPr>
        <w:t>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w:t>
      </w:r>
      <w:hyperlink w:anchor="Par958" w:history="1">
        <w:r>
          <w:rPr>
            <w:rFonts w:ascii="Calibri" w:hAnsi="Calibri" w:cs="Calibri"/>
            <w:color w:val="0000FF"/>
          </w:rPr>
          <w:t>Приложению Г</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REI 30 (EI 30) или имеющиеся в этой стене оконные и дверные проемы должны быть заполнены противопожарными окнами и дверями.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спасаемого, при условии возможности его маневрирования, м</w:t>
      </w:r>
      <w:proofErr w:type="gramStart"/>
      <w:r>
        <w:rPr>
          <w:rFonts w:ascii="Calibri" w:hAnsi="Calibri" w:cs="Calibri"/>
        </w:rPr>
        <w:t>2</w:t>
      </w:r>
      <w:proofErr w:type="gramEnd"/>
      <w:r>
        <w:rPr>
          <w:rFonts w:ascii="Calibri" w:hAnsi="Calibri" w:cs="Calibri"/>
        </w:rPr>
        <w:t>/чел.:</w:t>
      </w:r>
    </w:p>
    <w:p w:rsidR="00EB6A55" w:rsidRDefault="00EB6A55">
      <w:pPr>
        <w:pStyle w:val="ConsPlusNonformat"/>
      </w:pPr>
      <w:r>
        <w:t xml:space="preserve">    инвалид в кресле-коляске ............................... 2,40;</w:t>
      </w:r>
    </w:p>
    <w:p w:rsidR="00EB6A55" w:rsidRDefault="00EB6A55">
      <w:pPr>
        <w:pStyle w:val="ConsPlusNonformat"/>
      </w:pPr>
      <w:r>
        <w:t xml:space="preserve">    инвалид в кресле-коляске с сопровождающим .............. 2,65;</w:t>
      </w:r>
    </w:p>
    <w:p w:rsidR="00EB6A55" w:rsidRDefault="00EB6A55">
      <w:pPr>
        <w:pStyle w:val="ConsPlusNonformat"/>
      </w:pPr>
      <w:r>
        <w:t xml:space="preserve">    инвалид, перемещающийся самостоятельно ................. 0,75;</w:t>
      </w:r>
    </w:p>
    <w:p w:rsidR="00EB6A55" w:rsidRDefault="00EB6A55">
      <w:pPr>
        <w:pStyle w:val="ConsPlusNonformat"/>
      </w:pPr>
      <w:r>
        <w:t xml:space="preserve">    инвалид, перемещающийся с сопровождающим ............... 1,00.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обоснованном использовании в качестве зоны безопасности незадымляемой </w:t>
      </w:r>
      <w:r>
        <w:rPr>
          <w:rFonts w:ascii="Calibri" w:hAnsi="Calibri" w:cs="Calibri"/>
        </w:rPr>
        <w:lastRenderedPageBreak/>
        <w:t>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5.2.29. Зона безопасности должна быть запроектирована в соответствии с требованиями </w:t>
      </w:r>
      <w:hyperlink r:id="rId32" w:history="1">
        <w:r>
          <w:rPr>
            <w:rFonts w:ascii="Calibri" w:hAnsi="Calibri" w:cs="Calibri"/>
            <w:color w:val="0000FF"/>
          </w:rPr>
          <w:t>СП 1.13130</w:t>
        </w:r>
      </w:hyperlink>
      <w:r>
        <w:rPr>
          <w:rFonts w:ascii="Calibri" w:hAnsi="Calibri" w:cs="Calibri"/>
        </w:rPr>
        <w:t xml:space="preserve"> в отношении конструктивных решений и применяемых материалов.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5.2.30. 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Двери, стены помещений зон безопасности, а также пути движения к зонам безопасности должны быть обозначены эвакуационным знаком Е 21 по </w:t>
      </w:r>
      <w:hyperlink r:id="rId33" w:history="1">
        <w:r>
          <w:rPr>
            <w:rFonts w:ascii="Calibri" w:hAnsi="Calibri" w:cs="Calibri"/>
            <w:color w:val="0000FF"/>
          </w:rPr>
          <w:t xml:space="preserve">ГОСТ </w:t>
        </w:r>
        <w:proofErr w:type="gramStart"/>
        <w:r>
          <w:rPr>
            <w:rFonts w:ascii="Calibri" w:hAnsi="Calibri" w:cs="Calibri"/>
            <w:color w:val="0000FF"/>
          </w:rPr>
          <w:t>Р</w:t>
        </w:r>
        <w:proofErr w:type="gramEnd"/>
        <w:r>
          <w:rPr>
            <w:rFonts w:ascii="Calibri" w:hAnsi="Calibri" w:cs="Calibri"/>
            <w:color w:val="0000FF"/>
          </w:rPr>
          <w:t xml:space="preserve"> 12.4.026</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планах эвакуации должны быть обозначены места расположения зон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5.2.31. 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Возможно применение для ориентации и </w:t>
      </w:r>
      <w:proofErr w:type="gramStart"/>
      <w:r>
        <w:rPr>
          <w:rFonts w:ascii="Calibri" w:hAnsi="Calibri" w:cs="Calibri"/>
        </w:rPr>
        <w:t>помощи</w:t>
      </w:r>
      <w:proofErr w:type="gramEnd"/>
      <w:r>
        <w:rPr>
          <w:rFonts w:ascii="Calibri" w:hAnsi="Calibri" w:cs="Calibri"/>
        </w:rPr>
        <w:t xml:space="preserve"> слепым и слабовидящим защитного углового профиля на каждой ступени по ширине марша. Материал должен быть шириной 0,05 - 0,065 м на проступи и 0,03 - 0,055 м на </w:t>
      </w:r>
      <w:proofErr w:type="spellStart"/>
      <w:r>
        <w:rPr>
          <w:rFonts w:ascii="Calibri" w:hAnsi="Calibri" w:cs="Calibri"/>
        </w:rPr>
        <w:t>подступенке</w:t>
      </w:r>
      <w:proofErr w:type="spellEnd"/>
      <w:r>
        <w:rPr>
          <w:rFonts w:ascii="Calibri" w:hAnsi="Calibri" w:cs="Calibri"/>
        </w:rPr>
        <w:t>. Он должен визуально контрастировать с остальной поверхностью ступени.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5.2.32. Допускается для эвакуации предусматривать наружные эвакуационные лестницы (лестницы третьего типа), если они отвечают требованиям </w:t>
      </w:r>
      <w:hyperlink w:anchor="Par218" w:history="1">
        <w:r>
          <w:rPr>
            <w:rFonts w:ascii="Calibri" w:hAnsi="Calibri" w:cs="Calibri"/>
            <w:color w:val="0000FF"/>
          </w:rPr>
          <w:t>5.2.9</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должны выполняться одновременно следующие условия: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лестница должна находиться на расстоянии более 1,0 м от оконных и дверных проемов;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лестница должна иметь аварийное освещение.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предусматривать пути эвакуации для слепых и других инвалидов по открытым наружным металлическим лестницам.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5.2.33. На объектах с постоянным проживанием или временным пребыванием лиц с </w:t>
      </w:r>
      <w:proofErr w:type="spellStart"/>
      <w:r>
        <w:rPr>
          <w:rFonts w:ascii="Calibri" w:hAnsi="Calibri" w:cs="Calibri"/>
        </w:rPr>
        <w:t>девиантным</w:t>
      </w:r>
      <w:proofErr w:type="spellEnd"/>
      <w:r>
        <w:rPr>
          <w:rFonts w:ascii="Calibri" w:hAnsi="Calibri" w:cs="Calibri"/>
        </w:rPr>
        <w:t xml:space="preserve">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срабатывании автоматической пожарной сигнализации и (или) автоматической установки пожаротушения;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дистанционно с пожарного поста (с поста охраны);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с применением ручных магнитных ключей.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автоматическое закрывание этих дверей при срабатывании АПС и (или) автоматической установки пожаротушения;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дистанционное закрывание дверей с пожарного поста (с поста охраны);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механическое разблокирование дверей по месту.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эвакуации допускается применение раздвижных дверей при условии, что они: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имеют функцию "</w:t>
      </w:r>
      <w:proofErr w:type="spellStart"/>
      <w:r>
        <w:rPr>
          <w:rFonts w:ascii="Calibri" w:hAnsi="Calibri" w:cs="Calibri"/>
        </w:rPr>
        <w:t>антипаника</w:t>
      </w:r>
      <w:proofErr w:type="spell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наряду с </w:t>
      </w:r>
      <w:proofErr w:type="gramStart"/>
      <w:r>
        <w:rPr>
          <w:rFonts w:ascii="Calibri" w:hAnsi="Calibri" w:cs="Calibri"/>
        </w:rPr>
        <w:t>раздвижными</w:t>
      </w:r>
      <w:proofErr w:type="gramEnd"/>
      <w:r>
        <w:rPr>
          <w:rFonts w:ascii="Calibri" w:hAnsi="Calibri" w:cs="Calibri"/>
        </w:rPr>
        <w:t xml:space="preserve"> имеются эвакуационные распашные двери,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w:t>
      </w:r>
      <w:hyperlink r:id="rId34" w:history="1">
        <w:r>
          <w:rPr>
            <w:rFonts w:ascii="Calibri" w:hAnsi="Calibri" w:cs="Calibri"/>
            <w:color w:val="0000FF"/>
          </w:rPr>
          <w:t>СП 52.13330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Перепад освещенности между соседними помещениями и зонами не должен быть более 1:4.</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5.3. Санитарно-бытовые помещения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5.3.1. </w:t>
      </w:r>
      <w:proofErr w:type="gramStart"/>
      <w:r>
        <w:rPr>
          <w:rFonts w:ascii="Calibri" w:hAnsi="Calibri" w:cs="Calibri"/>
        </w:rPr>
        <w:t>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5.3.2. В общем количестве кабин уборных общественных и производственных зданий доля доступных для МГН кабин должна составлять 7%, но не менее одной.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применяемой дополнительно универсальной кабине вход следует проектировать с учетом возможной разницы полов сопровождающего и инвалида.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5.3.3. Доступная кабина в общей уборной должна иметь размеры в плане не менее, </w:t>
      </w:r>
      <w:proofErr w:type="gramStart"/>
      <w:r>
        <w:rPr>
          <w:rFonts w:ascii="Calibri" w:hAnsi="Calibri" w:cs="Calibri"/>
        </w:rPr>
        <w:t>м</w:t>
      </w:r>
      <w:proofErr w:type="gramEnd"/>
      <w:r>
        <w:rPr>
          <w:rFonts w:ascii="Calibri" w:hAnsi="Calibri" w:cs="Calibri"/>
        </w:rPr>
        <w:t>: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Габариты доступных и универсальных (специализированных) кабин могут изменяться в зависимости от расстановки применяемого оборудования.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w:t>
      </w:r>
      <w:proofErr w:type="gramStart"/>
      <w:r>
        <w:rPr>
          <w:rFonts w:ascii="Calibri" w:hAnsi="Calibri" w:cs="Calibri"/>
        </w:rPr>
        <w:t>м</w:t>
      </w:r>
      <w:proofErr w:type="gramEnd"/>
      <w:r>
        <w:rPr>
          <w:rFonts w:ascii="Calibri" w:hAnsi="Calibri" w:cs="Calibri"/>
        </w:rPr>
        <w:t>: ширина - 2,2, глубина - 2,25.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5.3.4. 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5.3.5. 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Габариты поддона (трапа) должны быть не менее 0,9 </w:t>
      </w:r>
      <w:proofErr w:type="spellStart"/>
      <w:r>
        <w:rPr>
          <w:rFonts w:ascii="Calibri" w:hAnsi="Calibri" w:cs="Calibri"/>
        </w:rPr>
        <w:t>x</w:t>
      </w:r>
      <w:proofErr w:type="spellEnd"/>
      <w:r>
        <w:rPr>
          <w:rFonts w:ascii="Calibri" w:hAnsi="Calibri" w:cs="Calibri"/>
        </w:rPr>
        <w:t xml:space="preserve"> 1,5 м, свободной зоны - не менее 0,8 </w:t>
      </w:r>
      <w:proofErr w:type="spellStart"/>
      <w:r>
        <w:rPr>
          <w:rFonts w:ascii="Calibri" w:hAnsi="Calibri" w:cs="Calibri"/>
        </w:rPr>
        <w:t>x</w:t>
      </w:r>
      <w:proofErr w:type="spellEnd"/>
      <w:r>
        <w:rPr>
          <w:rFonts w:ascii="Calibri" w:hAnsi="Calibri" w:cs="Calibri"/>
        </w:rPr>
        <w:t xml:space="preserve">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5.3.6. 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Над входом в доступные кабины рекомендуется устанавливать световые мигающие </w:t>
      </w:r>
      <w:proofErr w:type="spellStart"/>
      <w:r>
        <w:rPr>
          <w:rFonts w:ascii="Calibri" w:hAnsi="Calibri" w:cs="Calibri"/>
        </w:rPr>
        <w:t>оповещатели</w:t>
      </w:r>
      <w:proofErr w:type="spellEnd"/>
      <w:r>
        <w:rPr>
          <w:rFonts w:ascii="Calibri" w:hAnsi="Calibri" w:cs="Calibri"/>
        </w:rPr>
        <w:t>, срабатывающие при нажатии тревожной кнопки.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5.3.7. 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принимать по таблице 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Наименование                     │   Размеры в плане    │</w:t>
      </w:r>
    </w:p>
    <w:p w:rsidR="00EB6A55" w:rsidRDefault="00EB6A55">
      <w:pPr>
        <w:pStyle w:val="ConsPlusCell"/>
        <w:rPr>
          <w:rFonts w:ascii="Courier New" w:hAnsi="Courier New" w:cs="Courier New"/>
          <w:sz w:val="18"/>
          <w:szCs w:val="18"/>
        </w:rPr>
      </w:pPr>
      <w:r>
        <w:rPr>
          <w:rFonts w:ascii="Courier New" w:hAnsi="Courier New" w:cs="Courier New"/>
          <w:sz w:val="18"/>
          <w:szCs w:val="18"/>
        </w:rPr>
        <w:lastRenderedPageBreak/>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(в чистоте), </w:t>
      </w:r>
      <w:proofErr w:type="gramStart"/>
      <w:r>
        <w:rPr>
          <w:rFonts w:ascii="Courier New" w:hAnsi="Courier New" w:cs="Courier New"/>
          <w:sz w:val="18"/>
          <w:szCs w:val="18"/>
        </w:rPr>
        <w:t>м</w:t>
      </w:r>
      <w:proofErr w:type="gramEnd"/>
      <w:r>
        <w:rPr>
          <w:rFonts w:ascii="Courier New" w:hAnsi="Courier New" w:cs="Courier New"/>
          <w:sz w:val="18"/>
          <w:szCs w:val="18"/>
        </w:rPr>
        <w:t xml:space="preserve">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proofErr w:type="spellStart"/>
      <w:r>
        <w:rPr>
          <w:rFonts w:ascii="Courier New" w:hAnsi="Courier New" w:cs="Courier New"/>
          <w:sz w:val="18"/>
          <w:szCs w:val="18"/>
        </w:rPr>
        <w:t>│Кабины</w:t>
      </w:r>
      <w:proofErr w:type="spellEnd"/>
      <w:r>
        <w:rPr>
          <w:rFonts w:ascii="Courier New" w:hAnsi="Courier New" w:cs="Courier New"/>
          <w:sz w:val="18"/>
          <w:szCs w:val="18"/>
        </w:rPr>
        <w:t xml:space="preserve"> душевых:                                   │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закрытые,                                        │      1,8 </w:t>
      </w:r>
      <w:proofErr w:type="spellStart"/>
      <w:r>
        <w:rPr>
          <w:rFonts w:ascii="Courier New" w:hAnsi="Courier New" w:cs="Courier New"/>
          <w:sz w:val="18"/>
          <w:szCs w:val="18"/>
        </w:rPr>
        <w:t>x</w:t>
      </w:r>
      <w:proofErr w:type="spellEnd"/>
      <w:r>
        <w:rPr>
          <w:rFonts w:ascii="Courier New" w:hAnsi="Courier New" w:cs="Courier New"/>
          <w:sz w:val="18"/>
          <w:szCs w:val="18"/>
        </w:rPr>
        <w:t xml:space="preserve"> 1,8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открытые</w:t>
      </w:r>
      <w:proofErr w:type="gramEnd"/>
      <w:r>
        <w:rPr>
          <w:rFonts w:ascii="Courier New" w:hAnsi="Courier New" w:cs="Courier New"/>
          <w:sz w:val="18"/>
          <w:szCs w:val="18"/>
        </w:rPr>
        <w:t xml:space="preserve"> и со сквозным проходом; </w:t>
      </w:r>
      <w:proofErr w:type="spellStart"/>
      <w:r>
        <w:rPr>
          <w:rFonts w:ascii="Courier New" w:hAnsi="Courier New" w:cs="Courier New"/>
          <w:sz w:val="18"/>
          <w:szCs w:val="18"/>
        </w:rPr>
        <w:t>полудуши</w:t>
      </w:r>
      <w:proofErr w:type="spellEnd"/>
      <w:r>
        <w:rPr>
          <w:rFonts w:ascii="Courier New" w:hAnsi="Courier New" w:cs="Courier New"/>
          <w:sz w:val="18"/>
          <w:szCs w:val="18"/>
        </w:rPr>
        <w:t xml:space="preserve">        │      1,2 </w:t>
      </w:r>
      <w:proofErr w:type="spellStart"/>
      <w:r>
        <w:rPr>
          <w:rFonts w:ascii="Courier New" w:hAnsi="Courier New" w:cs="Courier New"/>
          <w:sz w:val="18"/>
          <w:szCs w:val="18"/>
        </w:rPr>
        <w:t>x</w:t>
      </w:r>
      <w:proofErr w:type="spellEnd"/>
      <w:r>
        <w:rPr>
          <w:rFonts w:ascii="Courier New" w:hAnsi="Courier New" w:cs="Courier New"/>
          <w:sz w:val="18"/>
          <w:szCs w:val="18"/>
        </w:rPr>
        <w:t xml:space="preserve"> 0,9       │</w:t>
      </w:r>
    </w:p>
    <w:p w:rsidR="00EB6A55" w:rsidRDefault="00EB6A55">
      <w:pPr>
        <w:pStyle w:val="ConsPlusCell"/>
        <w:rPr>
          <w:rFonts w:ascii="Courier New" w:hAnsi="Courier New" w:cs="Courier New"/>
          <w:sz w:val="18"/>
          <w:szCs w:val="18"/>
        </w:rPr>
      </w:pPr>
      <w:proofErr w:type="spellStart"/>
      <w:r>
        <w:rPr>
          <w:rFonts w:ascii="Courier New" w:hAnsi="Courier New" w:cs="Courier New"/>
          <w:sz w:val="18"/>
          <w:szCs w:val="18"/>
        </w:rPr>
        <w:t>│Кабины</w:t>
      </w:r>
      <w:proofErr w:type="spellEnd"/>
      <w:r>
        <w:rPr>
          <w:rFonts w:ascii="Courier New" w:hAnsi="Courier New" w:cs="Courier New"/>
          <w:sz w:val="18"/>
          <w:szCs w:val="18"/>
        </w:rPr>
        <w:t xml:space="preserve"> личной гигиены женщин                      │      1,8 </w:t>
      </w:r>
      <w:proofErr w:type="spellStart"/>
      <w:r>
        <w:rPr>
          <w:rFonts w:ascii="Courier New" w:hAnsi="Courier New" w:cs="Courier New"/>
          <w:sz w:val="18"/>
          <w:szCs w:val="18"/>
        </w:rPr>
        <w:t>x</w:t>
      </w:r>
      <w:proofErr w:type="spellEnd"/>
      <w:r>
        <w:rPr>
          <w:rFonts w:ascii="Courier New" w:hAnsi="Courier New" w:cs="Courier New"/>
          <w:sz w:val="18"/>
          <w:szCs w:val="18"/>
        </w:rPr>
        <w:t xml:space="preserve"> 2,6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Примечание. Габаритные  размеры  могут  быть  уточнены   в   </w:t>
      </w:r>
      <w:proofErr w:type="spellStart"/>
      <w:r>
        <w:rPr>
          <w:rFonts w:ascii="Courier New" w:hAnsi="Courier New" w:cs="Courier New"/>
          <w:sz w:val="18"/>
          <w:szCs w:val="18"/>
        </w:rPr>
        <w:t>процессе│</w:t>
      </w:r>
      <w:proofErr w:type="spellEnd"/>
    </w:p>
    <w:p w:rsidR="00EB6A55" w:rsidRDefault="00EB6A55">
      <w:pPr>
        <w:pStyle w:val="ConsPlusCell"/>
        <w:rPr>
          <w:rFonts w:ascii="Courier New" w:hAnsi="Courier New" w:cs="Courier New"/>
          <w:sz w:val="18"/>
          <w:szCs w:val="18"/>
        </w:rPr>
      </w:pPr>
      <w:proofErr w:type="spellStart"/>
      <w:r>
        <w:rPr>
          <w:rFonts w:ascii="Courier New" w:hAnsi="Courier New" w:cs="Courier New"/>
          <w:sz w:val="18"/>
          <w:szCs w:val="18"/>
        </w:rPr>
        <w:t>│проектирования</w:t>
      </w:r>
      <w:proofErr w:type="spellEnd"/>
      <w:r>
        <w:rPr>
          <w:rFonts w:ascii="Courier New" w:hAnsi="Courier New" w:cs="Courier New"/>
          <w:sz w:val="18"/>
          <w:szCs w:val="18"/>
        </w:rPr>
        <w:t xml:space="preserve">  в  зависимости  от  применяемого   оборудования   и   </w:t>
      </w:r>
      <w:proofErr w:type="spellStart"/>
      <w:r>
        <w:rPr>
          <w:rFonts w:ascii="Courier New" w:hAnsi="Courier New" w:cs="Courier New"/>
          <w:sz w:val="18"/>
          <w:szCs w:val="18"/>
        </w:rPr>
        <w:t>его│</w:t>
      </w:r>
      <w:proofErr w:type="spellEnd"/>
    </w:p>
    <w:p w:rsidR="00EB6A55" w:rsidRDefault="00EB6A55">
      <w:pPr>
        <w:pStyle w:val="ConsPlusCell"/>
        <w:rPr>
          <w:rFonts w:ascii="Courier New" w:hAnsi="Courier New" w:cs="Courier New"/>
          <w:sz w:val="18"/>
          <w:szCs w:val="18"/>
        </w:rPr>
      </w:pPr>
      <w:proofErr w:type="spellStart"/>
      <w:r>
        <w:rPr>
          <w:rFonts w:ascii="Courier New" w:hAnsi="Courier New" w:cs="Courier New"/>
          <w:sz w:val="18"/>
          <w:szCs w:val="18"/>
        </w:rPr>
        <w:t>│размещения</w:t>
      </w:r>
      <w:proofErr w:type="spellEnd"/>
      <w:r>
        <w:rPr>
          <w:rFonts w:ascii="Courier New" w:hAnsi="Courier New" w:cs="Courier New"/>
          <w:sz w:val="18"/>
          <w:szCs w:val="18"/>
        </w:rPr>
        <w:t>.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widowControl w:val="0"/>
        <w:autoSpaceDE w:val="0"/>
        <w:autoSpaceDN w:val="0"/>
        <w:adjustRightInd w:val="0"/>
        <w:spacing w:after="0" w:line="240" w:lineRule="auto"/>
        <w:ind w:left="540"/>
        <w:jc w:val="both"/>
        <w:rPr>
          <w:rFonts w:ascii="Calibri" w:hAnsi="Calibri" w:cs="Calibri"/>
          <w:sz w:val="18"/>
          <w:szCs w:val="18"/>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5.3.8. Ширину проходов между рядами следует принимать не менее, </w:t>
      </w:r>
      <w:proofErr w:type="gramStart"/>
      <w:r>
        <w:rPr>
          <w:rFonts w:ascii="Calibri" w:hAnsi="Calibri" w:cs="Calibri"/>
        </w:rPr>
        <w:t>м</w:t>
      </w:r>
      <w:proofErr w:type="gramEnd"/>
      <w:r>
        <w:rPr>
          <w:rFonts w:ascii="Calibri" w:hAnsi="Calibri" w:cs="Calibri"/>
        </w:rPr>
        <w:t>:</w:t>
      </w:r>
    </w:p>
    <w:p w:rsidR="00EB6A55" w:rsidRDefault="00EB6A55">
      <w:pPr>
        <w:pStyle w:val="ConsPlusNonformat"/>
      </w:pPr>
      <w:r>
        <w:t xml:space="preserve">    для кабин душевых закрытых и открытых, умывальников групповых</w:t>
      </w:r>
    </w:p>
    <w:p w:rsidR="00EB6A55" w:rsidRDefault="00EB6A55">
      <w:pPr>
        <w:pStyle w:val="ConsPlusNonformat"/>
      </w:pPr>
      <w:r>
        <w:t>и одиночных, уборных, писсуаров ............................. 1,8;</w:t>
      </w:r>
    </w:p>
    <w:p w:rsidR="00EB6A55" w:rsidRDefault="00EB6A55">
      <w:pPr>
        <w:pStyle w:val="ConsPlusNonformat"/>
      </w:pPr>
      <w:r>
        <w:t xml:space="preserve">    для шкафов гардеробных со скамьями (с учетом скамей) .... 2,4;</w:t>
      </w:r>
    </w:p>
    <w:p w:rsidR="00EB6A55" w:rsidRDefault="00EB6A55">
      <w:pPr>
        <w:pStyle w:val="ConsPlusNonformat"/>
      </w:pPr>
      <w:r>
        <w:t xml:space="preserve">    то же, без скамей ....................................... 1,8.</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5.3.9. 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5.4. Внутреннее оборудование и устройства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5.4.1. При подборе типа внутреннего оборудования, используемого МГН, и его размещения в здании, помещениях необходимо учитывать их соответствие требованиям ГОСТ </w:t>
      </w:r>
      <w:proofErr w:type="gramStart"/>
      <w:r>
        <w:rPr>
          <w:rFonts w:ascii="Calibri" w:hAnsi="Calibri" w:cs="Calibri"/>
        </w:rPr>
        <w:t>Р</w:t>
      </w:r>
      <w:proofErr w:type="gramEnd"/>
      <w:r>
        <w:rPr>
          <w:rFonts w:ascii="Calibri" w:hAnsi="Calibri" w:cs="Calibri"/>
        </w:rPr>
        <w:t xml:space="preserve"> 53453.</w:t>
      </w:r>
    </w:p>
    <w:p w:rsidR="00EB6A55" w:rsidRDefault="00EB6A55">
      <w:pPr>
        <w:widowControl w:val="0"/>
        <w:autoSpaceDE w:val="0"/>
        <w:autoSpaceDN w:val="0"/>
        <w:adjustRightInd w:val="0"/>
        <w:spacing w:after="0" w:line="240" w:lineRule="auto"/>
        <w:ind w:firstLine="540"/>
        <w:jc w:val="both"/>
        <w:rPr>
          <w:rFonts w:ascii="Calibri" w:hAnsi="Calibri" w:cs="Calibri"/>
        </w:rPr>
      </w:pPr>
      <w:proofErr w:type="gramStart"/>
      <w:r>
        <w:rPr>
          <w:rFonts w:ascii="Calibri" w:hAnsi="Calibri" w:cs="Calibri"/>
        </w:rP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5.4.2. 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w:t>
      </w:r>
      <w:proofErr w:type="spellStart"/>
      <w:r>
        <w:rPr>
          <w:rFonts w:ascii="Calibri" w:hAnsi="Calibri" w:cs="Calibri"/>
        </w:rPr>
        <w:t>чипкарт</w:t>
      </w:r>
      <w:proofErr w:type="spellEnd"/>
      <w:r>
        <w:rPr>
          <w:rFonts w:ascii="Calibri" w:hAnsi="Calibri" w:cs="Calibri"/>
        </w:rPr>
        <w:t xml:space="preserve"> и других систем контроля, терминалы и рабочие </w:t>
      </w:r>
      <w:proofErr w:type="gramStart"/>
      <w:r>
        <w:rPr>
          <w:rFonts w:ascii="Calibri" w:hAnsi="Calibri" w:cs="Calibri"/>
        </w:rPr>
        <w:t>дисплеи</w:t>
      </w:r>
      <w:proofErr w:type="gramEnd"/>
      <w:r>
        <w:rPr>
          <w:rFonts w:ascii="Calibri" w:hAnsi="Calibri" w:cs="Calibri"/>
        </w:rPr>
        <w:t xml:space="preserve"> и прочие устройства, которыми могут воспользоваться МГН внутри здания, следует устанавливать на высоте не более 1,1 м и не менее 0,85 м от пола и на </w:t>
      </w:r>
      <w:proofErr w:type="gramStart"/>
      <w:r>
        <w:rPr>
          <w:rFonts w:ascii="Calibri" w:hAnsi="Calibri" w:cs="Calibri"/>
        </w:rPr>
        <w:t>расстоянии</w:t>
      </w:r>
      <w:proofErr w:type="gramEnd"/>
      <w:r>
        <w:rPr>
          <w:rFonts w:ascii="Calibri" w:hAnsi="Calibri" w:cs="Calibri"/>
        </w:rPr>
        <w:t xml:space="preserve"> не менее 0,4 м от боковой стены помещения или другой вертикальной плоскости.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Выключатели и </w:t>
      </w:r>
      <w:proofErr w:type="spellStart"/>
      <w:r>
        <w:rPr>
          <w:rFonts w:ascii="Calibri" w:hAnsi="Calibri" w:cs="Calibri"/>
        </w:rPr>
        <w:t>электророзетки</w:t>
      </w:r>
      <w:proofErr w:type="spellEnd"/>
      <w:r>
        <w:rPr>
          <w:rFonts w:ascii="Calibri" w:hAnsi="Calibri" w:cs="Calibri"/>
        </w:rPr>
        <w:t xml:space="preserve">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5.4.3. 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Ручки дверей, расположенных в углу коридора или помещения, должны размещаться на расстоянии от боковой стены не менее 0,6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5.4.4. На входных дверях в специальных помещениях (бойлерных, вентиляционных камерах, 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5.5. Аудиовизуальные информационные системы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5.5.1. Доступные для МГН элементы здания и территории должны идентифицироваться символами доступности в следующих местах: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парковочные места;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посадки пассажиров;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входы, если не все входы в здание, сооружение являются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в общих санузлах;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гардеробные, примерочные, раздевалки в зданиях, в которых не все подобные помещения являются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лифты и другие подъемные устройства;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проходы в других местах обслуживания МГН, где не все проходы являются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Указатели направления, указывающие путь к ближайшему доступному элементу, могут предусматриваться при необходимости в следующих местах: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недоступные входы в здание;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недоступные общественные уборные, душевые, ванные;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лифты, не приспособленные для перевозки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выходы и лестницы, не являющиеся путями эвакуации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5.5.2. 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ГОСТ </w:t>
      </w:r>
      <w:proofErr w:type="gramStart"/>
      <w:r>
        <w:rPr>
          <w:rFonts w:ascii="Calibri" w:hAnsi="Calibri" w:cs="Calibri"/>
        </w:rPr>
        <w:t>Р</w:t>
      </w:r>
      <w:proofErr w:type="gramEnd"/>
      <w:r>
        <w:rPr>
          <w:rFonts w:ascii="Calibri" w:hAnsi="Calibri" w:cs="Calibri"/>
        </w:rPr>
        <w:t xml:space="preserve"> 51671, ГОСТ Р 51264, а также учитывать требования </w:t>
      </w:r>
      <w:hyperlink r:id="rId35" w:history="1">
        <w:r>
          <w:rPr>
            <w:rFonts w:ascii="Calibri" w:hAnsi="Calibri" w:cs="Calibri"/>
            <w:color w:val="0000FF"/>
          </w:rPr>
          <w:t>СП 1.13130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5.5.3. 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или сооружение по заданию на проектирование может быть дополнительно оборудовано радиомаяками (</w:t>
      </w:r>
      <w:proofErr w:type="spellStart"/>
      <w:r>
        <w:rPr>
          <w:rFonts w:ascii="Calibri" w:hAnsi="Calibri" w:cs="Calibri"/>
        </w:rPr>
        <w:t>радиометками</w:t>
      </w:r>
      <w:proofErr w:type="spellEnd"/>
      <w:r>
        <w:rPr>
          <w:rFonts w:ascii="Calibri" w:hAnsi="Calibri" w:cs="Calibri"/>
        </w:rPr>
        <w:t xml:space="preserve">) для слепых или слабовидящих посетителей, имеющих </w:t>
      </w:r>
      <w:proofErr w:type="spellStart"/>
      <w:r>
        <w:rPr>
          <w:rFonts w:ascii="Calibri" w:hAnsi="Calibri" w:cs="Calibri"/>
        </w:rPr>
        <w:t>радиоинформаторы</w:t>
      </w:r>
      <w:proofErr w:type="spellEnd"/>
      <w:r>
        <w:rPr>
          <w:rFonts w:ascii="Calibri" w:hAnsi="Calibri" w:cs="Calibri"/>
        </w:rPr>
        <w:t>. Радиомаяки устанавливаются над дверными проемами и на стенах помещений.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5.5.4. 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- 1 - 3 Гц.</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5.5.5. Световые </w:t>
      </w:r>
      <w:proofErr w:type="spellStart"/>
      <w:r>
        <w:rPr>
          <w:rFonts w:ascii="Calibri" w:hAnsi="Calibri" w:cs="Calibri"/>
        </w:rPr>
        <w:t>оповещатели</w:t>
      </w:r>
      <w:proofErr w:type="spellEnd"/>
      <w:r>
        <w:rPr>
          <w:rFonts w:ascii="Calibri" w:hAnsi="Calibri" w:cs="Calibri"/>
        </w:rPr>
        <w:t>,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аварийной звуковой сигнализации следует применять приборы, обеспечивающие уровень звука не менее 80 - 100 дБ в течение 30 </w:t>
      </w:r>
      <w:proofErr w:type="gramStart"/>
      <w:r>
        <w:rPr>
          <w:rFonts w:ascii="Calibri" w:hAnsi="Calibri" w:cs="Calibri"/>
        </w:rPr>
        <w:t>с</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Звуковые сигнализаторы (электрические, механические или электронные) должны удовлетворять требованиям ГОСТ 21786. Аппаратура привода их в действие должна находиться не менее чем за 0,8 м до предупреждаемого участка пути.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Шумовые индикаторы следует использовать в помещениях с хорошей звукоизоляцией или в </w:t>
      </w:r>
      <w:r>
        <w:rPr>
          <w:rFonts w:ascii="Calibri" w:hAnsi="Calibri" w:cs="Calibri"/>
        </w:rPr>
        <w:lastRenderedPageBreak/>
        <w:t>помещениях при незначительных уровнях шумов субъективного происхождения.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5.5.6. 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w:t>
      </w:r>
      <w:proofErr w:type="spellStart"/>
      <w:r>
        <w:rPr>
          <w:rFonts w:ascii="Calibri" w:hAnsi="Calibri" w:cs="Calibri"/>
        </w:rPr>
        <w:t>текстофонов</w:t>
      </w:r>
      <w:proofErr w:type="spellEnd"/>
      <w:r>
        <w:rPr>
          <w:rFonts w:ascii="Calibri" w:hAnsi="Calibri" w:cs="Calibri"/>
        </w:rPr>
        <w:t xml:space="preserve"> для посетителей с дефектами слуха. Аналогично должны быть оснащены справочные всех видов, билетные кассы массовой продажи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Визуальная информация должна располагаться на контрастном фоне на высоте не менее 1,5 м и не более 4,5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5.5.7. 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общественной уборной тревожный сигнал или </w:t>
      </w:r>
      <w:proofErr w:type="spellStart"/>
      <w:r>
        <w:rPr>
          <w:rFonts w:ascii="Calibri" w:hAnsi="Calibri" w:cs="Calibri"/>
        </w:rPr>
        <w:t>извещатель</w:t>
      </w:r>
      <w:proofErr w:type="spellEnd"/>
      <w:r>
        <w:rPr>
          <w:rFonts w:ascii="Calibri" w:hAnsi="Calibri" w:cs="Calibri"/>
        </w:rPr>
        <w:t xml:space="preserve"> должен выводиться в дежурную комнату.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5.5.8.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Нумерация шкафов </w:t>
      </w:r>
      <w:proofErr w:type="gramStart"/>
      <w:r>
        <w:rPr>
          <w:rFonts w:ascii="Calibri" w:hAnsi="Calibri" w:cs="Calibri"/>
        </w:rPr>
        <w:t>в</w:t>
      </w:r>
      <w:proofErr w:type="gramEnd"/>
      <w:r>
        <w:rPr>
          <w:rFonts w:ascii="Calibri" w:hAnsi="Calibri" w:cs="Calibri"/>
        </w:rPr>
        <w:t xml:space="preserve"> раздевальных должна быть выполнена рельефным шрифтом и на контрастном фоне.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5.5.9. Примеры обустройства зданий, сооружений и их помещений приведены в Приложении</w:t>
      </w:r>
      <w:proofErr w:type="gramStart"/>
      <w:r>
        <w:rPr>
          <w:rFonts w:ascii="Calibri" w:hAnsi="Calibri" w:cs="Calibri"/>
        </w:rPr>
        <w:t xml:space="preserve"> Д</w:t>
      </w:r>
      <w:proofErr w:type="gramEnd"/>
      <w:r>
        <w:rPr>
          <w:rFonts w:ascii="Calibri" w:hAnsi="Calibri" w:cs="Calibri"/>
        </w:rPr>
        <w:t xml:space="preserve">, на </w:t>
      </w:r>
      <w:hyperlink w:anchor="Par1023" w:history="1">
        <w:r>
          <w:rPr>
            <w:rFonts w:ascii="Calibri" w:hAnsi="Calibri" w:cs="Calibri"/>
            <w:color w:val="0000FF"/>
          </w:rPr>
          <w:t>рисунках Д.1</w:t>
        </w:r>
      </w:hyperlink>
      <w:r>
        <w:rPr>
          <w:rFonts w:ascii="Calibri" w:hAnsi="Calibri" w:cs="Calibri"/>
        </w:rPr>
        <w:t xml:space="preserve"> - </w:t>
      </w:r>
      <w:hyperlink w:anchor="Par1089" w:history="1">
        <w:r>
          <w:rPr>
            <w:rFonts w:ascii="Calibri" w:hAnsi="Calibri" w:cs="Calibri"/>
            <w:color w:val="0000FF"/>
          </w:rPr>
          <w:t>Д.12</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5.5.10. На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6. Специальные требования к местам проживания инвалидов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6.1. Общие требования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6.1.1. При проектировании жилых многоквартирных зданий кроме данного документа следует учитывать требования </w:t>
      </w:r>
      <w:hyperlink r:id="rId36" w:history="1">
        <w:r>
          <w:rPr>
            <w:rFonts w:ascii="Calibri" w:hAnsi="Calibri" w:cs="Calibri"/>
            <w:color w:val="0000FF"/>
          </w:rPr>
          <w:t>СП 54.13330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6.1.2. 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w:t>
      </w:r>
      <w:proofErr w:type="gramStart"/>
      <w:r>
        <w:rPr>
          <w:rFonts w:ascii="Calibri" w:hAnsi="Calibri" w:cs="Calibri"/>
        </w:rPr>
        <w:t>в</w:t>
      </w:r>
      <w:proofErr w:type="gramEnd"/>
      <w:r>
        <w:rPr>
          <w:rFonts w:ascii="Calibri" w:hAnsi="Calibri" w:cs="Calibri"/>
        </w:rPr>
        <w:t xml:space="preserve"> </w:t>
      </w:r>
      <w:proofErr w:type="gramStart"/>
      <w:r>
        <w:rPr>
          <w:rFonts w:ascii="Calibri" w:hAnsi="Calibri" w:cs="Calibri"/>
        </w:rPr>
        <w:t>жилой</w:t>
      </w:r>
      <w:proofErr w:type="gramEnd"/>
      <w:r>
        <w:rPr>
          <w:rFonts w:ascii="Calibri" w:hAnsi="Calibri" w:cs="Calibri"/>
        </w:rPr>
        <w:t xml:space="preserve"> и сервисной частях (группе обслуживающих помещений) гостиниц и других зданий временного пребывания.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6.1.3. 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3" w:name="Par409"/>
      <w:bookmarkEnd w:id="3"/>
      <w:r>
        <w:rPr>
          <w:rFonts w:ascii="Calibri" w:hAnsi="Calibri" w:cs="Calibri"/>
        </w:rPr>
        <w:t>6.1.4. Жилые многоквартирные дома и жилые помещения общественных зданий следует проектировать, обеспечивая потребности инвалидов, включая: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квартиры или жилого помещения от уровня земли перед входом в здание;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из квартиры или жилого помещения всех помещений, обслуживающих жителей или посетителей;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оборудования, отвечающего потребностям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безопасности и удобства пользования оборудованием и приборами.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6.1.5. В жилых домах галерейного типа ширина галерей должна быть не менее 2,4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6.1.6.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Примечание.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6.1.7. Размеры в плане санитарно-гигиенических помещений для индивидуального пользования в жилых зданиях должны быть не менее, </w:t>
      </w:r>
      <w:proofErr w:type="gramStart"/>
      <w:r>
        <w:rPr>
          <w:rFonts w:ascii="Calibri" w:hAnsi="Calibri" w:cs="Calibri"/>
        </w:rPr>
        <w:t>м</w:t>
      </w:r>
      <w:proofErr w:type="gramEnd"/>
      <w:r>
        <w:rPr>
          <w:rFonts w:ascii="Calibri" w:hAnsi="Calibri" w:cs="Calibri"/>
        </w:rPr>
        <w:t>:</w:t>
      </w:r>
    </w:p>
    <w:p w:rsidR="00EB6A55" w:rsidRDefault="00EB6A55">
      <w:pPr>
        <w:pStyle w:val="ConsPlusNonformat"/>
      </w:pPr>
      <w:r>
        <w:t xml:space="preserve">    ванной комнаты или совмещенного санитарного узла .. 2,2 </w:t>
      </w:r>
      <w:proofErr w:type="spellStart"/>
      <w:r>
        <w:t>x</w:t>
      </w:r>
      <w:proofErr w:type="spellEnd"/>
      <w:r>
        <w:t xml:space="preserve"> 2,2;</w:t>
      </w:r>
    </w:p>
    <w:p w:rsidR="00EB6A55" w:rsidRDefault="00EB6A55">
      <w:pPr>
        <w:pStyle w:val="ConsPlusNonformat"/>
      </w:pPr>
      <w:r>
        <w:t xml:space="preserve">    уборной с </w:t>
      </w:r>
      <w:proofErr w:type="spellStart"/>
      <w:r>
        <w:t>умывльником</w:t>
      </w:r>
      <w:proofErr w:type="spellEnd"/>
      <w:r>
        <w:t xml:space="preserve"> (рукомойником) .............. 1,6 </w:t>
      </w:r>
      <w:proofErr w:type="spellStart"/>
      <w:r>
        <w:t>x</w:t>
      </w:r>
      <w:proofErr w:type="spellEnd"/>
      <w:r>
        <w:t xml:space="preserve"> 2,2;</w:t>
      </w:r>
    </w:p>
    <w:p w:rsidR="00EB6A55" w:rsidRDefault="00EB6A55">
      <w:pPr>
        <w:pStyle w:val="ConsPlusNonformat"/>
      </w:pPr>
      <w:r>
        <w:t xml:space="preserve">    уборной без умывальника ........................... 1,2 </w:t>
      </w:r>
      <w:proofErr w:type="spellStart"/>
      <w:r>
        <w:t>x</w:t>
      </w:r>
      <w:proofErr w:type="spellEnd"/>
      <w:r>
        <w:t xml:space="preserve"> 1,6.</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Габаритные размеры могут быть уточнены в процессе проектирования в зависимости от применяемого оборудования и его размещения.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6.1.8. Ширину проема в свету входной двери в квартиру и балконной двери следует принимать не менее 0,9 м.</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4" w:name="Par426"/>
      <w:bookmarkEnd w:id="4"/>
      <w:r>
        <w:rPr>
          <w:rFonts w:ascii="Calibri" w:hAnsi="Calibri" w:cs="Calibri"/>
        </w:rP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6.2. Дома жилищного фонда социального использования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 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6.2.2. 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 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6.2.4. </w:t>
      </w:r>
      <w:proofErr w:type="gramStart"/>
      <w:r>
        <w:rPr>
          <w:rFonts w:ascii="Calibri" w:hAnsi="Calibri" w:cs="Calibri"/>
        </w:rPr>
        <w:t>При проектировании квартир для семей с инвалидами на креслах-колясках в уровне</w:t>
      </w:r>
      <w:proofErr w:type="gramEnd"/>
      <w:r>
        <w:rPr>
          <w:rFonts w:ascii="Calibri" w:hAnsi="Calibri" w:cs="Calibri"/>
        </w:rPr>
        <w:t xml:space="preserve"> первого этажа следует обеспечивать возможность выхода непосредственно на придомовую территорию или </w:t>
      </w:r>
      <w:proofErr w:type="spellStart"/>
      <w:r>
        <w:rPr>
          <w:rFonts w:ascii="Calibri" w:hAnsi="Calibri" w:cs="Calibri"/>
        </w:rPr>
        <w:t>приквартирный</w:t>
      </w:r>
      <w:proofErr w:type="spellEnd"/>
      <w:r>
        <w:rPr>
          <w:rFonts w:ascii="Calibri" w:hAnsi="Calibri" w:cs="Calibri"/>
        </w:rPr>
        <w:t xml:space="preserve"> участок. Для отдельного входа через </w:t>
      </w:r>
      <w:proofErr w:type="spellStart"/>
      <w:r>
        <w:rPr>
          <w:rFonts w:ascii="Calibri" w:hAnsi="Calibri" w:cs="Calibri"/>
        </w:rPr>
        <w:t>приквартирный</w:t>
      </w:r>
      <w:proofErr w:type="spellEnd"/>
      <w:r>
        <w:rPr>
          <w:rFonts w:ascii="Calibri" w:hAnsi="Calibri" w:cs="Calibri"/>
        </w:rPr>
        <w:t xml:space="preserve"> тамбур и устройства подъемника рекомендуется увеличение площади квартиры на 12 м</w:t>
      </w:r>
      <w:proofErr w:type="gramStart"/>
      <w:r>
        <w:rPr>
          <w:rFonts w:ascii="Calibri" w:hAnsi="Calibri" w:cs="Calibri"/>
        </w:rPr>
        <w:t>2</w:t>
      </w:r>
      <w:proofErr w:type="gramEnd"/>
      <w:r>
        <w:rPr>
          <w:rFonts w:ascii="Calibri" w:hAnsi="Calibri" w:cs="Calibri"/>
        </w:rPr>
        <w:t xml:space="preserve">. Параметры подъемника принимать по ГОСТ </w:t>
      </w:r>
      <w:proofErr w:type="gramStart"/>
      <w:r>
        <w:rPr>
          <w:rFonts w:ascii="Calibri" w:hAnsi="Calibri" w:cs="Calibri"/>
        </w:rPr>
        <w:t>Р</w:t>
      </w:r>
      <w:proofErr w:type="gramEnd"/>
      <w:r>
        <w:rPr>
          <w:rFonts w:ascii="Calibri" w:hAnsi="Calibri" w:cs="Calibri"/>
        </w:rPr>
        <w:t xml:space="preserve"> 51633.</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6.2.5. Жилая зона для проживания инвалидов должна иметь, как минимум, жилую комнату, совмещенный санитарный узел, доступный для инвалида, холл-переднюю площадью не менее 4 м</w:t>
      </w:r>
      <w:proofErr w:type="gramStart"/>
      <w:r>
        <w:rPr>
          <w:rFonts w:ascii="Calibri" w:hAnsi="Calibri" w:cs="Calibri"/>
        </w:rPr>
        <w:t>2</w:t>
      </w:r>
      <w:proofErr w:type="gramEnd"/>
      <w:r>
        <w:rPr>
          <w:rFonts w:ascii="Calibri" w:hAnsi="Calibri" w:cs="Calibri"/>
        </w:rPr>
        <w:t xml:space="preserve"> и доступный путь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 Минимальный размер жилого помещения для инвалида, передвигающегося на кресле-коляске, должен составлять не менее 16 м</w:t>
      </w:r>
      <w:proofErr w:type="gramStart"/>
      <w:r>
        <w:rPr>
          <w:rFonts w:ascii="Calibri" w:hAnsi="Calibri" w:cs="Calibri"/>
        </w:rPr>
        <w:t>2</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 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комнаты должна быть не более 4,5 м.</w:t>
      </w:r>
    </w:p>
    <w:p w:rsidR="00EB6A55" w:rsidRDefault="00EB6A55">
      <w:pPr>
        <w:widowControl w:val="0"/>
        <w:autoSpaceDE w:val="0"/>
        <w:autoSpaceDN w:val="0"/>
        <w:adjustRightInd w:val="0"/>
        <w:spacing w:after="0" w:line="240" w:lineRule="auto"/>
        <w:ind w:firstLine="540"/>
        <w:jc w:val="both"/>
        <w:rPr>
          <w:rFonts w:ascii="Calibri" w:hAnsi="Calibri" w:cs="Calibri"/>
        </w:rPr>
      </w:pPr>
      <w:proofErr w:type="gramStart"/>
      <w:r>
        <w:rPr>
          <w:rFonts w:ascii="Calibri" w:hAnsi="Calibri" w:cs="Calibri"/>
        </w:rPr>
        <w:t>Ширина спального помещения для инвалидов должна быть не менее 2,0 м (для немощных - 2,5 м; для передвигающихся на кресле-коляске - 3,0 м).</w:t>
      </w:r>
      <w:proofErr w:type="gramEnd"/>
      <w:r>
        <w:rPr>
          <w:rFonts w:ascii="Calibri" w:hAnsi="Calibri" w:cs="Calibri"/>
        </w:rPr>
        <w:t xml:space="preserve"> Глубина помещения должна быть не менее 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 Площадь общей комнаты (гостиной) рекомендуется принимать не менее: в одно-, двухкомнатных квартирах - 18 м</w:t>
      </w:r>
      <w:proofErr w:type="gramStart"/>
      <w:r>
        <w:rPr>
          <w:rFonts w:ascii="Calibri" w:hAnsi="Calibri" w:cs="Calibri"/>
        </w:rPr>
        <w:t>2</w:t>
      </w:r>
      <w:proofErr w:type="gramEnd"/>
      <w:r>
        <w:rPr>
          <w:rFonts w:ascii="Calibri" w:hAnsi="Calibri" w:cs="Calibri"/>
        </w:rPr>
        <w:t>; в трех-, четырехкомнатных квартирах - 20 - 22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6.2.9. Площадь кухни квартир для семей с инвалидами на креслах-колясках в жилых домах </w:t>
      </w:r>
      <w:r>
        <w:rPr>
          <w:rFonts w:ascii="Calibri" w:hAnsi="Calibri" w:cs="Calibri"/>
        </w:rPr>
        <w:lastRenderedPageBreak/>
        <w:t>социального жилищного фонда следует принимать не менее 9 м</w:t>
      </w:r>
      <w:proofErr w:type="gramStart"/>
      <w:r>
        <w:rPr>
          <w:rFonts w:ascii="Calibri" w:hAnsi="Calibri" w:cs="Calibri"/>
        </w:rPr>
        <w:t>2</w:t>
      </w:r>
      <w:proofErr w:type="gramEnd"/>
      <w:r>
        <w:rPr>
          <w:rFonts w:ascii="Calibri" w:hAnsi="Calibri" w:cs="Calibri"/>
        </w:rPr>
        <w:t>. Ширина такой кухни должна быть не менее: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м - при одностороннем размещении оборудования;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м - при двухстороннем или угловом размещении оборудования.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Кухни следует оснащать электроплитами.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квартирах для семей с инвалидами, пользующимися креслами-колясками, вход в помещение, оборудованное унитазом, допускается проектировать из кухни или жилой комнаты и оборудовать сдвижной дверью.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6.2.10. Ширина подсобных помещений в квартирах для семей с инвалидами (в том числе на креслах-колясках) должна быть не менее, </w:t>
      </w:r>
      <w:proofErr w:type="gramStart"/>
      <w:r>
        <w:rPr>
          <w:rFonts w:ascii="Calibri" w:hAnsi="Calibri" w:cs="Calibri"/>
        </w:rPr>
        <w:t>м</w:t>
      </w:r>
      <w:proofErr w:type="gramEnd"/>
      <w:r>
        <w:rPr>
          <w:rFonts w:ascii="Calibri" w:hAnsi="Calibri" w:cs="Calibri"/>
        </w:rPr>
        <w:t>:</w:t>
      </w:r>
    </w:p>
    <w:p w:rsidR="00EB6A55" w:rsidRDefault="00EB6A55">
      <w:pPr>
        <w:pStyle w:val="ConsPlusNonformat"/>
      </w:pPr>
      <w:r>
        <w:t xml:space="preserve">    передней (с возможностью хранения кресла-коляски) ....... 1,4;</w:t>
      </w:r>
    </w:p>
    <w:p w:rsidR="00EB6A55" w:rsidRDefault="00EB6A55">
      <w:pPr>
        <w:pStyle w:val="ConsPlusNonformat"/>
      </w:pPr>
      <w:r>
        <w:t xml:space="preserve">    внутриквартирных коридоров ............................. 1,15.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 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составе квартиры инвалида целесообразно предусмотреть кладовую площадью не менее 4 м</w:t>
      </w:r>
      <w:proofErr w:type="gramStart"/>
      <w:r>
        <w:rPr>
          <w:rFonts w:ascii="Calibri" w:hAnsi="Calibri" w:cs="Calibri"/>
        </w:rPr>
        <w:t>2</w:t>
      </w:r>
      <w:proofErr w:type="gramEnd"/>
      <w:r>
        <w:rPr>
          <w:rFonts w:ascii="Calibri" w:hAnsi="Calibri" w:cs="Calibri"/>
        </w:rPr>
        <w:t xml:space="preserve"> для хранения инструментов, материалов и изделий, используемых и производимых инвалидами при работах на дому, а также для размещения </w:t>
      </w:r>
      <w:proofErr w:type="spellStart"/>
      <w:r>
        <w:rPr>
          <w:rFonts w:ascii="Calibri" w:hAnsi="Calibri" w:cs="Calibri"/>
        </w:rPr>
        <w:t>тифлотехники</w:t>
      </w:r>
      <w:proofErr w:type="spellEnd"/>
      <w:r>
        <w:rPr>
          <w:rFonts w:ascii="Calibri" w:hAnsi="Calibri" w:cs="Calibri"/>
        </w:rPr>
        <w:t xml:space="preserve"> и </w:t>
      </w:r>
      <w:proofErr w:type="spellStart"/>
      <w:r>
        <w:rPr>
          <w:rFonts w:ascii="Calibri" w:hAnsi="Calibri" w:cs="Calibri"/>
        </w:rPr>
        <w:t>брайлевской</w:t>
      </w:r>
      <w:proofErr w:type="spellEnd"/>
      <w:r>
        <w:rPr>
          <w:rFonts w:ascii="Calibri" w:hAnsi="Calibri" w:cs="Calibri"/>
        </w:rPr>
        <w:t xml:space="preserve"> литературы.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6.3. Помещения временного пребывания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6.3.1. В гостиницах, мотелях, пансионатах, кемпингах и т.п. планировку и оборудование 5% жилых номеров следует предусматривать </w:t>
      </w:r>
      <w:proofErr w:type="gramStart"/>
      <w:r>
        <w:rPr>
          <w:rFonts w:ascii="Calibri" w:hAnsi="Calibri" w:cs="Calibri"/>
        </w:rPr>
        <w:t>универсальными</w:t>
      </w:r>
      <w:proofErr w:type="gramEnd"/>
      <w:r>
        <w:rPr>
          <w:rFonts w:ascii="Calibri" w:hAnsi="Calibri" w:cs="Calibri"/>
        </w:rPr>
        <w:t>, с учетом расселения любых категорий посетителей, в том числе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обеспечить в номере свободное пространство диаметром 1,4 м перед дверью, у кровати, перед шкафами и окнами.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6.3.2. При планировке номеров гостиниц и других учреждений временного пребывания следует учитывать требования </w:t>
      </w:r>
      <w:hyperlink w:anchor="Par409" w:history="1">
        <w:r>
          <w:rPr>
            <w:rFonts w:ascii="Calibri" w:hAnsi="Calibri" w:cs="Calibri"/>
            <w:color w:val="0000FF"/>
          </w:rPr>
          <w:t>6.1.3</w:t>
        </w:r>
      </w:hyperlink>
      <w:r>
        <w:rPr>
          <w:rFonts w:ascii="Calibri" w:hAnsi="Calibri" w:cs="Calibri"/>
        </w:rPr>
        <w:t xml:space="preserve"> - </w:t>
      </w:r>
      <w:hyperlink w:anchor="Par426" w:history="1">
        <w:r>
          <w:rPr>
            <w:rFonts w:ascii="Calibri" w:hAnsi="Calibri" w:cs="Calibri"/>
            <w:color w:val="0000FF"/>
          </w:rPr>
          <w:t>6.1.8</w:t>
        </w:r>
      </w:hyperlink>
      <w:r>
        <w:rPr>
          <w:rFonts w:ascii="Calibri" w:hAnsi="Calibri" w:cs="Calibri"/>
        </w:rPr>
        <w:t xml:space="preserve"> настоящего документа.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6.3.3. Все виды сигнализации следует проектировать с учетом их восприятия всеми категориями инвалидов и требований ГОСТ </w:t>
      </w:r>
      <w:proofErr w:type="gramStart"/>
      <w:r>
        <w:rPr>
          <w:rFonts w:ascii="Calibri" w:hAnsi="Calibri" w:cs="Calibri"/>
        </w:rPr>
        <w:t>Р</w:t>
      </w:r>
      <w:proofErr w:type="gramEnd"/>
      <w:r>
        <w:rPr>
          <w:rFonts w:ascii="Calibri" w:hAnsi="Calibri" w:cs="Calibri"/>
        </w:rPr>
        <w:t xml:space="preserve"> 51264. Места размещения и назначение сигнализаторов определяется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применять </w:t>
      </w:r>
      <w:proofErr w:type="spellStart"/>
      <w:r>
        <w:rPr>
          <w:rFonts w:ascii="Calibri" w:hAnsi="Calibri" w:cs="Calibri"/>
        </w:rPr>
        <w:t>домофоны</w:t>
      </w:r>
      <w:proofErr w:type="spellEnd"/>
      <w:r>
        <w:rPr>
          <w:rFonts w:ascii="Calibri" w:hAnsi="Calibri" w:cs="Calibri"/>
        </w:rPr>
        <w:t xml:space="preserve"> со звуковой, вибрационной и световой сигнализацией, а также </w:t>
      </w:r>
      <w:proofErr w:type="spellStart"/>
      <w:r>
        <w:rPr>
          <w:rFonts w:ascii="Calibri" w:hAnsi="Calibri" w:cs="Calibri"/>
        </w:rPr>
        <w:t>видеодомофоны</w:t>
      </w:r>
      <w:proofErr w:type="spell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для постоянного проживания инвалидов должны быть оборудованы автономными пожарными </w:t>
      </w:r>
      <w:proofErr w:type="spellStart"/>
      <w:r>
        <w:rPr>
          <w:rFonts w:ascii="Calibri" w:hAnsi="Calibri" w:cs="Calibri"/>
        </w:rPr>
        <w:t>извещателями</w:t>
      </w:r>
      <w:proofErr w:type="spell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7. Специальные требования к местам обслуживания</w:t>
      </w:r>
    </w:p>
    <w:p w:rsidR="00EB6A55" w:rsidRDefault="00EB6A55">
      <w:pPr>
        <w:widowControl w:val="0"/>
        <w:autoSpaceDE w:val="0"/>
        <w:autoSpaceDN w:val="0"/>
        <w:adjustRightInd w:val="0"/>
        <w:spacing w:after="0" w:line="240" w:lineRule="auto"/>
        <w:jc w:val="center"/>
        <w:rPr>
          <w:rFonts w:ascii="Calibri" w:hAnsi="Calibri" w:cs="Calibri"/>
        </w:rPr>
      </w:pPr>
      <w:proofErr w:type="spellStart"/>
      <w:r>
        <w:rPr>
          <w:rFonts w:ascii="Calibri" w:hAnsi="Calibri" w:cs="Calibri"/>
        </w:rPr>
        <w:t>маломобильных</w:t>
      </w:r>
      <w:proofErr w:type="spellEnd"/>
      <w:r>
        <w:rPr>
          <w:rFonts w:ascii="Calibri" w:hAnsi="Calibri" w:cs="Calibri"/>
        </w:rPr>
        <w:t xml:space="preserve"> групп населения в общественных зданиях</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7.1. Общие положения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 При проектировании общественных зданий кроме данного документа следует учитывать требования СП 59.13330.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7.1.2. 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зависимости от объемно-планировочных решений здания, от расчетного числа </w:t>
      </w:r>
      <w:proofErr w:type="spellStart"/>
      <w:r>
        <w:rPr>
          <w:rFonts w:ascii="Calibri" w:hAnsi="Calibri" w:cs="Calibri"/>
        </w:rPr>
        <w:t>маломобильных</w:t>
      </w:r>
      <w:proofErr w:type="spellEnd"/>
      <w:r>
        <w:rPr>
          <w:rFonts w:ascii="Calibri" w:hAnsi="Calibri" w:cs="Calibri"/>
        </w:rPr>
        <w:t xml:space="preserve"> посетителей, функциональной организации учреждения обслуживания следует </w:t>
      </w:r>
      <w:r>
        <w:rPr>
          <w:rFonts w:ascii="Calibri" w:hAnsi="Calibri" w:cs="Calibri"/>
        </w:rPr>
        <w:lastRenderedPageBreak/>
        <w:t>применять один из двух вариантов форм обслуживания: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7.1.4. 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7.1.5. 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7.1.6. При ширине прохода не более 1,8 м рекомендуется предусматривать через каждые 10 - 15 м длины коридора, но не менее одного на коридор, уширение глубиной 1,8 м, длиной - 3,0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7.1.7.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Выделенная для этого площадка должна быть горизонтальной с уклоном не более 2%. Каждое место должно иметь размеры не менее, </w:t>
      </w:r>
      <w:proofErr w:type="gramStart"/>
      <w:r>
        <w:rPr>
          <w:rFonts w:ascii="Calibri" w:hAnsi="Calibri" w:cs="Calibri"/>
        </w:rPr>
        <w:t>м</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доступе сбоку - 0,55 </w:t>
      </w:r>
      <w:proofErr w:type="spellStart"/>
      <w:r>
        <w:rPr>
          <w:rFonts w:ascii="Calibri" w:hAnsi="Calibri" w:cs="Calibri"/>
        </w:rPr>
        <w:t>x</w:t>
      </w:r>
      <w:proofErr w:type="spellEnd"/>
      <w:r>
        <w:rPr>
          <w:rFonts w:ascii="Calibri" w:hAnsi="Calibri" w:cs="Calibri"/>
        </w:rPr>
        <w:t xml:space="preserve"> 0,85;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доступе спереди или сзади - 1,25 </w:t>
      </w:r>
      <w:proofErr w:type="spellStart"/>
      <w:r>
        <w:rPr>
          <w:rFonts w:ascii="Calibri" w:hAnsi="Calibri" w:cs="Calibri"/>
        </w:rPr>
        <w:t>x</w:t>
      </w:r>
      <w:proofErr w:type="spellEnd"/>
      <w:r>
        <w:rPr>
          <w:rFonts w:ascii="Calibri" w:hAnsi="Calibri" w:cs="Calibri"/>
        </w:rPr>
        <w:t xml:space="preserve"> 0,85.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многоуровневых зрелищных помещениях общественных зданий, где на втором этаже или промежуточном уровне размещается не более 25% мест и не более 300 </w:t>
      </w:r>
      <w:proofErr w:type="spellStart"/>
      <w:r>
        <w:rPr>
          <w:rFonts w:ascii="Calibri" w:hAnsi="Calibri" w:cs="Calibri"/>
        </w:rPr>
        <w:t>сиденьев</w:t>
      </w:r>
      <w:proofErr w:type="spellEnd"/>
      <w:r>
        <w:rPr>
          <w:rFonts w:ascii="Calibri" w:hAnsi="Calibri" w:cs="Calibri"/>
        </w:rPr>
        <w:t>, все места для кресел-колясок могут размещаться на основном уровне.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Залы вместимостью более 800 мест рекомендуется дополнительно оснащать телемониторами.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каждом зале со звуковой системой должна быть система усиления звука, индивидуальная или коллективного пользования.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в зале затемнения в зоне зрительских мест пандусы и ступени должны иметь подсветку.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7.1.8.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7.1.9. 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расположении сбоку от посетителя - не выше 1,4 м и не ниже 0,3 м от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фронтальном подходе - не выше 1,2 м и не ниже 0,4 м от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не более 0,85 м над уровнем пола. Ширина и высота проема для ног должна быть не менее 0,75 м, глубиной не менее 0,49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Часть стойки-барьера выдачи книг в абонементе рекомендуется предусматривать высотой 0,85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рабочего фронта прилавка, стола, стойки, барьера и т.п. у места получения услуги должна быть не менее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7.1.10. 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7.1.11. 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7.1.12. 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7.1.13. Площадь помещения для индивидуального приема посетителей, доступного и для инвалидов, должна быть 12 м</w:t>
      </w:r>
      <w:proofErr w:type="gramStart"/>
      <w:r>
        <w:rPr>
          <w:rFonts w:ascii="Calibri" w:hAnsi="Calibri" w:cs="Calibri"/>
        </w:rPr>
        <w:t>2</w:t>
      </w:r>
      <w:proofErr w:type="gramEnd"/>
      <w:r>
        <w:rPr>
          <w:rFonts w:ascii="Calibri" w:hAnsi="Calibri" w:cs="Calibri"/>
        </w:rPr>
        <w:t>, а на два рабочих места - 18 м2.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7.1.14. Планировка кабины для переодевания, примерочной и т.п. должны иметь свободное пространство размером не менее 1,5 </w:t>
      </w:r>
      <w:proofErr w:type="spellStart"/>
      <w:r>
        <w:rPr>
          <w:rFonts w:ascii="Calibri" w:hAnsi="Calibri" w:cs="Calibri"/>
        </w:rPr>
        <w:t>x</w:t>
      </w:r>
      <w:proofErr w:type="spellEnd"/>
      <w:r>
        <w:rPr>
          <w:rFonts w:ascii="Calibri" w:hAnsi="Calibri" w:cs="Calibri"/>
        </w:rPr>
        <w:t xml:space="preserve"> 1,5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7.2. Здания и помещения учебно-воспитательного назначения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7.2.1. Здания общеобразовательных учреждений рекомендуется проектировать </w:t>
      </w:r>
      <w:proofErr w:type="gramStart"/>
      <w:r>
        <w:rPr>
          <w:rFonts w:ascii="Calibri" w:hAnsi="Calibri" w:cs="Calibri"/>
        </w:rPr>
        <w:t>доступными</w:t>
      </w:r>
      <w:proofErr w:type="gramEnd"/>
      <w:r>
        <w:rPr>
          <w:rFonts w:ascii="Calibri" w:hAnsi="Calibri" w:cs="Calibri"/>
        </w:rPr>
        <w:t xml:space="preserve"> для всех категорий учащихся.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Проектные решения зданий профессиональных образовательных учреждений должны учитывать возможность </w:t>
      </w:r>
      <w:proofErr w:type="gramStart"/>
      <w:r>
        <w:rPr>
          <w:rFonts w:ascii="Calibri" w:hAnsi="Calibri" w:cs="Calibri"/>
        </w:rPr>
        <w:t>обучения студентов-инвалидов по специальностям</w:t>
      </w:r>
      <w:proofErr w:type="gramEnd"/>
      <w:r>
        <w:rPr>
          <w:rFonts w:ascii="Calibri" w:hAnsi="Calibri" w:cs="Calibri"/>
        </w:rPr>
        <w:t xml:space="preserve">, утвержденным действующим законодательством. Количество </w:t>
      </w:r>
      <w:proofErr w:type="gramStart"/>
      <w:r>
        <w:rPr>
          <w:rFonts w:ascii="Calibri" w:hAnsi="Calibri" w:cs="Calibri"/>
        </w:rPr>
        <w:t>обучающихся</w:t>
      </w:r>
      <w:proofErr w:type="gramEnd"/>
      <w:r>
        <w:rPr>
          <w:rFonts w:ascii="Calibri" w:hAnsi="Calibri" w:cs="Calibri"/>
        </w:rPr>
        <w:t xml:space="preserve"> по группам устанавливается заказчиком в здании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7.2.2. 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7.2.3. Ученические места для учащихся-инвалидов должны размещаться идентично в однотипных учебных помещениях одного учебного учреждения.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1 - 2 первых стола в ряду у дверного проема.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7.2.4.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50 - 150 мест - 3 - 5 мест; в зале на 151 - 300 мест - 5 - 7 мест; в зале на 301 - 500 мест - 7 - 10 мест; в зале на 501 - 800 мест - 10 - 15 мест, а также их доступность на эстраду, сцену.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7.2.5. В читальном зале библиотеки образовательного учреждения не менее 5% читальных мест следует оборудовать с учетом доступа учащихся-инвалидов и отдельно - для учащихся с недостатками зрения. Рабочее место для инвалидов по зрению должно иметь дополнительное </w:t>
      </w:r>
      <w:r>
        <w:rPr>
          <w:rFonts w:ascii="Calibri" w:hAnsi="Calibri" w:cs="Calibri"/>
        </w:rPr>
        <w:lastRenderedPageBreak/>
        <w:t>освещение по периметру.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7.2.6. В образовательных учреждениях в раздевальных физкультурного зала и бассейна для учащихся-инвалидов следует предусматривать </w:t>
      </w:r>
      <w:proofErr w:type="gramStart"/>
      <w:r>
        <w:rPr>
          <w:rFonts w:ascii="Calibri" w:hAnsi="Calibri" w:cs="Calibri"/>
        </w:rPr>
        <w:t>закрытую</w:t>
      </w:r>
      <w:proofErr w:type="gramEnd"/>
      <w:r>
        <w:rPr>
          <w:rFonts w:ascii="Calibri" w:hAnsi="Calibri" w:cs="Calibri"/>
        </w:rPr>
        <w:t xml:space="preserve"> раздевальную с душем и унитазом.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7.2.7. 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7.3. Здания и помещения здравоохранения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социального обслуживания населения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7.3.1. </w:t>
      </w:r>
      <w:proofErr w:type="gramStart"/>
      <w:r>
        <w:rPr>
          <w:rFonts w:ascii="Calibri" w:hAnsi="Calibri" w:cs="Calibri"/>
        </w:rPr>
        <w:t xml:space="preserve">Для проектирования зданий учреждений стационарного и </w:t>
      </w:r>
      <w:proofErr w:type="spellStart"/>
      <w:r>
        <w:rPr>
          <w:rFonts w:ascii="Calibri" w:hAnsi="Calibri" w:cs="Calibri"/>
        </w:rPr>
        <w:t>полустационарного</w:t>
      </w:r>
      <w:proofErr w:type="spellEnd"/>
      <w:r>
        <w:rPr>
          <w:rFonts w:ascii="Calibri" w:hAnsi="Calibri" w:cs="Calibri"/>
        </w:rPr>
        <w:t xml:space="preserve">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медико-технологические требования.</w:t>
      </w:r>
      <w:proofErr w:type="gramEnd"/>
      <w:r>
        <w:rPr>
          <w:rFonts w:ascii="Calibri" w:hAnsi="Calibri" w:cs="Calibri"/>
        </w:rPr>
        <w:t xml:space="preserve"> При проектировании учреждений социального обслуживания граждан пожилого возраста и инвалидов следует соблюдать также ГОСТ </w:t>
      </w:r>
      <w:proofErr w:type="gramStart"/>
      <w:r>
        <w:rPr>
          <w:rFonts w:ascii="Calibri" w:hAnsi="Calibri" w:cs="Calibri"/>
        </w:rPr>
        <w:t>Р</w:t>
      </w:r>
      <w:proofErr w:type="gramEnd"/>
      <w:r>
        <w:rPr>
          <w:rFonts w:ascii="Calibri" w:hAnsi="Calibri" w:cs="Calibri"/>
        </w:rPr>
        <w:t xml:space="preserve"> 52880.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7.3.2. 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7.3.3. 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Входы в кабинеты врачей и процедурные должны быть оборудованы световыми сигнализаторами вызова пациентов.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7.3.4. </w:t>
      </w:r>
      <w:proofErr w:type="spellStart"/>
      <w:r>
        <w:rPr>
          <w:rFonts w:ascii="Calibri" w:hAnsi="Calibri" w:cs="Calibri"/>
        </w:rPr>
        <w:t>Травмпункт</w:t>
      </w:r>
      <w:proofErr w:type="spellEnd"/>
      <w:r>
        <w:rPr>
          <w:rFonts w:ascii="Calibri" w:hAnsi="Calibri" w:cs="Calibri"/>
        </w:rPr>
        <w:t xml:space="preserve">, инфекционный кабинет и приемное отделение должны иметь автономные наружные входы, доступные для инвалидов. </w:t>
      </w:r>
      <w:proofErr w:type="spellStart"/>
      <w:r>
        <w:rPr>
          <w:rFonts w:ascii="Calibri" w:hAnsi="Calibri" w:cs="Calibri"/>
        </w:rPr>
        <w:t>Травмпункт</w:t>
      </w:r>
      <w:proofErr w:type="spellEnd"/>
      <w:r>
        <w:rPr>
          <w:rFonts w:ascii="Calibri" w:hAnsi="Calibri" w:cs="Calibri"/>
        </w:rPr>
        <w:t xml:space="preserve"> должен размещаться на первом этаже.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7.3.5. Ширина коридоров, используемых для ожидания, при двустороннем расположении кабинетов должна быть не менее 3,2 м, при одностороннем - не менее 2,8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7.3.6. Не менее чем один из отсеков зала лечебных и грязевых ванн, включая раздевальную при нем, должен </w:t>
      </w:r>
      <w:proofErr w:type="gramStart"/>
      <w:r>
        <w:rPr>
          <w:rFonts w:ascii="Calibri" w:hAnsi="Calibri" w:cs="Calibri"/>
        </w:rPr>
        <w:t>быть</w:t>
      </w:r>
      <w:proofErr w:type="gramEnd"/>
      <w:r>
        <w:rPr>
          <w:rFonts w:ascii="Calibri" w:hAnsi="Calibri" w:cs="Calibri"/>
        </w:rPr>
        <w:t xml:space="preserve"> приспособлен для инвалида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7.4. Здания и помещения сервисного обслуживания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торговли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7.4.2.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 (таблица 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Доступные проходы расчетно-кассовой зоны</w:t>
      </w:r>
    </w:p>
    <w:p w:rsidR="00EB6A55" w:rsidRDefault="00EB6A55">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340"/>
        <w:gridCol w:w="5040"/>
      </w:tblGrid>
      <w:tr w:rsidR="00EB6A55">
        <w:trPr>
          <w:tblCellSpacing w:w="5" w:type="nil"/>
        </w:trPr>
        <w:tc>
          <w:tcPr>
            <w:tcW w:w="434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Общее число проходов     </w:t>
            </w:r>
          </w:p>
        </w:tc>
        <w:tc>
          <w:tcPr>
            <w:tcW w:w="504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Число доступных проходов (минимум)</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1 - 4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                 </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5 - 8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2                 </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9 - 15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3                 </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Более 15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3 + 20% дополнительных проходов  </w:t>
            </w:r>
          </w:p>
        </w:tc>
      </w:tr>
    </w:tbl>
    <w:p w:rsidR="00EB6A55" w:rsidRDefault="00EB6A55">
      <w:pPr>
        <w:widowControl w:val="0"/>
        <w:autoSpaceDE w:val="0"/>
        <w:autoSpaceDN w:val="0"/>
        <w:adjustRightInd w:val="0"/>
        <w:spacing w:after="0" w:line="240" w:lineRule="auto"/>
        <w:ind w:firstLine="540"/>
        <w:jc w:val="both"/>
        <w:rPr>
          <w:rFonts w:ascii="Calibri" w:hAnsi="Calibri" w:cs="Calibri"/>
          <w:sz w:val="20"/>
          <w:szCs w:val="20"/>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7.4.3.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7.4.4.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питания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7.4.5. 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 площади не менее 3 м</w:t>
      </w:r>
      <w:proofErr w:type="gramStart"/>
      <w:r>
        <w:rPr>
          <w:rFonts w:ascii="Calibri" w:hAnsi="Calibri" w:cs="Calibri"/>
        </w:rPr>
        <w:t>2</w:t>
      </w:r>
      <w:proofErr w:type="gramEnd"/>
      <w:r>
        <w:rPr>
          <w:rFonts w:ascii="Calibri" w:hAnsi="Calibri" w:cs="Calibri"/>
        </w:rPr>
        <w:t xml:space="preserve"> на место.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7.4.6. 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 зрения, с площадью каждого места не менее 3 м</w:t>
      </w:r>
      <w:proofErr w:type="gramStart"/>
      <w:r>
        <w:rPr>
          <w:rFonts w:ascii="Calibri" w:hAnsi="Calibri" w:cs="Calibri"/>
        </w:rPr>
        <w:t>2</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7.4.7. В помещениях обеденных залов расстановка столов, инвентаря и оборудования должна обеспечивать беспрепятственное движение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Ширина прохода около прилавков для сервирования блюд в предприятиях самообслуживания должна быть не менее 0,9 м. Для обеспечения свободного </w:t>
      </w:r>
      <w:proofErr w:type="spellStart"/>
      <w:r>
        <w:rPr>
          <w:rFonts w:ascii="Calibri" w:hAnsi="Calibri" w:cs="Calibri"/>
        </w:rPr>
        <w:t>огибания</w:t>
      </w:r>
      <w:proofErr w:type="spellEnd"/>
      <w:r>
        <w:rPr>
          <w:rFonts w:ascii="Calibri" w:hAnsi="Calibri" w:cs="Calibri"/>
        </w:rPr>
        <w:t xml:space="preserve"> при проезде кресла-коляски ширину прохода рекомендуется увеличивать до 1,1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буфетах и закусочных должно быть не менее одного стола высотой 0,65 - 0,7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между столами в ресторане должна быть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бытового обслуживания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7.4.8.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Здания вокзалов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7.4.9. 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7.4.10. В зданиях вокзалов следует предусматривать </w:t>
      </w:r>
      <w:proofErr w:type="gramStart"/>
      <w:r>
        <w:rPr>
          <w:rFonts w:ascii="Calibri" w:hAnsi="Calibri" w:cs="Calibri"/>
        </w:rPr>
        <w:t>доступными</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помещения и сооружения обслуживания: вестибюли; операционные и кассовые залы; камеры хранения ручного багажа; пункты регистрации пассажиров и багажа; специальные помещения ожидания и отдыха - депутатские комнаты, комнаты матери и ребенка, комнаты длительного отдыха; уборные;</w:t>
      </w:r>
    </w:p>
    <w:p w:rsidR="00EB6A55" w:rsidRDefault="00EB6A55">
      <w:pPr>
        <w:widowControl w:val="0"/>
        <w:autoSpaceDE w:val="0"/>
        <w:autoSpaceDN w:val="0"/>
        <w:adjustRightInd w:val="0"/>
        <w:spacing w:after="0" w:line="240" w:lineRule="auto"/>
        <w:ind w:firstLine="540"/>
        <w:jc w:val="both"/>
        <w:rPr>
          <w:rFonts w:ascii="Calibri" w:hAnsi="Calibri" w:cs="Calibri"/>
        </w:rPr>
      </w:pPr>
      <w:proofErr w:type="gramStart"/>
      <w:r>
        <w:rPr>
          <w:rFonts w:ascii="Calibri" w:hAnsi="Calibri" w:cs="Calibri"/>
        </w:rPr>
        <w:lastRenderedPageBreak/>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служебные помещения: дежурного администратора, пункта медицинской помощи, охраны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7.4.11. Площадь зон отдыха и ожидания для МГН в зданиях вокзалов, если она создается, определяется исходя из показателя - 2,1 м</w:t>
      </w:r>
      <w:proofErr w:type="gramStart"/>
      <w:r>
        <w:rPr>
          <w:rFonts w:ascii="Calibri" w:hAnsi="Calibri" w:cs="Calibri"/>
        </w:rPr>
        <w:t>2</w:t>
      </w:r>
      <w:proofErr w:type="gramEnd"/>
      <w:r>
        <w:rPr>
          <w:rFonts w:ascii="Calibri" w:hAnsi="Calibri" w:cs="Calibri"/>
        </w:rPr>
        <w:t xml:space="preserve"> на одно место. Часть диванов или скамей для сидения в залах следует располагать на расстоянии не менее 2,7 м напротив друг друга.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7.4.12. 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7.4.13. </w:t>
      </w:r>
      <w:proofErr w:type="gramStart"/>
      <w:r>
        <w:rPr>
          <w:rFonts w:ascii="Calibri" w:hAnsi="Calibri" w:cs="Calibri"/>
        </w:rP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7.4.14. </w:t>
      </w:r>
      <w:proofErr w:type="gramStart"/>
      <w:r>
        <w:rPr>
          <w:rFonts w:ascii="Calibri" w:hAnsi="Calibri" w:cs="Calibri"/>
        </w:rPr>
        <w:t>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w:t>
      </w:r>
      <w:proofErr w:type="gramEnd"/>
      <w:r>
        <w:rPr>
          <w:rFonts w:ascii="Calibri" w:hAnsi="Calibri" w:cs="Calibri"/>
        </w:rPr>
        <w:t xml:space="preserve"> На отрезке такого 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7.4.15. 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перронах необходимо предусматривать дублирование визуальной информации речевой и звуковой (речевой) информации текстовой информацией.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7.4.16. 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Стойки для заполнения деклараций в аэропортах международных авиалиний должны быть доступны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7.4.17. В автовокзалах для обслуживания МГН не рекомендуется использование островных перронов.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7.4.18. Перроны для пассажиров должны быть удобны по высоте для посадки/высадки инвалидов на кресле-коляске и с нарушением опорно-двигательного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7.4.19. 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7.4.20. 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 </w:t>
      </w:r>
      <w:proofErr w:type="spellStart"/>
      <w:r>
        <w:rPr>
          <w:rFonts w:ascii="Calibri" w:hAnsi="Calibri" w:cs="Calibri"/>
        </w:rPr>
        <w:t>x</w:t>
      </w:r>
      <w:proofErr w:type="spellEnd"/>
      <w:r>
        <w:rPr>
          <w:rFonts w:ascii="Calibri" w:hAnsi="Calibri" w:cs="Calibri"/>
        </w:rPr>
        <w:t xml:space="preserve">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посадке в самолет с уровня земли для подъема или спуска (высадки) МГН следует предусматривать специальное подъемное устройство: амбулаторный </w:t>
      </w:r>
      <w:proofErr w:type="spellStart"/>
      <w:r>
        <w:rPr>
          <w:rFonts w:ascii="Calibri" w:hAnsi="Calibri" w:cs="Calibri"/>
        </w:rPr>
        <w:t>автолифт</w:t>
      </w:r>
      <w:proofErr w:type="spellEnd"/>
      <w:r>
        <w:rPr>
          <w:rFonts w:ascii="Calibri" w:hAnsi="Calibri" w:cs="Calibri"/>
        </w:rPr>
        <w:t xml:space="preserve"> (</w:t>
      </w:r>
      <w:proofErr w:type="spellStart"/>
      <w:r>
        <w:rPr>
          <w:rFonts w:ascii="Calibri" w:hAnsi="Calibri" w:cs="Calibri"/>
        </w:rPr>
        <w:t>амбулифт</w:t>
      </w:r>
      <w:proofErr w:type="spellEnd"/>
      <w:r>
        <w:rPr>
          <w:rFonts w:ascii="Calibri" w:hAnsi="Calibri" w:cs="Calibri"/>
        </w:rPr>
        <w:t>)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7.4.21. На аэровокзалах рекомендуется предусматривать помещение для специальной службы сопровождения и помощи инвалидам и другим МГН, а также зону хранения </w:t>
      </w:r>
      <w:r>
        <w:rPr>
          <w:rFonts w:ascii="Calibri" w:hAnsi="Calibri" w:cs="Calibri"/>
        </w:rPr>
        <w:lastRenderedPageBreak/>
        <w:t>малогабаритных колясок, используемых для обслуживания инвалидов при прохождении регистрации, контроля, досмотра и в полете.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 xml:space="preserve">7.5. Объекты </w:t>
      </w:r>
      <w:proofErr w:type="gramStart"/>
      <w:r>
        <w:rPr>
          <w:rFonts w:ascii="Calibri" w:hAnsi="Calibri" w:cs="Calibri"/>
        </w:rPr>
        <w:t>физкультурного</w:t>
      </w:r>
      <w:proofErr w:type="gramEnd"/>
      <w:r>
        <w:rPr>
          <w:rFonts w:ascii="Calibri" w:hAnsi="Calibri" w:cs="Calibri"/>
        </w:rPr>
        <w:t>, спортивного</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и </w:t>
      </w:r>
      <w:proofErr w:type="spellStart"/>
      <w:r>
        <w:rPr>
          <w:rFonts w:ascii="Calibri" w:hAnsi="Calibri" w:cs="Calibri"/>
        </w:rPr>
        <w:t>физкультурно-досугового</w:t>
      </w:r>
      <w:proofErr w:type="spellEnd"/>
      <w:r>
        <w:rPr>
          <w:rFonts w:ascii="Calibri" w:hAnsi="Calibri" w:cs="Calibri"/>
        </w:rPr>
        <w:t xml:space="preserve"> назначения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Помещения для зрителей</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7.5.1. На трибунах спортивно-зрелищных </w:t>
      </w:r>
      <w:proofErr w:type="gramStart"/>
      <w:r>
        <w:rPr>
          <w:rFonts w:ascii="Calibri" w:hAnsi="Calibri" w:cs="Calibri"/>
        </w:rPr>
        <w:t xml:space="preserve">сооружений, предназначенных для проведения соревнований по </w:t>
      </w:r>
      <w:proofErr w:type="spellStart"/>
      <w:r>
        <w:rPr>
          <w:rFonts w:ascii="Calibri" w:hAnsi="Calibri" w:cs="Calibri"/>
        </w:rPr>
        <w:t>паралимпийским</w:t>
      </w:r>
      <w:proofErr w:type="spellEnd"/>
      <w:r>
        <w:rPr>
          <w:rFonts w:ascii="Calibri" w:hAnsi="Calibri" w:cs="Calibri"/>
        </w:rPr>
        <w:t xml:space="preserve"> видам спорта должны быть предусмотрены</w:t>
      </w:r>
      <w:proofErr w:type="gramEnd"/>
      <w:r>
        <w:rPr>
          <w:rFonts w:ascii="Calibri" w:hAnsi="Calibri" w:cs="Calibri"/>
        </w:rPr>
        <w:t xml:space="preserve">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 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7.5.3. 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7.5.4. 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7.5.5. 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7.5.6. 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Помещения для </w:t>
      </w:r>
      <w:proofErr w:type="gramStart"/>
      <w:r>
        <w:rPr>
          <w:rFonts w:ascii="Calibri" w:hAnsi="Calibri" w:cs="Calibri"/>
        </w:rPr>
        <w:t>занимающихся</w:t>
      </w:r>
      <w:proofErr w:type="gramEnd"/>
      <w:r>
        <w:rPr>
          <w:rFonts w:ascii="Calibri" w:hAnsi="Calibri" w:cs="Calibri"/>
        </w:rPr>
        <w:t xml:space="preserve"> физической культурой и спортом</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7.5.7.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7.5.8. 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7.5.9. 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7.5.10. 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открытых спортивных площадках минимум один доступный маршрут движения должен напрямую соединять противолежащие стороны площадки.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7.5.11. При расстановке оборудования в тренажерных залах необходимо создавать проезды для людей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7.5.12. </w:t>
      </w:r>
      <w:proofErr w:type="gramStart"/>
      <w:r>
        <w:rPr>
          <w:rFonts w:ascii="Calibri" w:hAnsi="Calibri" w:cs="Calibri"/>
        </w:rPr>
        <w:t>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w:t>
      </w:r>
      <w:r>
        <w:rPr>
          <w:rFonts w:ascii="Calibri" w:hAnsi="Calibri" w:cs="Calibri"/>
        </w:rPr>
        <w:lastRenderedPageBreak/>
        <w:t>Ширина полос ориентации для открытых ванн -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7.5.13. В мелкой части ванны бассейна для инвалидов с поражением опорно-двигательного аппарата следует устраивать пологую лестницу с размерами, не менее: </w:t>
      </w:r>
      <w:proofErr w:type="spellStart"/>
      <w:r>
        <w:rPr>
          <w:rFonts w:ascii="Calibri" w:hAnsi="Calibri" w:cs="Calibri"/>
        </w:rPr>
        <w:t>подступенков</w:t>
      </w:r>
      <w:proofErr w:type="spellEnd"/>
      <w:r>
        <w:rPr>
          <w:rFonts w:ascii="Calibri" w:hAnsi="Calibri" w:cs="Calibri"/>
        </w:rPr>
        <w:t xml:space="preserve"> - 0,14 м и </w:t>
      </w:r>
      <w:proofErr w:type="spellStart"/>
      <w:r>
        <w:rPr>
          <w:rFonts w:ascii="Calibri" w:hAnsi="Calibri" w:cs="Calibri"/>
        </w:rPr>
        <w:t>проступей</w:t>
      </w:r>
      <w:proofErr w:type="spellEnd"/>
      <w:r>
        <w:rPr>
          <w:rFonts w:ascii="Calibri" w:hAnsi="Calibri" w:cs="Calibri"/>
        </w:rPr>
        <w:t xml:space="preserve"> - 0,3 м. Рекомендуется устраивать лестницу вне габаритов ванны.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7.5.14. 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Край ванны бассейна по всему периметру должен выделяться полосой, имеющей контрастную окраску по отношению к цвету обходной дорожки.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7.5.15.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7.5.16. В помещениях раздевальных при спортивных сооружениях для занимающихся инвалидов следует предусматривать:</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для хранения кресел-колясок;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кабины (площадью каждая не менее 4 м</w:t>
      </w:r>
      <w:proofErr w:type="gramStart"/>
      <w:r>
        <w:rPr>
          <w:rFonts w:ascii="Calibri" w:hAnsi="Calibri" w:cs="Calibri"/>
        </w:rPr>
        <w:t>2</w:t>
      </w:r>
      <w:proofErr w:type="gramEnd"/>
      <w:r>
        <w:rPr>
          <w:rFonts w:ascii="Calibri" w:hAnsi="Calibri" w:cs="Calibri"/>
        </w:rPr>
        <w:t>) из расчета по одной кабине на трех одновременно занимающихся инвалидов, пользующихся креслами-колясками;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шкафы (не менее двух) высотой не более 1,7 м, в том числе для хранения костылей и протезов;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 </w:t>
      </w:r>
      <w:proofErr w:type="spellStart"/>
      <w:r>
        <w:rPr>
          <w:rFonts w:ascii="Calibri" w:hAnsi="Calibri" w:cs="Calibri"/>
        </w:rPr>
        <w:t>x</w:t>
      </w:r>
      <w:proofErr w:type="spellEnd"/>
      <w:r>
        <w:rPr>
          <w:rFonts w:ascii="Calibri" w:hAnsi="Calibri" w:cs="Calibri"/>
        </w:rPr>
        <w:t xml:space="preserve"> 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прохода между скамьями в общих раздевальных должен составлять не менее 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7.5.17. Площадь в общих раздевальных на одно место для занимающегося инвалида следует принимать не менее: в залах - 3,8 м</w:t>
      </w:r>
      <w:proofErr w:type="gramStart"/>
      <w:r>
        <w:rPr>
          <w:rFonts w:ascii="Calibri" w:hAnsi="Calibri" w:cs="Calibri"/>
        </w:rPr>
        <w:t>2</w:t>
      </w:r>
      <w:proofErr w:type="gramEnd"/>
      <w:r>
        <w:rPr>
          <w:rFonts w:ascii="Calibri" w:hAnsi="Calibri" w:cs="Calibri"/>
        </w:rPr>
        <w:t>, в бассейнах с залом подготовительных занятий - 4,5 м2. Расчетная площадь на одного занимающегося инвалида в раздевальных с хранением одежды в отдельном помещении гардеробной - 2,1 м</w:t>
      </w:r>
      <w:proofErr w:type="gramStart"/>
      <w:r>
        <w:rPr>
          <w:rFonts w:ascii="Calibri" w:hAnsi="Calibri" w:cs="Calibri"/>
        </w:rPr>
        <w:t>2</w:t>
      </w:r>
      <w:proofErr w:type="gramEnd"/>
      <w:r>
        <w:rPr>
          <w:rFonts w:ascii="Calibri" w:hAnsi="Calibri" w:cs="Calibri"/>
        </w:rPr>
        <w:t>. Площадь для индивидуальных кабин - 4 - 5 м</w:t>
      </w:r>
      <w:proofErr w:type="gramStart"/>
      <w:r>
        <w:rPr>
          <w:rFonts w:ascii="Calibri" w:hAnsi="Calibri" w:cs="Calibri"/>
        </w:rPr>
        <w:t>2</w:t>
      </w:r>
      <w:proofErr w:type="gramEnd"/>
      <w:r>
        <w:rPr>
          <w:rFonts w:ascii="Calibri" w:hAnsi="Calibri" w:cs="Calibri"/>
        </w:rPr>
        <w:t>, общих раздевальных для инвалидов с сопровождающим - 6 - 8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Удельные показатели площади включают места для переодевания, шкафы для хранения домашней одежды в </w:t>
      </w:r>
      <w:proofErr w:type="gramStart"/>
      <w:r>
        <w:rPr>
          <w:rFonts w:ascii="Calibri" w:hAnsi="Calibri" w:cs="Calibri"/>
        </w:rPr>
        <w:t>общих</w:t>
      </w:r>
      <w:proofErr w:type="gramEnd"/>
      <w:r>
        <w:rPr>
          <w:rFonts w:ascii="Calibri" w:hAnsi="Calibri" w:cs="Calibri"/>
        </w:rPr>
        <w:t xml:space="preserve"> раздевальных.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7.5.18. Число душевых кабин для инвалидов следует принимать из расчета - одна душевая сетка на трех занимающихся инвалидов, но не менее одной.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7.5.19. В гардеробных следует применять единый шкаф для уличной и домашней одежды размером 0,4 </w:t>
      </w:r>
      <w:proofErr w:type="spellStart"/>
      <w:r>
        <w:rPr>
          <w:rFonts w:ascii="Calibri" w:hAnsi="Calibri" w:cs="Calibri"/>
        </w:rPr>
        <w:t>x</w:t>
      </w:r>
      <w:proofErr w:type="spellEnd"/>
      <w:r>
        <w:rPr>
          <w:rFonts w:ascii="Calibri" w:hAnsi="Calibri" w:cs="Calibri"/>
        </w:rPr>
        <w:t xml:space="preserve"> 0,5 м в чистоте.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w:t>
      </w:r>
      <w:proofErr w:type="gramStart"/>
      <w:r>
        <w:rPr>
          <w:rFonts w:ascii="Calibri" w:hAnsi="Calibri" w:cs="Calibri"/>
        </w:rPr>
        <w:t>раздевальных</w:t>
      </w:r>
      <w:proofErr w:type="gramEnd"/>
      <w:r>
        <w:rPr>
          <w:rFonts w:ascii="Calibri" w:hAnsi="Calibri" w:cs="Calibri"/>
        </w:rPr>
        <w:t xml:space="preserve"> должны устанавливаться на той же высоте. Скамьи в гардеробных (на одного инвалида) должны иметь в плане размеры 0,6 </w:t>
      </w:r>
      <w:proofErr w:type="spellStart"/>
      <w:r>
        <w:rPr>
          <w:rFonts w:ascii="Calibri" w:hAnsi="Calibri" w:cs="Calibri"/>
        </w:rPr>
        <w:t>x</w:t>
      </w:r>
      <w:proofErr w:type="spellEnd"/>
      <w:r>
        <w:rPr>
          <w:rFonts w:ascii="Calibri" w:hAnsi="Calibri" w:cs="Calibri"/>
        </w:rPr>
        <w:t xml:space="preserve"> 0,8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7.5.20. В комнате отдыха при раздевальных следует предусматривать дополнительную площадь из расчета не менее 0,4 м</w:t>
      </w:r>
      <w:proofErr w:type="gramStart"/>
      <w:r>
        <w:rPr>
          <w:rFonts w:ascii="Calibri" w:hAnsi="Calibri" w:cs="Calibri"/>
        </w:rPr>
        <w:t>2</w:t>
      </w:r>
      <w:proofErr w:type="gramEnd"/>
      <w:r>
        <w:rPr>
          <w:rFonts w:ascii="Calibri" w:hAnsi="Calibri" w:cs="Calibri"/>
        </w:rPr>
        <w:t xml:space="preserve"> на каждого из одновременно занимающихся инвалидов на креслах-колясках, а комната отдыха при сауне должна быть площадью не менее 20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7.5.21. Следует заглублять в нишу в стене поручень, которым оборудуется зал для занятий 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7.5.22. 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7.5.23.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7.6. Здания и помещения зрелищного,</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культурно-просветительного назначения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религиозных организаций</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 Пандусы в залах, ведущие к рядам в ярусных амфитеатрах, должны иметь перила по 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Зрелищные учреждения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7.6.3. 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зальных помещениях не менее двух рассредоточенных выходов должны быть приспособлены для прохода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7.6.4. 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крайней мере, 5% общего числа откидных ме</w:t>
      </w:r>
      <w:proofErr w:type="gramStart"/>
      <w:r>
        <w:rPr>
          <w:rFonts w:ascii="Calibri" w:hAnsi="Calibri" w:cs="Calibri"/>
        </w:rPr>
        <w:t>ст в пр</w:t>
      </w:r>
      <w:proofErr w:type="gramEnd"/>
      <w:r>
        <w:rPr>
          <w:rFonts w:ascii="Calibri" w:hAnsi="Calibri" w:cs="Calibri"/>
        </w:rPr>
        <w:t>оходах, но не менее одного должны быть специальными местами, расположенными как можно ближе к выходам из зала.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7.6.5. 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7.6.7. Для возможности участия в программах инвалидов на креслах-колясках рекомендуется эстрада с увеличением глубины плоского планшета до 9 - 12 м и авансцены - до 2,5 м. Рекомендуемая высота эстрады - 0,8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бортиками по бокам. Лестницы и пандусы, ведущие на сцену, должны иметь с одной стороны ограждения с двойными поручнями на высоте 0,7/0,9 м.</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Учреждения культуры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7.6.8. С учетом потребностей посетителей-инвалидов для музеев с выставочной площадью </w:t>
      </w:r>
      <w:r>
        <w:rPr>
          <w:rFonts w:ascii="Calibri" w:hAnsi="Calibri" w:cs="Calibri"/>
        </w:rPr>
        <w:lastRenderedPageBreak/>
        <w:t>до 2000 м</w:t>
      </w:r>
      <w:proofErr w:type="gramStart"/>
      <w:r>
        <w:rPr>
          <w:rFonts w:ascii="Calibri" w:hAnsi="Calibri" w:cs="Calibri"/>
        </w:rPr>
        <w:t>2</w:t>
      </w:r>
      <w:proofErr w:type="gramEnd"/>
      <w:r>
        <w:rPr>
          <w:rFonts w:ascii="Calibri" w:hAnsi="Calibri" w:cs="Calibri"/>
        </w:rPr>
        <w:t xml:space="preserve"> рекомендуется расположение экспозиции в одном уровне.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7.6.9. Зону постоянной экспозиции рекомендуется создавать с анфиладным или кольцевым маршрутом движения. Тупиковая планировка нежелательна.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следует использовать для организации последовательного движения и одновременного осмотра экспозиции.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7.6.10. При невозможности использовать визуальную информацию </w:t>
      </w:r>
      <w:proofErr w:type="gramStart"/>
      <w:r>
        <w:rPr>
          <w:rFonts w:ascii="Calibri" w:hAnsi="Calibri" w:cs="Calibri"/>
        </w:rPr>
        <w:t>для инвалидов по зрению в помещениях с особыми требованиями к художественному решению</w:t>
      </w:r>
      <w:proofErr w:type="gramEnd"/>
      <w:r>
        <w:rPr>
          <w:rFonts w:ascii="Calibri" w:hAnsi="Calibri" w:cs="Calibri"/>
        </w:rPr>
        <w:t xml:space="preserve"> интерьеров в экспозиционных залах художественных музеев, выставок и т.п. допускается применять другие компенсирующие мероприятия.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7.6.11.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Горизонтальная витрина должна иметь под собой пространство для подъезда инвалида в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7.6.12. Проходы в читальном зале библиотеки должны иметь ширину не менее 1,2 м. Размер рабочего места инвалида (без учета поверхности стола) должен быть 1,5 </w:t>
      </w:r>
      <w:proofErr w:type="spellStart"/>
      <w:r>
        <w:rPr>
          <w:rFonts w:ascii="Calibri" w:hAnsi="Calibri" w:cs="Calibri"/>
        </w:rPr>
        <w:t>x</w:t>
      </w:r>
      <w:proofErr w:type="spellEnd"/>
      <w:r>
        <w:rPr>
          <w:rFonts w:ascii="Calibri" w:hAnsi="Calibri" w:cs="Calibri"/>
        </w:rPr>
        <w:t xml:space="preserve"> 0,9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Рекомендуется принимать оптимальные габариты площади поверхности стола читателя с недостатками зрения для работы с секретарем-чтецом - 1,5 </w:t>
      </w:r>
      <w:proofErr w:type="spellStart"/>
      <w:r>
        <w:rPr>
          <w:rFonts w:ascii="Calibri" w:hAnsi="Calibri" w:cs="Calibri"/>
        </w:rPr>
        <w:t>x</w:t>
      </w:r>
      <w:proofErr w:type="spellEnd"/>
      <w:r>
        <w:rPr>
          <w:rFonts w:ascii="Calibri" w:hAnsi="Calibri" w:cs="Calibri"/>
        </w:rPr>
        <w:t xml:space="preserve"> 0,7 м в кабинах, </w:t>
      </w:r>
      <w:proofErr w:type="spellStart"/>
      <w:r>
        <w:rPr>
          <w:rFonts w:ascii="Calibri" w:hAnsi="Calibri" w:cs="Calibri"/>
        </w:rPr>
        <w:t>полукабинах</w:t>
      </w:r>
      <w:proofErr w:type="spellEnd"/>
      <w:r>
        <w:rPr>
          <w:rFonts w:ascii="Calibri" w:hAnsi="Calibri" w:cs="Calibri"/>
        </w:rPr>
        <w:t xml:space="preserve"> или кабинетах.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7.6.13. 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7.6.14. Помещения для занятий кружков в клубном здании с участием инвалидов рекомендуется проектировать не более чем на 10 - 12 человек, в том числе инвалидов на креслах-колясках 2 - 3 человека.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7.6.15. Число мест для инвалидов на креслах-колясках в клубном зрительном зале рекомендуется принимать по вместимости зала, не менее:</w:t>
      </w:r>
    </w:p>
    <w:p w:rsidR="00EB6A55" w:rsidRDefault="00EB6A55">
      <w:pPr>
        <w:pStyle w:val="ConsPlusNonformat"/>
      </w:pPr>
      <w:r>
        <w:t xml:space="preserve">    50 - 75 мест в зале ........................................ 3</w:t>
      </w:r>
    </w:p>
    <w:p w:rsidR="00EB6A55" w:rsidRDefault="00EB6A55">
      <w:pPr>
        <w:pStyle w:val="ConsPlusNonformat"/>
      </w:pPr>
      <w:r>
        <w:t xml:space="preserve">    76 - 100  то же ............................................ 4</w:t>
      </w:r>
    </w:p>
    <w:p w:rsidR="00EB6A55" w:rsidRDefault="00EB6A55">
      <w:pPr>
        <w:pStyle w:val="ConsPlusNonformat"/>
      </w:pPr>
      <w:r>
        <w:t xml:space="preserve">    101 - 150   " .............................................. 5</w:t>
      </w:r>
    </w:p>
    <w:p w:rsidR="00EB6A55" w:rsidRDefault="00EB6A55">
      <w:pPr>
        <w:pStyle w:val="ConsPlusNonformat"/>
      </w:pPr>
      <w:r>
        <w:t xml:space="preserve">    151 - 200   " .............................................. 6</w:t>
      </w:r>
    </w:p>
    <w:p w:rsidR="00EB6A55" w:rsidRDefault="00EB6A55">
      <w:pPr>
        <w:pStyle w:val="ConsPlusNonformat"/>
      </w:pPr>
      <w:r>
        <w:t xml:space="preserve">    201 - 300   " .............................................. 7</w:t>
      </w:r>
    </w:p>
    <w:p w:rsidR="00EB6A55" w:rsidRDefault="00EB6A55">
      <w:pPr>
        <w:pStyle w:val="ConsPlusNonformat"/>
      </w:pPr>
      <w:r>
        <w:t xml:space="preserve">    301 - 400   " .............................................. 8</w:t>
      </w:r>
    </w:p>
    <w:p w:rsidR="00EB6A55" w:rsidRDefault="00EB6A55">
      <w:pPr>
        <w:pStyle w:val="ConsPlusNonformat"/>
      </w:pPr>
      <w:r>
        <w:t xml:space="preserve">    Свыше 400   " .............................................. 9</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7.6.16. 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Культовые, ритуальные и мемориальные здания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сооружения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7.6.17. 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7.6.18. 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7.6.19. Пути движения, предназначенные для инвалидов и других МГН, не должны попадать </w:t>
      </w:r>
      <w:r>
        <w:rPr>
          <w:rFonts w:ascii="Calibri" w:hAnsi="Calibri" w:cs="Calibri"/>
        </w:rPr>
        <w:lastRenderedPageBreak/>
        <w:t>в зоны движения религиозных и других церемониальных процессий и путей подъезда кортежей.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7.6.20. В зоне </w:t>
      </w:r>
      <w:proofErr w:type="gramStart"/>
      <w:r>
        <w:rPr>
          <w:rFonts w:ascii="Calibri" w:hAnsi="Calibri" w:cs="Calibri"/>
        </w:rPr>
        <w:t>размещения</w:t>
      </w:r>
      <w:proofErr w:type="gramEnd"/>
      <w:r>
        <w:rPr>
          <w:rFonts w:ascii="Calibri" w:hAnsi="Calibri" w:cs="Calibri"/>
        </w:rPr>
        <w:t xml:space="preserve"> сидя не менее 3% мест рекомендуется отводить для инвалидов на креслах-колясках (но не менее одного).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7.6.21. 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(фронт) подхода к месту поклонения - не менее 0,9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7.6.22. На территориях кладбищ и некрополей должен быть обеспечен доступ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участкам погребений, к колумбариям всех видов;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зданиям администрации, торговли, питания и бытовым зданиям для посетителей, к общественным туалетам;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водоразборным устройствам и чашам для полива;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выставочным участкам;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мемориальным объектам общественного назначения.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7.6.23. 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движения по кладбищам следует не реже чем через 300 м предусматривать зоны отдыха с местами для размещения сидя.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7.7. Здания объектов по обслуживанию общества</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государства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7.7.1. Общими требованиями к доступности основных групп помещений, административных зданий, где происходит прием МГН, являются: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предпочтительное размещение их в уровне входа;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обязательное наличие справочно-информационной службы; возможное совмещение справочно-информационной службы и кабинета дежурного приема;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7.7.2. 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7.7.3. Залы судебных заведений должны быть доступны для всех категорий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предусмотрены камеры содержания под стражей при зале заседаний суда, то одна из камер должна быть доступна для инвалида на кресле-коляске. Такая камера может быть предназначена для нескольких залов суда.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7.7.4. Минимальный размер площади помещения (кабинета или кабины) для индивидуального приема (на одно рабочее место) рекомендуется принимать 12 м</w:t>
      </w:r>
      <w:proofErr w:type="gramStart"/>
      <w:r>
        <w:rPr>
          <w:rFonts w:ascii="Calibri" w:hAnsi="Calibri" w:cs="Calibri"/>
        </w:rPr>
        <w:t>2</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7.7.5. В отделе пенсионных выплат следует предусматривать переговорные устройства с </w:t>
      </w:r>
      <w:r>
        <w:rPr>
          <w:rFonts w:ascii="Calibri" w:hAnsi="Calibri" w:cs="Calibri"/>
        </w:rPr>
        <w:lastRenderedPageBreak/>
        <w:t>возможностью двустороннего включения.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7.7.6. 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7.7.7. К помещениям банковских учреждений, в которые допуск клиентов не ограничен по технологическим требованиям, рекомендуется относить:</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кассовый блок (кассовый зал и депозитарий);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операционный блок (входная группа помещений, операционный зал и кассы);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вспомогательные и обслуживающие помещения (комнаты переговоров с клиентами и оформления кредита, вестибюль, </w:t>
      </w:r>
      <w:proofErr w:type="spellStart"/>
      <w:r>
        <w:rPr>
          <w:rFonts w:ascii="Calibri" w:hAnsi="Calibri" w:cs="Calibri"/>
        </w:rPr>
        <w:t>аванвестибюль</w:t>
      </w:r>
      <w:proofErr w:type="spellEnd"/>
      <w:r>
        <w:rPr>
          <w:rFonts w:ascii="Calibri" w:hAnsi="Calibri" w:cs="Calibri"/>
        </w:rPr>
        <w:t>, бюро пропусков).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7.7.8. Кроме операционно-кассового зала в зону посетительской доступности предприятий рекомендуется включать:</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 с тамбуром (универсального типа - для всех групп посетителей);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добарьерную</w:t>
      </w:r>
      <w:proofErr w:type="spellEnd"/>
      <w:r>
        <w:rPr>
          <w:rFonts w:ascii="Calibri" w:hAnsi="Calibri" w:cs="Calibri"/>
        </w:rPr>
        <w:t xml:space="preserve"> (посетительскую) часть отдела доставки, совмещенную при необходимости с зоной индивидуального хранения подписных изданий и корреспонденции;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переговорный пункт (с зонами кабин междугородних телефонов, в том числе автоматов, и ожидания);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обмена валюты и киоски продаж (при наличии).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7.7.9. При нескольких островных (автономных) рабочих местах </w:t>
      </w:r>
      <w:proofErr w:type="spellStart"/>
      <w:r>
        <w:rPr>
          <w:rFonts w:ascii="Calibri" w:hAnsi="Calibri" w:cs="Calibri"/>
        </w:rPr>
        <w:t>операционистов</w:t>
      </w:r>
      <w:proofErr w:type="spellEnd"/>
      <w:r>
        <w:rPr>
          <w:rFonts w:ascii="Calibri" w:hAnsi="Calibri" w:cs="Calibri"/>
        </w:rPr>
        <w:t>, одно приспосабливается для обслуживания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7.7.10. При расчете площади офисных помещений следует учитывать площадь на одного инвалида, использующего кресло-коляску, равную 7,65 м</w:t>
      </w:r>
      <w:proofErr w:type="gramStart"/>
      <w:r>
        <w:rPr>
          <w:rFonts w:ascii="Calibri" w:hAnsi="Calibri" w:cs="Calibri"/>
        </w:rPr>
        <w:t>2</w:t>
      </w:r>
      <w:proofErr w:type="gramEnd"/>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8. Специальные требования к местам приложения труда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При проектировании помещений с местами труда инвалидов кроме данного документа следует учитывать требования </w:t>
      </w:r>
      <w:hyperlink r:id="rId37" w:history="1">
        <w:r>
          <w:rPr>
            <w:rFonts w:ascii="Calibri" w:hAnsi="Calibri" w:cs="Calibri"/>
            <w:color w:val="0000FF"/>
          </w:rPr>
          <w:t>СП 44.13330</w:t>
        </w:r>
      </w:hyperlink>
      <w:r>
        <w:rPr>
          <w:rFonts w:ascii="Calibri" w:hAnsi="Calibri" w:cs="Calibri"/>
        </w:rPr>
        <w:t xml:space="preserve"> и </w:t>
      </w:r>
      <w:hyperlink r:id="rId38" w:history="1">
        <w:r>
          <w:rPr>
            <w:rFonts w:ascii="Calibri" w:hAnsi="Calibri" w:cs="Calibri"/>
            <w:color w:val="0000FF"/>
          </w:rPr>
          <w:t>СП 56.13330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При проектировании зданий учреждений, организаций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 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ГОСТ </w:t>
      </w:r>
      <w:proofErr w:type="gramStart"/>
      <w:r>
        <w:rPr>
          <w:rFonts w:ascii="Calibri" w:hAnsi="Calibri" w:cs="Calibri"/>
        </w:rPr>
        <w:t>Р</w:t>
      </w:r>
      <w:proofErr w:type="gramEnd"/>
      <w:r>
        <w:rPr>
          <w:rFonts w:ascii="Calibri" w:hAnsi="Calibri" w:cs="Calibri"/>
        </w:rPr>
        <w:t xml:space="preserve"> 51645.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В рабочей зоне помещений должно быть обеспечено выполнение комплекса санитарно-гигиенических требований к микроклимату в соответствии с ГОСТ 12.01.005, а также соблюдены дополнительные требования, устанавливаемые в зависимости от вида заболевания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 Расстояние до уборных, курительных, помещений для обогрева или охлаждения, </w:t>
      </w:r>
      <w:proofErr w:type="spellStart"/>
      <w:r>
        <w:rPr>
          <w:rFonts w:ascii="Calibri" w:hAnsi="Calibri" w:cs="Calibri"/>
        </w:rPr>
        <w:t>полудушей</w:t>
      </w:r>
      <w:proofErr w:type="spellEnd"/>
      <w:r>
        <w:rPr>
          <w:rFonts w:ascii="Calibri" w:hAnsi="Calibri" w:cs="Calibri"/>
        </w:rPr>
        <w:t xml:space="preserve">,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w:t>
      </w:r>
      <w:proofErr w:type="gramStart"/>
      <w:r>
        <w:rPr>
          <w:rFonts w:ascii="Calibri" w:hAnsi="Calibri" w:cs="Calibri"/>
        </w:rPr>
        <w:t>м</w:t>
      </w:r>
      <w:proofErr w:type="gramEnd"/>
      <w:r>
        <w:rPr>
          <w:rFonts w:ascii="Calibri" w:hAnsi="Calibri" w:cs="Calibri"/>
        </w:rPr>
        <w:t>:</w:t>
      </w:r>
    </w:p>
    <w:p w:rsidR="00EB6A55" w:rsidRDefault="00EB6A55">
      <w:pPr>
        <w:pStyle w:val="ConsPlusNonformat"/>
      </w:pPr>
      <w:r>
        <w:t xml:space="preserve">    в пределах зданий ........................................ 60;</w:t>
      </w:r>
    </w:p>
    <w:p w:rsidR="00EB6A55" w:rsidRDefault="00EB6A55">
      <w:pPr>
        <w:pStyle w:val="ConsPlusNonformat"/>
      </w:pPr>
      <w:r>
        <w:t xml:space="preserve">    в пределах территории учреждения, предприятия ........... 150.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Нежелательно смежное размещение мужских и женских уборных для инвалидов по зрению.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8.6. Индивидуальные шкафы в бытовых помещениях предприятий и учреждений должны быть совмещенными (для хранения уличной, домашней и рабочей одежды).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8.7. Санитарно-бытовое обслуживание работающих инвалидов должно обеспечиваться в соответствии с требованиями </w:t>
      </w:r>
      <w:hyperlink r:id="rId39" w:history="1">
        <w:r>
          <w:rPr>
            <w:rFonts w:ascii="Calibri" w:hAnsi="Calibri" w:cs="Calibri"/>
            <w:color w:val="0000FF"/>
          </w:rPr>
          <w:t>СП 44.13330</w:t>
        </w:r>
      </w:hyperlink>
      <w:r>
        <w:rPr>
          <w:rFonts w:ascii="Calibri" w:hAnsi="Calibri" w:cs="Calibri"/>
        </w:rPr>
        <w:t xml:space="preserve"> и данного документа.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8.8.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 1,65 м</w:t>
      </w:r>
      <w:proofErr w:type="gramStart"/>
      <w:r>
        <w:rPr>
          <w:rFonts w:ascii="Calibri" w:hAnsi="Calibri" w:cs="Calibri"/>
        </w:rPr>
        <w:t>2</w:t>
      </w:r>
      <w:proofErr w:type="gramEnd"/>
      <w:r>
        <w:rPr>
          <w:rFonts w:ascii="Calibri" w:hAnsi="Calibri" w:cs="Calibri"/>
        </w:rPr>
        <w:t xml:space="preserve"> на каждого инвалида, но не менее 12 м2.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roofErr w:type="gramStart"/>
      <w:r>
        <w:rPr>
          <w:rFonts w:ascii="Calibri" w:hAnsi="Calibri" w:cs="Calibri"/>
        </w:rPr>
        <w:t xml:space="preserve"> А</w:t>
      </w:r>
      <w:proofErr w:type="gramEnd"/>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НОРМАТИВНЫЕ ССЫЛКИ</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5" w:name="Par750"/>
      <w:bookmarkEnd w:id="5"/>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своде правил использованы ссылки на следующие документы:</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0"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12.4.026-2001</w:t>
        </w:r>
      </w:hyperlink>
      <w:r w:rsidR="00EB6A55">
        <w:rPr>
          <w:rFonts w:ascii="Calibri" w:hAnsi="Calibri" w:cs="Calibri"/>
        </w:rPr>
        <w:t>.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50602-93. Кресла-коляски. Максимальные габаритные размеры</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1"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51256-99</w:t>
        </w:r>
      </w:hyperlink>
      <w:r w:rsidR="00EB6A55">
        <w:rPr>
          <w:rFonts w:ascii="Calibri" w:hAnsi="Calibri" w:cs="Calibri"/>
        </w:rPr>
        <w:t>. Технические средства организации дорожного движения. Разметка дорожная. Типы и основные параметры. Общие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51261-99. Устройства опорные стационарные реабилитационные. Типы и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51264-99. Средства связи, информатики и сигнализации реабилитационные электронные. Общие технические условия</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2"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51630-2000</w:t>
        </w:r>
      </w:hyperlink>
      <w:r w:rsidR="00EB6A55">
        <w:rPr>
          <w:rFonts w:ascii="Calibri" w:hAnsi="Calibri" w:cs="Calibri"/>
        </w:rPr>
        <w:t>. Платформы подъемные с вертикальным и наклонным перемещением инвалидов. Технические требования доступности</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3"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51631-2008</w:t>
        </w:r>
      </w:hyperlink>
      <w:r w:rsidR="00EB6A55">
        <w:rPr>
          <w:rFonts w:ascii="Calibri" w:hAnsi="Calibri" w:cs="Calibri"/>
        </w:rPr>
        <w:t xml:space="preserve">. Лифты пассажирские. Технические требования доступности, включая доступность для инвалидов и других </w:t>
      </w:r>
      <w:proofErr w:type="spellStart"/>
      <w:r w:rsidR="00EB6A55">
        <w:rPr>
          <w:rFonts w:ascii="Calibri" w:hAnsi="Calibri" w:cs="Calibri"/>
        </w:rPr>
        <w:t>маломобильных</w:t>
      </w:r>
      <w:proofErr w:type="spellEnd"/>
      <w:r w:rsidR="00EB6A55">
        <w:rPr>
          <w:rFonts w:ascii="Calibri" w:hAnsi="Calibri" w:cs="Calibri"/>
        </w:rPr>
        <w:t xml:space="preserve">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51633-2000. Устройства и приспособления реабилитационные, используемые инвалидами в жилых помещениях. Общие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51645-2000. Рабочее место для инвалида по зрению типовое специальное компьютерное. Технические требования к оборудованию и к производственной среде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51648-2000. Сигналы звуковые и осязательные, дублирующие сигналы светофора, для слепых и слепоглухих людей. Параметры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51671-2000. Средства связи и информации технические общего пользования, доступные для инвалидов. Классификация. Требования доступности и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52131-2003. Средства отображения информации знаковые для инвалидов. Технические требования</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4"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52289-2004</w:t>
        </w:r>
      </w:hyperlink>
      <w:r w:rsidR="00EB6A55">
        <w:rPr>
          <w:rFonts w:ascii="Calibri" w:hAnsi="Calibri" w:cs="Calibri"/>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5"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52875-2007</w:t>
        </w:r>
      </w:hyperlink>
      <w:r w:rsidR="00EB6A55">
        <w:rPr>
          <w:rFonts w:ascii="Calibri" w:hAnsi="Calibri" w:cs="Calibri"/>
        </w:rPr>
        <w:t>. Указатели тактильные наземные для инвалидов по зрению.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ГОСТ </w:t>
      </w:r>
      <w:proofErr w:type="gramStart"/>
      <w:r>
        <w:rPr>
          <w:rFonts w:ascii="Calibri" w:hAnsi="Calibri" w:cs="Calibri"/>
        </w:rPr>
        <w:t>Р</w:t>
      </w:r>
      <w:proofErr w:type="gramEnd"/>
      <w:r>
        <w:rPr>
          <w:rFonts w:ascii="Calibri" w:hAnsi="Calibri" w:cs="Calibri"/>
        </w:rPr>
        <w:t xml:space="preserve"> 52880-2007. Социальное обслуживание населения. Типы учреждений социального обслуживания граждан пожилого возраста 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ГОСТ </w:t>
      </w:r>
      <w:proofErr w:type="gramStart"/>
      <w:r>
        <w:rPr>
          <w:rFonts w:ascii="Calibri" w:hAnsi="Calibri" w:cs="Calibri"/>
        </w:rPr>
        <w:t>Р</w:t>
      </w:r>
      <w:proofErr w:type="gramEnd"/>
      <w:r>
        <w:rPr>
          <w:rFonts w:ascii="Calibri" w:hAnsi="Calibri" w:cs="Calibri"/>
        </w:rPr>
        <w:t xml:space="preserve"> 53453-2009. Эргономика термальной среды. Применение требования стандартов к людям с особыми требованиями</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6" w:history="1">
        <w:r w:rsidR="00EB6A55">
          <w:rPr>
            <w:rFonts w:ascii="Calibri" w:hAnsi="Calibri" w:cs="Calibri"/>
            <w:color w:val="0000FF"/>
          </w:rPr>
          <w:t xml:space="preserve">ГОСТ </w:t>
        </w:r>
        <w:proofErr w:type="gramStart"/>
        <w:r w:rsidR="00EB6A55">
          <w:rPr>
            <w:rFonts w:ascii="Calibri" w:hAnsi="Calibri" w:cs="Calibri"/>
            <w:color w:val="0000FF"/>
          </w:rPr>
          <w:t>Р</w:t>
        </w:r>
        <w:proofErr w:type="gramEnd"/>
        <w:r w:rsidR="00EB6A55">
          <w:rPr>
            <w:rFonts w:ascii="Calibri" w:hAnsi="Calibri" w:cs="Calibri"/>
            <w:color w:val="0000FF"/>
          </w:rPr>
          <w:t xml:space="preserve"> 53770-2010</w:t>
        </w:r>
      </w:hyperlink>
      <w:r w:rsidR="00EB6A55">
        <w:rPr>
          <w:rFonts w:ascii="Calibri" w:hAnsi="Calibri" w:cs="Calibri"/>
        </w:rPr>
        <w:t>. Лифты пассажирские. Основные параметры и размеры</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7" w:history="1">
        <w:r w:rsidR="00EB6A55">
          <w:rPr>
            <w:rFonts w:ascii="Calibri" w:hAnsi="Calibri" w:cs="Calibri"/>
            <w:color w:val="0000FF"/>
          </w:rPr>
          <w:t>ГОСТ 12.1.004-91*</w:t>
        </w:r>
      </w:hyperlink>
      <w:r w:rsidR="00EB6A55">
        <w:rPr>
          <w:rFonts w:ascii="Calibri" w:hAnsi="Calibri" w:cs="Calibri"/>
        </w:rPr>
        <w:t>. Система стандартов безопасности труда. Пожарная безопасность. Общие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21786-76. Система "человек-машина". Сигнализаторы звуковые неречевых сообщений. Общие эргономические требования</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proofErr w:type="spellStart"/>
      <w:r>
        <w:rPr>
          <w:rFonts w:ascii="Calibri" w:hAnsi="Calibri" w:cs="Calibri"/>
        </w:rPr>
        <w:t>КонсультантПлюс</w:t>
      </w:r>
      <w:proofErr w:type="spellEnd"/>
      <w:r>
        <w:rPr>
          <w:rFonts w:ascii="Calibri" w:hAnsi="Calibri" w:cs="Calibri"/>
        </w:rPr>
        <w:t>: примечание.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официальном тексте документа, видимо, допущена опечатка: правильный номер ГОСТ </w:t>
      </w:r>
      <w:proofErr w:type="gramStart"/>
      <w:r>
        <w:rPr>
          <w:rFonts w:ascii="Calibri" w:hAnsi="Calibri" w:cs="Calibri"/>
        </w:rPr>
        <w:t>Р</w:t>
      </w:r>
      <w:proofErr w:type="gramEnd"/>
      <w:r>
        <w:rPr>
          <w:rFonts w:ascii="Calibri" w:hAnsi="Calibri" w:cs="Calibri"/>
        </w:rPr>
        <w:t xml:space="preserve"> 53998-2010, а не ГОСТ 53998-2010.</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53998-2010. Туристские услуги. Услуги туризма для людей с ограниченными физическими возможностями. Общие требования</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8" w:history="1">
        <w:r w:rsidR="00EB6A55">
          <w:rPr>
            <w:rFonts w:ascii="Calibri" w:hAnsi="Calibri" w:cs="Calibri"/>
            <w:color w:val="0000FF"/>
          </w:rPr>
          <w:t>СП 1.13130.2009</w:t>
        </w:r>
      </w:hyperlink>
      <w:r w:rsidR="00EB6A55">
        <w:rPr>
          <w:rFonts w:ascii="Calibri" w:hAnsi="Calibri" w:cs="Calibri"/>
        </w:rPr>
        <w:t xml:space="preserve"> "Системы противопожарной защиты. Эвакуационные пути и выходы"</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49" w:history="1">
        <w:r w:rsidR="00EB6A55">
          <w:rPr>
            <w:rFonts w:ascii="Calibri" w:hAnsi="Calibri" w:cs="Calibri"/>
            <w:color w:val="0000FF"/>
          </w:rPr>
          <w:t>СП 42.13330.2011</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2.07.01-89. Градостроительство. Планировка и застройка городских и сельских поселений"</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50" w:history="1">
        <w:r w:rsidR="00EB6A55">
          <w:rPr>
            <w:rFonts w:ascii="Calibri" w:hAnsi="Calibri" w:cs="Calibri"/>
            <w:color w:val="0000FF"/>
          </w:rPr>
          <w:t>СП 44.13330.2011</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2.09.04-87*. Административные и бытовые здания"</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51" w:history="1">
        <w:r w:rsidR="00EB6A55">
          <w:rPr>
            <w:rFonts w:ascii="Calibri" w:hAnsi="Calibri" w:cs="Calibri"/>
            <w:color w:val="0000FF"/>
          </w:rPr>
          <w:t>СП 52.13330.2011</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23-05-95. Естественное и искусственное освещение"</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52" w:history="1">
        <w:r w:rsidR="00EB6A55">
          <w:rPr>
            <w:rFonts w:ascii="Calibri" w:hAnsi="Calibri" w:cs="Calibri"/>
            <w:color w:val="0000FF"/>
          </w:rPr>
          <w:t>СП 54.13330.2011</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31-01-2003. Здания жилые многоквартирные"</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53" w:history="1">
        <w:r w:rsidR="00EB6A55">
          <w:rPr>
            <w:rFonts w:ascii="Calibri" w:hAnsi="Calibri" w:cs="Calibri"/>
            <w:color w:val="0000FF"/>
          </w:rPr>
          <w:t>СП 56.13330.2011</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31-03-2001. Производственные 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 59.13330.2012 "</w:t>
      </w:r>
      <w:proofErr w:type="spellStart"/>
      <w:r>
        <w:rPr>
          <w:rFonts w:ascii="Calibri" w:hAnsi="Calibri" w:cs="Calibri"/>
        </w:rPr>
        <w:t>СНиП</w:t>
      </w:r>
      <w:proofErr w:type="spellEnd"/>
      <w:r>
        <w:rPr>
          <w:rFonts w:ascii="Calibri" w:hAnsi="Calibri" w:cs="Calibri"/>
        </w:rPr>
        <w:t xml:space="preserve"> 35-01-2001. Доступность зданий и сооружений для </w:t>
      </w:r>
      <w:proofErr w:type="spellStart"/>
      <w:r>
        <w:rPr>
          <w:rFonts w:ascii="Calibri" w:hAnsi="Calibri" w:cs="Calibri"/>
        </w:rPr>
        <w:t>маломобильных</w:t>
      </w:r>
      <w:proofErr w:type="spellEnd"/>
      <w:r>
        <w:rPr>
          <w:rFonts w:ascii="Calibri" w:hAnsi="Calibri" w:cs="Calibri"/>
        </w:rPr>
        <w:t xml:space="preserve"> групп населения"</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54" w:history="1">
        <w:r w:rsidR="00EB6A55">
          <w:rPr>
            <w:rFonts w:ascii="Calibri" w:hAnsi="Calibri" w:cs="Calibri"/>
            <w:color w:val="0000FF"/>
          </w:rPr>
          <w:t>СП 113.13330.2012</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21.02-99*. Стоянки автомобилей"</w:t>
      </w:r>
    </w:p>
    <w:p w:rsidR="00EB6A55" w:rsidRDefault="008A58DA">
      <w:pPr>
        <w:widowControl w:val="0"/>
        <w:autoSpaceDE w:val="0"/>
        <w:autoSpaceDN w:val="0"/>
        <w:adjustRightInd w:val="0"/>
        <w:spacing w:after="0" w:line="240" w:lineRule="auto"/>
        <w:ind w:firstLine="540"/>
        <w:jc w:val="both"/>
        <w:rPr>
          <w:rFonts w:ascii="Calibri" w:hAnsi="Calibri" w:cs="Calibri"/>
        </w:rPr>
      </w:pPr>
      <w:hyperlink r:id="rId55" w:history="1">
        <w:r w:rsidR="00EB6A55">
          <w:rPr>
            <w:rFonts w:ascii="Calibri" w:hAnsi="Calibri" w:cs="Calibri"/>
            <w:color w:val="0000FF"/>
          </w:rPr>
          <w:t>СП 118.13330.2012</w:t>
        </w:r>
      </w:hyperlink>
      <w:r w:rsidR="00EB6A55">
        <w:rPr>
          <w:rFonts w:ascii="Calibri" w:hAnsi="Calibri" w:cs="Calibri"/>
        </w:rPr>
        <w:t xml:space="preserve"> "</w:t>
      </w:r>
      <w:proofErr w:type="spellStart"/>
      <w:r w:rsidR="00EB6A55">
        <w:rPr>
          <w:rFonts w:ascii="Calibri" w:hAnsi="Calibri" w:cs="Calibri"/>
        </w:rPr>
        <w:t>СНиП</w:t>
      </w:r>
      <w:proofErr w:type="spellEnd"/>
      <w:r w:rsidR="00EB6A55">
        <w:rPr>
          <w:rFonts w:ascii="Calibri" w:hAnsi="Calibri" w:cs="Calibri"/>
        </w:rPr>
        <w:t xml:space="preserve"> 31-06-2009. Общественные здания и сооружения".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roofErr w:type="gramStart"/>
      <w:r>
        <w:rPr>
          <w:rFonts w:ascii="Calibri" w:hAnsi="Calibri" w:cs="Calibri"/>
        </w:rPr>
        <w:t xml:space="preserve"> Б</w:t>
      </w:r>
      <w:proofErr w:type="gramEnd"/>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ТЕРМИНЫ И ОПРЕДЕЛЕНИЯ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6" w:name="Par794"/>
      <w:bookmarkEnd w:id="6"/>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документе применены следующие термины с соответствующими определениями: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 Адаптация: приспособление к новым условиям, здесь: приспособление среды жизнедеятельности, зданий и сооружений с учетом потребностей </w:t>
      </w:r>
      <w:proofErr w:type="spellStart"/>
      <w:r>
        <w:rPr>
          <w:rFonts w:ascii="Calibri" w:hAnsi="Calibri" w:cs="Calibri"/>
        </w:rPr>
        <w:t>маломобильных</w:t>
      </w:r>
      <w:proofErr w:type="spellEnd"/>
      <w:r>
        <w:rPr>
          <w:rFonts w:ascii="Calibri" w:hAnsi="Calibri" w:cs="Calibri"/>
        </w:rPr>
        <w:t xml:space="preserve">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 Аппарель (здесь): накладная конструкция на лестничный марш или через препятствие для проезда инвалида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Б.3. Благоустройство участка (территории) (здесь): комплекс мероприятий, обеспечивающих доступность </w:t>
      </w:r>
      <w:proofErr w:type="spellStart"/>
      <w:r>
        <w:rPr>
          <w:rFonts w:ascii="Calibri" w:hAnsi="Calibri" w:cs="Calibri"/>
        </w:rPr>
        <w:t>маломобильных</w:t>
      </w:r>
      <w:proofErr w:type="spellEnd"/>
      <w:r>
        <w:rPr>
          <w:rFonts w:ascii="Calibri" w:hAnsi="Calibri" w:cs="Calibri"/>
        </w:rPr>
        <w:t xml:space="preserve">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 Бордюр: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 Визуальные средства информации (здесь):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Б.6. Вход адаптированный (здесь): вход, приспособленный для прохода </w:t>
      </w:r>
      <w:proofErr w:type="spellStart"/>
      <w:r>
        <w:rPr>
          <w:rFonts w:ascii="Calibri" w:hAnsi="Calibri" w:cs="Calibri"/>
        </w:rPr>
        <w:t>маломобильных</w:t>
      </w:r>
      <w:proofErr w:type="spellEnd"/>
      <w:r>
        <w:rPr>
          <w:rFonts w:ascii="Calibri" w:hAnsi="Calibri" w:cs="Calibri"/>
        </w:rPr>
        <w:t xml:space="preserve"> посетителей, в том числе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Б.7. Габариты (здесь): внутренние ("в свету") и наружные ("в чистоте") размеры элементов </w:t>
      </w:r>
      <w:r>
        <w:rPr>
          <w:rFonts w:ascii="Calibri" w:hAnsi="Calibri" w:cs="Calibri"/>
        </w:rPr>
        <w:lastRenderedPageBreak/>
        <w:t>архитектурной среды (предметов и пространств) по их крайним выступающим частям.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Б.8. Доступная кабина уборной (здесь): индивидуальная кабина для инвалида на кресле-коляске или слепого, оборудованная только унитазом и размещаемая в блоке других кабинок.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Б.9. Доступные для МГН здания и сооружения: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Б.10. Доступный маршрут движения: помещения, места обслуживания, позволяющие беспрепятственно достичь места и воспользоваться услугой.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Б.11. Досягаемость: свойство мест обслуживания, имеющих параметры, обеспечивающие возможность воспользоваться, дотянуться до предмета, объекта пользования.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Б.12. Зона безопасности: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Б.13. Зона предоставления услуг (обслуживания): совокупность мест обслуживания в помещении или на участке.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Б.14. Инвалид по зрению: гражданин, у которого полностью отсутствует зрение или острота остаточного зрения не превышает 10%, или поле зрения составляет не более 20%.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Б.15. Инвалид: человек, имеющий нарушение здоровья со стойким расстройством функций организма, в том числе с поражением опорно-двигательного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Б.16. Карман (здесь): ниша, пространство, примыкающее к границе помещения или коммуникационного пути вне их пределов.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Б.17. Лифтовой холл: специальное помещение, располагаемое у входа в лифт, ограниченное, как правило, дверями.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Б.18. </w:t>
      </w:r>
      <w:proofErr w:type="spellStart"/>
      <w:r>
        <w:rPr>
          <w:rFonts w:ascii="Calibri" w:hAnsi="Calibri" w:cs="Calibri"/>
        </w:rPr>
        <w:t>Маломобильные</w:t>
      </w:r>
      <w:proofErr w:type="spellEnd"/>
      <w:r>
        <w:rPr>
          <w:rFonts w:ascii="Calibri" w:hAnsi="Calibri" w:cs="Calibri"/>
        </w:rPr>
        <w:t xml:space="preserve">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w:t>
      </w:r>
      <w:proofErr w:type="spellStart"/>
      <w:r>
        <w:rPr>
          <w:rFonts w:ascii="Calibri" w:hAnsi="Calibri" w:cs="Calibri"/>
        </w:rPr>
        <w:t>маломобильным</w:t>
      </w:r>
      <w:proofErr w:type="spellEnd"/>
      <w:r>
        <w:rPr>
          <w:rFonts w:ascii="Calibri" w:hAnsi="Calibri" w:cs="Calibri"/>
        </w:rPr>
        <w:t xml:space="preserve">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Б.19. Места обслуживания (здесь): 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Б.20. Ограждение: строительная конструкция, устанавливаемая на перепаде отметок пешеходных поверхностей, пола более 0,45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Б.22. Пандус бордюрный: сооружение, предназначенное для спуска с тротуара на полотно дороги.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Б.23. Пандус инвентарный: сооружение временного или эпизодического использования, например сборно-разборный, откидной, выдвижной и т.д.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Б.24. Переводчик жестового языка (</w:t>
      </w:r>
      <w:proofErr w:type="spellStart"/>
      <w:r>
        <w:rPr>
          <w:rFonts w:ascii="Calibri" w:hAnsi="Calibri" w:cs="Calibri"/>
        </w:rPr>
        <w:t>сурдопереводчик</w:t>
      </w:r>
      <w:proofErr w:type="spellEnd"/>
      <w:r>
        <w:rPr>
          <w:rFonts w:ascii="Calibri" w:hAnsi="Calibri" w:cs="Calibri"/>
        </w:rPr>
        <w:t>): специалист, осуществляющий перевод звуковой информации на язык жестов для глухонемых.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Б.25. Пиктограмма: символическое изображение вида деятельности, указания действия или назначения помещения.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Б.26. Платформа подъемная: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Б.27. Подъем: разность уровней (вертикальный размер) между ближайшими горизонтальными плоскостями наклонного пути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Б.28. </w:t>
      </w:r>
      <w:proofErr w:type="spellStart"/>
      <w:r>
        <w:rPr>
          <w:rFonts w:ascii="Calibri" w:hAnsi="Calibri" w:cs="Calibri"/>
        </w:rPr>
        <w:t>Пожаробезопасная</w:t>
      </w:r>
      <w:proofErr w:type="spellEnd"/>
      <w:r>
        <w:rPr>
          <w:rFonts w:ascii="Calibri" w:hAnsi="Calibri" w:cs="Calibri"/>
        </w:rPr>
        <w:t xml:space="preserve"> зона: часть здания, сооружения, пожарного отсека, выделенная </w:t>
      </w:r>
      <w:r>
        <w:rPr>
          <w:rFonts w:ascii="Calibri" w:hAnsi="Calibri" w:cs="Calibri"/>
        </w:rPr>
        <w:lastRenderedPageBreak/>
        <w:t>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Б.29. Полоса движения: часть пешеходного пути, предназначенная для движения в один ряд в одном направлении.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Б.30. Помещение индивидуального обслуживания: кабина или кабинет, где осуществляется самообслуживание или обслуживание </w:t>
      </w:r>
      <w:proofErr w:type="spellStart"/>
      <w:r>
        <w:rPr>
          <w:rFonts w:ascii="Calibri" w:hAnsi="Calibri" w:cs="Calibri"/>
        </w:rPr>
        <w:t>маломобильного</w:t>
      </w:r>
      <w:proofErr w:type="spellEnd"/>
      <w:r>
        <w:rPr>
          <w:rFonts w:ascii="Calibri" w:hAnsi="Calibri" w:cs="Calibri"/>
        </w:rPr>
        <w:t xml:space="preserve">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Б.31. Поперечный уклон: уклон поверхности, перпендикулярный направлению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Б.32. Поручень: компонент лестницы или пандуса, который задает направление и обеспечивает поддержку на уровне руки при движении.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Поручень может быть верхом ограждения.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Б.33. Придомовая территория: участок около жилого многоквартирного здания, включающий пешеходные пути </w:t>
      </w:r>
      <w:proofErr w:type="gramStart"/>
      <w:r>
        <w:rPr>
          <w:rFonts w:ascii="Calibri" w:hAnsi="Calibri" w:cs="Calibri"/>
        </w:rPr>
        <w:t>ко</w:t>
      </w:r>
      <w:proofErr w:type="gramEnd"/>
      <w:r>
        <w:rPr>
          <w:rFonts w:ascii="Calibri" w:hAnsi="Calibri" w:cs="Calibri"/>
        </w:rPr>
        <w:t xml:space="preserve"> входам, подъезды к дому и площадки для жильцов данного дома - детские, спортивные, для отдыха, для контейнеров, для выгула собак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Б.34. Продольный уклон: уклон поверхности, параллельный направлению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Б.35. Проход: пешеходное пространство между конструктивными и (или) функциональными элементами (оборудованием).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Б.36. 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Б.37. Разумное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(Конвенция ООН "О правах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Б.38. Система средств информации (информационные средства) (здесь):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Б.39. Специализированное учреждение: 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w:t>
      </w:r>
      <w:proofErr w:type="gramStart"/>
      <w:r>
        <w:rPr>
          <w:rFonts w:ascii="Calibri" w:hAnsi="Calibri" w:cs="Calibri"/>
        </w:rPr>
        <w:t>для</w:t>
      </w:r>
      <w:proofErr w:type="gramEnd"/>
      <w:r>
        <w:rPr>
          <w:rFonts w:ascii="Calibri" w:hAnsi="Calibri" w:cs="Calibri"/>
        </w:rPr>
        <w:t xml:space="preserve"> пожилых и т.д.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Б.40. Специализированный элемент (здесь):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Б.41. Сцена: часть зрительного зала для проведения театральных мероприятий с колосниками и театральной механизацией планшета сцены.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Б.42. Тактильные средства информации: носители информации, передаваемой инвалидам по зрению и воспринимаемой путем прикосновения.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Б.43. Тактильные наземные указатели: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Б.44. </w:t>
      </w:r>
      <w:proofErr w:type="spellStart"/>
      <w:r>
        <w:rPr>
          <w:rFonts w:ascii="Calibri" w:hAnsi="Calibri" w:cs="Calibri"/>
        </w:rPr>
        <w:t>Текстофон</w:t>
      </w:r>
      <w:proofErr w:type="spellEnd"/>
      <w:r>
        <w:rPr>
          <w:rFonts w:ascii="Calibri" w:hAnsi="Calibri" w:cs="Calibri"/>
        </w:rPr>
        <w:t>: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Б.45. </w:t>
      </w:r>
      <w:proofErr w:type="spellStart"/>
      <w:r>
        <w:rPr>
          <w:rFonts w:ascii="Calibri" w:hAnsi="Calibri" w:cs="Calibri"/>
        </w:rPr>
        <w:t>Тифлотехнические</w:t>
      </w:r>
      <w:proofErr w:type="spellEnd"/>
      <w:r>
        <w:rPr>
          <w:rFonts w:ascii="Calibri" w:hAnsi="Calibri" w:cs="Calibri"/>
        </w:rPr>
        <w:t xml:space="preserve"> средства: средства, облегчающие инвалидам по зрению работу и усвоение информации (магнитофоны, диктофоны, письменные приборы, </w:t>
      </w:r>
      <w:proofErr w:type="spellStart"/>
      <w:r>
        <w:rPr>
          <w:rFonts w:ascii="Calibri" w:hAnsi="Calibri" w:cs="Calibri"/>
        </w:rPr>
        <w:t>брайлевская</w:t>
      </w:r>
      <w:proofErr w:type="spellEnd"/>
      <w:r>
        <w:rPr>
          <w:rFonts w:ascii="Calibri" w:hAnsi="Calibri" w:cs="Calibri"/>
        </w:rPr>
        <w:t xml:space="preserve"> пишущая машинка).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Б.46. Универсальная кабина уборной (здесь): кабина уборной, предназначенная для </w:t>
      </w:r>
      <w:r>
        <w:rPr>
          <w:rFonts w:ascii="Calibri" w:hAnsi="Calibri" w:cs="Calibri"/>
        </w:rPr>
        <w:lastRenderedPageBreak/>
        <w:t>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Б.47. 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w:t>
      </w:r>
      <w:proofErr w:type="spellStart"/>
      <w:r>
        <w:rPr>
          <w:rFonts w:ascii="Calibri" w:hAnsi="Calibri" w:cs="Calibri"/>
        </w:rPr>
        <w:t>ассистивные</w:t>
      </w:r>
      <w:proofErr w:type="spellEnd"/>
      <w:r>
        <w:rPr>
          <w:rFonts w:ascii="Calibri" w:hAnsi="Calibri" w:cs="Calibri"/>
        </w:rPr>
        <w:t xml:space="preserve"> (специализированные) устройства для конкретных групп инвалидов, где это необходимо" (Конвенция ООН "О правах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Б.48. Универсальный элемент (здесь): элемент, проектируемый с учетом возможного использования всеми (любыми) категориями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Б.49. Участок (здесь): территория, функционально связанная со зданием.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Б.50. Шрифт Брайля: специальный рельефный шрифт для лиц с полной потерей зрения (незрячих) и слабовидящих. Здесь: одно из основных средств адаптации среды для данной категории </w:t>
      </w:r>
      <w:proofErr w:type="spellStart"/>
      <w:r>
        <w:rPr>
          <w:rFonts w:ascii="Calibri" w:hAnsi="Calibri" w:cs="Calibri"/>
        </w:rPr>
        <w:t>маломобильных</w:t>
      </w:r>
      <w:proofErr w:type="spellEnd"/>
      <w:r>
        <w:rPr>
          <w:rFonts w:ascii="Calibri" w:hAnsi="Calibri" w:cs="Calibri"/>
        </w:rPr>
        <w:t xml:space="preserve"> лиц.</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Б.51. </w:t>
      </w:r>
      <w:proofErr w:type="gramStart"/>
      <w:r>
        <w:rPr>
          <w:rFonts w:ascii="Calibri" w:hAnsi="Calibri" w:cs="Calibri"/>
        </w:rPr>
        <w:t>Элемент: составная часть чего-нибудь, здесь: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roofErr w:type="gramEnd"/>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Б.52. Эстрада: возвышение в торцевой части зрительного зала для проведения концертных и эстрадных представлений (без колосников).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roofErr w:type="gramStart"/>
      <w:r>
        <w:rPr>
          <w:rFonts w:ascii="Calibri" w:hAnsi="Calibri" w:cs="Calibri"/>
        </w:rPr>
        <w:t xml:space="preserve"> В</w:t>
      </w:r>
      <w:proofErr w:type="gramEnd"/>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МАТЕРИАЛЫ К РАСЧЕТУ УРОВНЯ ПОЖАРНОЙ БЕЗОПАСНОСТИ</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МАЛОМОБИЛЬНЫХ ГРУПП НАСЕЛЕНИЯ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приложения 2 ГОСТ 12.1.004 (</w:t>
      </w:r>
      <w:hyperlink r:id="rId56" w:history="1">
        <w:r>
          <w:rPr>
            <w:rFonts w:ascii="Calibri" w:hAnsi="Calibri" w:cs="Calibri"/>
            <w:color w:val="0000FF"/>
          </w:rPr>
          <w:t>раздел 2</w:t>
        </w:r>
      </w:hyperlink>
      <w:r>
        <w:rPr>
          <w:rFonts w:ascii="Calibri" w:hAnsi="Calibri" w:cs="Calibri"/>
        </w:rPr>
        <w:t xml:space="preserve">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w:t>
      </w:r>
      <w:hyperlink r:id="rId57" w:history="1">
        <w:r>
          <w:rPr>
            <w:rFonts w:ascii="Calibri" w:hAnsi="Calibri" w:cs="Calibri"/>
            <w:color w:val="0000FF"/>
          </w:rPr>
          <w:t>(ГОСТ 12.1.004)</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В.1. По мобильным качествам людей в потоке эвакуирующихся из зданий и сооружений следует подразделять на четыре группы согласно таблице В.1: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В.1</w:t>
      </w:r>
    </w:p>
    <w:p w:rsidR="00EB6A55" w:rsidRDefault="00EB6A55">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560"/>
        <w:gridCol w:w="5280"/>
        <w:gridCol w:w="2400"/>
      </w:tblGrid>
      <w:tr w:rsidR="00EB6A55">
        <w:trPr>
          <w:trHeight w:val="720"/>
          <w:tblCellSpacing w:w="5" w:type="nil"/>
        </w:trPr>
        <w:tc>
          <w:tcPr>
            <w:tcW w:w="156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Группа   </w:t>
            </w:r>
            <w:r>
              <w:rPr>
                <w:rFonts w:ascii="Courier New" w:hAnsi="Courier New" w:cs="Courier New"/>
                <w:sz w:val="18"/>
                <w:szCs w:val="18"/>
              </w:rPr>
              <w:br/>
              <w:t>мобильности</w:t>
            </w:r>
          </w:p>
        </w:tc>
        <w:tc>
          <w:tcPr>
            <w:tcW w:w="528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Общие характеристики людей групп     </w:t>
            </w:r>
            <w:r>
              <w:rPr>
                <w:rFonts w:ascii="Courier New" w:hAnsi="Courier New" w:cs="Courier New"/>
                <w:sz w:val="18"/>
                <w:szCs w:val="18"/>
              </w:rPr>
              <w:br/>
              <w:t xml:space="preserve">               мобильности                </w:t>
            </w:r>
          </w:p>
        </w:tc>
        <w:tc>
          <w:tcPr>
            <w:tcW w:w="240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Средняя площадь  </w:t>
            </w:r>
            <w:r>
              <w:rPr>
                <w:rFonts w:ascii="Courier New" w:hAnsi="Courier New" w:cs="Courier New"/>
                <w:sz w:val="18"/>
                <w:szCs w:val="18"/>
              </w:rPr>
              <w:br/>
              <w:t xml:space="preserve">  горизонтальной  </w:t>
            </w:r>
            <w:r>
              <w:rPr>
                <w:rFonts w:ascii="Courier New" w:hAnsi="Courier New" w:cs="Courier New"/>
                <w:sz w:val="18"/>
                <w:szCs w:val="18"/>
              </w:rPr>
              <w:br/>
              <w:t xml:space="preserve">проекции людей </w:t>
            </w:r>
            <w:proofErr w:type="spellStart"/>
            <w:r>
              <w:rPr>
                <w:rFonts w:ascii="Courier New" w:hAnsi="Courier New" w:cs="Courier New"/>
                <w:sz w:val="18"/>
                <w:szCs w:val="18"/>
              </w:rPr>
              <w:t>f</w:t>
            </w:r>
            <w:proofErr w:type="spellEnd"/>
            <w:r>
              <w:rPr>
                <w:rFonts w:ascii="Courier New" w:hAnsi="Courier New" w:cs="Courier New"/>
                <w:sz w:val="18"/>
                <w:szCs w:val="18"/>
              </w:rPr>
              <w:t xml:space="preserve">, </w:t>
            </w:r>
            <w:r>
              <w:rPr>
                <w:rFonts w:ascii="Courier New" w:hAnsi="Courier New" w:cs="Courier New"/>
                <w:sz w:val="18"/>
                <w:szCs w:val="18"/>
              </w:rPr>
              <w:br/>
              <w:t xml:space="preserve">        м</w:t>
            </w:r>
            <w:proofErr w:type="gramStart"/>
            <w:r>
              <w:rPr>
                <w:rFonts w:ascii="Courier New" w:hAnsi="Courier New" w:cs="Courier New"/>
                <w:sz w:val="18"/>
                <w:szCs w:val="18"/>
              </w:rPr>
              <w:t>2</w:t>
            </w:r>
            <w:proofErr w:type="gramEnd"/>
            <w:r>
              <w:rPr>
                <w:rFonts w:ascii="Courier New" w:hAnsi="Courier New" w:cs="Courier New"/>
                <w:sz w:val="18"/>
                <w:szCs w:val="18"/>
              </w:rPr>
              <w:t xml:space="preserve">        </w:t>
            </w:r>
          </w:p>
        </w:tc>
      </w:tr>
      <w:tr w:rsidR="00EB6A55">
        <w:trPr>
          <w:trHeight w:val="36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w:t>
            </w:r>
            <w:proofErr w:type="gramStart"/>
            <w:r>
              <w:rPr>
                <w:rFonts w:ascii="Courier New" w:hAnsi="Courier New" w:cs="Courier New"/>
                <w:sz w:val="18"/>
                <w:szCs w:val="18"/>
              </w:rPr>
              <w:t>1</w:t>
            </w:r>
            <w:proofErr w:type="gramEnd"/>
            <w:r>
              <w:rPr>
                <w:rFonts w:ascii="Courier New" w:hAnsi="Courier New" w:cs="Courier New"/>
                <w:sz w:val="18"/>
                <w:szCs w:val="18"/>
              </w:rPr>
              <w:t xml:space="preserve">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Люди, не имеющие ограничений по           </w:t>
            </w:r>
            <w:r>
              <w:rPr>
                <w:rFonts w:ascii="Courier New" w:hAnsi="Courier New" w:cs="Courier New"/>
                <w:sz w:val="18"/>
                <w:szCs w:val="18"/>
              </w:rPr>
              <w:br/>
              <w:t>мобильности, в том числе с дефектами слуха</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0,1        </w:t>
            </w:r>
          </w:p>
        </w:tc>
      </w:tr>
      <w:tr w:rsidR="00EB6A55">
        <w:trPr>
          <w:trHeight w:val="90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w:t>
            </w:r>
            <w:proofErr w:type="gramStart"/>
            <w:r>
              <w:rPr>
                <w:rFonts w:ascii="Courier New" w:hAnsi="Courier New" w:cs="Courier New"/>
                <w:sz w:val="18"/>
                <w:szCs w:val="18"/>
              </w:rPr>
              <w:t>2</w:t>
            </w:r>
            <w:proofErr w:type="gramEnd"/>
            <w:r>
              <w:rPr>
                <w:rFonts w:ascii="Courier New" w:hAnsi="Courier New" w:cs="Courier New"/>
                <w:sz w:val="18"/>
                <w:szCs w:val="18"/>
              </w:rPr>
              <w:t xml:space="preserve">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Немощные люди, мобильность которых снижена</w:t>
            </w:r>
            <w:r>
              <w:rPr>
                <w:rFonts w:ascii="Courier New" w:hAnsi="Courier New" w:cs="Courier New"/>
                <w:sz w:val="18"/>
                <w:szCs w:val="18"/>
              </w:rPr>
              <w:br/>
              <w:t xml:space="preserve">из-за старения организма (инвалиды по     </w:t>
            </w:r>
            <w:r>
              <w:rPr>
                <w:rFonts w:ascii="Courier New" w:hAnsi="Courier New" w:cs="Courier New"/>
                <w:sz w:val="18"/>
                <w:szCs w:val="18"/>
              </w:rPr>
              <w:br/>
              <w:t xml:space="preserve">старости); инвалиды на протезах; инвалиды </w:t>
            </w:r>
            <w:r>
              <w:rPr>
                <w:rFonts w:ascii="Courier New" w:hAnsi="Courier New" w:cs="Courier New"/>
                <w:sz w:val="18"/>
                <w:szCs w:val="18"/>
              </w:rPr>
              <w:br/>
              <w:t xml:space="preserve">с недостатками зрения, пользующиеся белой </w:t>
            </w:r>
            <w:r>
              <w:rPr>
                <w:rFonts w:ascii="Courier New" w:hAnsi="Courier New" w:cs="Courier New"/>
                <w:sz w:val="18"/>
                <w:szCs w:val="18"/>
              </w:rPr>
              <w:br/>
              <w:t xml:space="preserve">тростью; люди с психическими отклонениями </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0,2        </w:t>
            </w:r>
          </w:p>
        </w:tc>
      </w:tr>
      <w:tr w:rsidR="00EB6A55">
        <w:trPr>
          <w:trHeight w:val="36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М3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Инвалиды, использующие при движении       </w:t>
            </w:r>
            <w:r>
              <w:rPr>
                <w:rFonts w:ascii="Courier New" w:hAnsi="Courier New" w:cs="Courier New"/>
                <w:sz w:val="18"/>
                <w:szCs w:val="18"/>
              </w:rPr>
              <w:br/>
              <w:t xml:space="preserve">дополнительные опоры (костыли, палки)     </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0,3        </w:t>
            </w:r>
          </w:p>
        </w:tc>
      </w:tr>
      <w:tr w:rsidR="00EB6A55">
        <w:trPr>
          <w:trHeight w:val="54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w:t>
            </w:r>
            <w:proofErr w:type="gramStart"/>
            <w:r>
              <w:rPr>
                <w:rFonts w:ascii="Courier New" w:hAnsi="Courier New" w:cs="Courier New"/>
                <w:sz w:val="18"/>
                <w:szCs w:val="18"/>
              </w:rPr>
              <w:t>4</w:t>
            </w:r>
            <w:proofErr w:type="gramEnd"/>
            <w:r>
              <w:rPr>
                <w:rFonts w:ascii="Courier New" w:hAnsi="Courier New" w:cs="Courier New"/>
                <w:sz w:val="18"/>
                <w:szCs w:val="18"/>
              </w:rPr>
              <w:t xml:space="preserve">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Инвалиды, передвигающиеся на              </w:t>
            </w:r>
            <w:r>
              <w:rPr>
                <w:rFonts w:ascii="Courier New" w:hAnsi="Courier New" w:cs="Courier New"/>
                <w:sz w:val="18"/>
                <w:szCs w:val="18"/>
              </w:rPr>
              <w:br/>
              <w:t xml:space="preserve">креслах-колясках, приводимых в движение   </w:t>
            </w:r>
            <w:r>
              <w:rPr>
                <w:rFonts w:ascii="Courier New" w:hAnsi="Courier New" w:cs="Courier New"/>
                <w:sz w:val="18"/>
                <w:szCs w:val="18"/>
              </w:rPr>
              <w:br/>
              <w:t xml:space="preserve">вручную                                   </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0,96       </w:t>
            </w:r>
          </w:p>
        </w:tc>
      </w:tr>
    </w:tbl>
    <w:p w:rsidR="00EB6A55" w:rsidRDefault="00EB6A55">
      <w:pPr>
        <w:widowControl w:val="0"/>
        <w:autoSpaceDE w:val="0"/>
        <w:autoSpaceDN w:val="0"/>
        <w:adjustRightInd w:val="0"/>
        <w:spacing w:after="0" w:line="240" w:lineRule="auto"/>
        <w:ind w:firstLine="540"/>
        <w:jc w:val="both"/>
        <w:rPr>
          <w:rFonts w:ascii="Calibri" w:hAnsi="Calibri" w:cs="Calibri"/>
          <w:sz w:val="18"/>
          <w:szCs w:val="18"/>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В.2. Расчетные значения скорости и интенсивности движения потоков людей с различной группой мобильности следует определять по формулам: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8A58DA">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36.75pt">
            <v:imagedata r:id="rId58" o:title=""/>
          </v:shape>
        </w:pict>
      </w:r>
      <w:r w:rsidR="00EB6A55">
        <w:rPr>
          <w:rFonts w:ascii="Calibri" w:hAnsi="Calibri" w:cs="Calibri"/>
        </w:rPr>
        <w:t>; (В.1)</w:t>
      </w:r>
    </w:p>
    <w:p w:rsidR="00EB6A55" w:rsidRDefault="00EB6A55">
      <w:pPr>
        <w:widowControl w:val="0"/>
        <w:autoSpaceDE w:val="0"/>
        <w:autoSpaceDN w:val="0"/>
        <w:adjustRightInd w:val="0"/>
        <w:spacing w:after="0" w:line="240" w:lineRule="auto"/>
        <w:ind w:left="540"/>
        <w:jc w:val="both"/>
        <w:rPr>
          <w:rFonts w:ascii="Calibri" w:hAnsi="Calibri" w:cs="Calibri"/>
        </w:rPr>
      </w:pPr>
      <w:bookmarkStart w:id="7" w:name="Par892"/>
      <w:bookmarkEnd w:id="7"/>
    </w:p>
    <w:p w:rsidR="00EB6A55" w:rsidRDefault="008A58DA">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26" type="#_x0000_t75" style="width:99pt;height:18.75pt">
            <v:imagedata r:id="rId59" o:title=""/>
          </v:shape>
        </w:pict>
      </w:r>
      <w:r w:rsidR="00EB6A55">
        <w:rPr>
          <w:rFonts w:ascii="Calibri" w:hAnsi="Calibri" w:cs="Calibri"/>
        </w:rPr>
        <w:t>, (В.2)</w:t>
      </w:r>
    </w:p>
    <w:p w:rsidR="00EB6A55" w:rsidRDefault="00EB6A55">
      <w:pPr>
        <w:widowControl w:val="0"/>
        <w:autoSpaceDE w:val="0"/>
        <w:autoSpaceDN w:val="0"/>
        <w:adjustRightInd w:val="0"/>
        <w:spacing w:after="0" w:line="240" w:lineRule="auto"/>
        <w:ind w:left="540"/>
        <w:jc w:val="both"/>
        <w:rPr>
          <w:rFonts w:ascii="Calibri" w:hAnsi="Calibri" w:cs="Calibri"/>
        </w:rPr>
      </w:pPr>
      <w:bookmarkStart w:id="8" w:name="Par894"/>
      <w:bookmarkEnd w:id="8"/>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8A58DA" w:rsidRPr="008A58DA">
        <w:rPr>
          <w:rFonts w:ascii="Calibri" w:hAnsi="Calibri" w:cs="Calibri"/>
        </w:rPr>
        <w:pict>
          <v:shape id="_x0000_i1027" type="#_x0000_t75" style="width:14.25pt;height:18.75pt">
            <v:imagedata r:id="rId60" o:title=""/>
          </v:shape>
        </w:pict>
      </w:r>
      <w:r>
        <w:rPr>
          <w:rFonts w:ascii="Calibri" w:hAnsi="Calibri" w:cs="Calibri"/>
        </w:rPr>
        <w:t xml:space="preserve"> - коэффициент, отражающий степень влияния плотности людского потока на его скорость при движении по </w:t>
      </w:r>
      <w:proofErr w:type="spellStart"/>
      <w:r>
        <w:rPr>
          <w:rFonts w:ascii="Calibri" w:hAnsi="Calibri" w:cs="Calibri"/>
        </w:rPr>
        <w:t>j-му</w:t>
      </w:r>
      <w:proofErr w:type="spellEnd"/>
      <w:r>
        <w:rPr>
          <w:rFonts w:ascii="Calibri" w:hAnsi="Calibri" w:cs="Calibri"/>
        </w:rPr>
        <w:t xml:space="preserve"> виду пути;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плотность людского потока на участке эвакуационного пути, м</w:t>
      </w:r>
      <w:proofErr w:type="gramStart"/>
      <w:r>
        <w:rPr>
          <w:rFonts w:ascii="Calibri" w:hAnsi="Calibri" w:cs="Calibri"/>
        </w:rPr>
        <w:t>2</w:t>
      </w:r>
      <w:proofErr w:type="gramEnd"/>
      <w:r>
        <w:rPr>
          <w:rFonts w:ascii="Calibri" w:hAnsi="Calibri" w:cs="Calibri"/>
        </w:rPr>
        <w:t>/м2;</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pict>
          <v:shape id="_x0000_i1028" type="#_x0000_t75" style="width:23.25pt;height:18.75pt">
            <v:imagedata r:id="rId61" o:title=""/>
          </v:shape>
        </w:pict>
      </w:r>
      <w:r w:rsidR="00EB6A55">
        <w:rPr>
          <w:rFonts w:ascii="Calibri" w:hAnsi="Calibri" w:cs="Calibri"/>
        </w:rPr>
        <w:t xml:space="preserve"> - значение плотности людского потока на j-м виде пути, при достижении которого плотность потока начинает оказывать влияние на скорость движения людей в потоке;</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pict>
          <v:shape id="_x0000_i1029" type="#_x0000_t75" style="width:23.25pt;height:18.75pt">
            <v:imagedata r:id="rId62" o:title=""/>
          </v:shape>
        </w:pict>
      </w:r>
      <w:r w:rsidR="00EB6A55">
        <w:rPr>
          <w:rFonts w:ascii="Calibri" w:hAnsi="Calibri" w:cs="Calibri"/>
        </w:rPr>
        <w:t xml:space="preserve"> - скорость и интенсивность движения людей в потоке по </w:t>
      </w:r>
      <w:proofErr w:type="spellStart"/>
      <w:r w:rsidR="00EB6A55">
        <w:rPr>
          <w:rFonts w:ascii="Calibri" w:hAnsi="Calibri" w:cs="Calibri"/>
        </w:rPr>
        <w:t>j-му</w:t>
      </w:r>
      <w:proofErr w:type="spellEnd"/>
      <w:r w:rsidR="00EB6A55">
        <w:rPr>
          <w:rFonts w:ascii="Calibri" w:hAnsi="Calibri" w:cs="Calibri"/>
        </w:rPr>
        <w:t xml:space="preserve"> виду пути при плотности потока </w:t>
      </w:r>
      <w:r w:rsidRPr="008A58DA">
        <w:rPr>
          <w:rFonts w:ascii="Calibri" w:hAnsi="Calibri" w:cs="Calibri"/>
        </w:rPr>
        <w:pict>
          <v:shape id="_x0000_i1030" type="#_x0000_t75" style="width:15pt;height:18pt">
            <v:imagedata r:id="rId63" o:title=""/>
          </v:shape>
        </w:pict>
      </w:r>
      <w:r w:rsidR="00EB6A55">
        <w:rPr>
          <w:rFonts w:ascii="Calibri" w:hAnsi="Calibri" w:cs="Calibri"/>
        </w:rPr>
        <w:t>;</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pict>
          <v:shape id="_x0000_i1031" type="#_x0000_t75" style="width:23.25pt;height:18.75pt">
            <v:imagedata r:id="rId64" o:title=""/>
          </v:shape>
        </w:pict>
      </w:r>
      <w:r w:rsidR="00EB6A55">
        <w:rPr>
          <w:rFonts w:ascii="Calibri" w:hAnsi="Calibri" w:cs="Calibri"/>
        </w:rPr>
        <w:t xml:space="preserve"> - скорость движения людей в потоке по </w:t>
      </w:r>
      <w:proofErr w:type="spellStart"/>
      <w:r w:rsidR="00EB6A55">
        <w:rPr>
          <w:rFonts w:ascii="Calibri" w:hAnsi="Calibri" w:cs="Calibri"/>
        </w:rPr>
        <w:t>j-му</w:t>
      </w:r>
      <w:proofErr w:type="spellEnd"/>
      <w:r w:rsidR="00EB6A55">
        <w:rPr>
          <w:rFonts w:ascii="Calibri" w:hAnsi="Calibri" w:cs="Calibri"/>
        </w:rPr>
        <w:t xml:space="preserve"> виду пути при плотности потока </w:t>
      </w:r>
      <w:r w:rsidRPr="008A58DA">
        <w:rPr>
          <w:rFonts w:ascii="Calibri" w:hAnsi="Calibri" w:cs="Calibri"/>
        </w:rPr>
        <w:pict>
          <v:shape id="_x0000_i1032" type="#_x0000_t75" style="width:15pt;height:18pt">
            <v:imagedata r:id="rId65" o:title=""/>
          </v:shape>
        </w:pict>
      </w:r>
      <w:r w:rsidR="00EB6A55">
        <w:rPr>
          <w:rFonts w:ascii="Calibri" w:hAnsi="Calibri" w:cs="Calibri"/>
        </w:rPr>
        <w:t>;</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pict>
          <v:shape id="_x0000_i1033" type="#_x0000_t75" style="width:20.25pt;height:18.75pt">
            <v:imagedata r:id="rId66" o:title=""/>
          </v:shape>
        </w:pict>
      </w:r>
      <w:r w:rsidR="00EB6A55">
        <w:rPr>
          <w:rFonts w:ascii="Calibri" w:hAnsi="Calibri" w:cs="Calibri"/>
        </w:rPr>
        <w:t xml:space="preserve"> - среднее значение скорости свободного движения людей по </w:t>
      </w:r>
      <w:proofErr w:type="spellStart"/>
      <w:r w:rsidR="00EB6A55">
        <w:rPr>
          <w:rFonts w:ascii="Calibri" w:hAnsi="Calibri" w:cs="Calibri"/>
        </w:rPr>
        <w:t>j-му</w:t>
      </w:r>
      <w:proofErr w:type="spellEnd"/>
      <w:r w:rsidR="00EB6A55">
        <w:rPr>
          <w:rFonts w:ascii="Calibri" w:hAnsi="Calibri" w:cs="Calibri"/>
        </w:rPr>
        <w:t xml:space="preserve"> виду пути при значениях плотности потока </w:t>
      </w:r>
      <w:r w:rsidRPr="008A58DA">
        <w:rPr>
          <w:rFonts w:ascii="Calibri" w:hAnsi="Calibri" w:cs="Calibri"/>
        </w:rPr>
        <w:pict>
          <v:shape id="_x0000_i1034" type="#_x0000_t75" style="width:45pt;height:18.75pt">
            <v:imagedata r:id="rId67" o:title=""/>
          </v:shape>
        </w:pict>
      </w:r>
      <w:r w:rsidR="00EB6A55">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w:t>
      </w:r>
      <w:r w:rsidR="008A58DA" w:rsidRPr="008A58DA">
        <w:rPr>
          <w:rFonts w:ascii="Calibri" w:hAnsi="Calibri" w:cs="Calibri"/>
        </w:rPr>
        <w:pict>
          <v:shape id="_x0000_i1035" type="#_x0000_t75" style="width:23.25pt;height:18.75pt">
            <v:imagedata r:id="rId61" o:title=""/>
          </v:shape>
        </w:pict>
      </w:r>
      <w:r>
        <w:rPr>
          <w:rFonts w:ascii="Calibri" w:hAnsi="Calibri" w:cs="Calibri"/>
        </w:rPr>
        <w:t xml:space="preserve">, </w:t>
      </w:r>
      <w:r w:rsidR="008A58DA" w:rsidRPr="008A58DA">
        <w:rPr>
          <w:rFonts w:ascii="Calibri" w:hAnsi="Calibri" w:cs="Calibri"/>
        </w:rPr>
        <w:pict>
          <v:shape id="_x0000_i1036" type="#_x0000_t75" style="width:20.25pt;height:18.75pt">
            <v:imagedata r:id="rId66" o:title=""/>
          </v:shape>
        </w:pict>
      </w:r>
      <w:r>
        <w:rPr>
          <w:rFonts w:ascii="Calibri" w:hAnsi="Calibri" w:cs="Calibri"/>
        </w:rPr>
        <w:t xml:space="preserve">, </w:t>
      </w:r>
      <w:r w:rsidR="008A58DA" w:rsidRPr="008A58DA">
        <w:rPr>
          <w:rFonts w:ascii="Calibri" w:hAnsi="Calibri" w:cs="Calibri"/>
        </w:rPr>
        <w:pict>
          <v:shape id="_x0000_i1037" type="#_x0000_t75" style="width:14.25pt;height:18.75pt">
            <v:imagedata r:id="rId68" o:title=""/>
          </v:shape>
        </w:pict>
      </w:r>
      <w:r>
        <w:rPr>
          <w:rFonts w:ascii="Calibri" w:hAnsi="Calibri" w:cs="Calibri"/>
        </w:rPr>
        <w:t xml:space="preserve"> для потоков людей различных групп мобильности для </w:t>
      </w:r>
      <w:hyperlink w:anchor="Par892" w:history="1">
        <w:r>
          <w:rPr>
            <w:rFonts w:ascii="Calibri" w:hAnsi="Calibri" w:cs="Calibri"/>
            <w:color w:val="0000FF"/>
          </w:rPr>
          <w:t>формул (В.1)</w:t>
        </w:r>
      </w:hyperlink>
      <w:r>
        <w:rPr>
          <w:rFonts w:ascii="Calibri" w:hAnsi="Calibri" w:cs="Calibri"/>
        </w:rPr>
        <w:t xml:space="preserve"> и </w:t>
      </w:r>
      <w:hyperlink w:anchor="Par894" w:history="1">
        <w:r>
          <w:rPr>
            <w:rFonts w:ascii="Calibri" w:hAnsi="Calibri" w:cs="Calibri"/>
            <w:color w:val="0000FF"/>
          </w:rPr>
          <w:t>(В.2)</w:t>
        </w:r>
      </w:hyperlink>
      <w:r>
        <w:rPr>
          <w:rFonts w:ascii="Calibri" w:hAnsi="Calibri" w:cs="Calibri"/>
        </w:rPr>
        <w:t xml:space="preserve"> приведены в таблице В.2.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В.2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Группы  │ Значения  │       Величина параметров по видам пути </w:t>
      </w:r>
      <w:proofErr w:type="spellStart"/>
      <w:r>
        <w:rPr>
          <w:rFonts w:ascii="Courier New" w:hAnsi="Courier New" w:cs="Courier New"/>
          <w:sz w:val="18"/>
          <w:szCs w:val="18"/>
        </w:rPr>
        <w:t>j</w:t>
      </w:r>
      <w:proofErr w:type="spellEnd"/>
      <w:r>
        <w:rPr>
          <w:rFonts w:ascii="Courier New" w:hAnsi="Courier New" w:cs="Courier New"/>
          <w:sz w:val="18"/>
          <w:szCs w:val="18"/>
        </w:rPr>
        <w:t xml:space="preserve">       │</w:t>
      </w:r>
    </w:p>
    <w:p w:rsidR="00EB6A55" w:rsidRDefault="00EB6A55">
      <w:pPr>
        <w:pStyle w:val="ConsPlusCell"/>
        <w:rPr>
          <w:rFonts w:ascii="Courier New" w:hAnsi="Courier New" w:cs="Courier New"/>
          <w:sz w:val="18"/>
          <w:szCs w:val="18"/>
        </w:rPr>
      </w:pPr>
      <w:proofErr w:type="spellStart"/>
      <w:r>
        <w:rPr>
          <w:rFonts w:ascii="Courier New" w:hAnsi="Courier New" w:cs="Courier New"/>
          <w:sz w:val="18"/>
          <w:szCs w:val="18"/>
        </w:rPr>
        <w:t>│мобильности│параметров</w:t>
      </w:r>
      <w:proofErr w:type="spellEnd"/>
      <w:r>
        <w:rPr>
          <w:rFonts w:ascii="Courier New" w:hAnsi="Courier New" w:cs="Courier New"/>
          <w:sz w:val="18"/>
          <w:szCs w:val="18"/>
        </w:rPr>
        <w:t xml:space="preserve">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│горизон</w:t>
      </w:r>
      <w:proofErr w:type="spellEnd"/>
      <w:r>
        <w:rPr>
          <w:rFonts w:ascii="Courier New" w:hAnsi="Courier New" w:cs="Courier New"/>
          <w:sz w:val="18"/>
          <w:szCs w:val="18"/>
        </w:rPr>
        <w:t xml:space="preserve">- │ лестница │ </w:t>
      </w:r>
      <w:proofErr w:type="gramStart"/>
      <w:r>
        <w:rPr>
          <w:rFonts w:ascii="Courier New" w:hAnsi="Courier New" w:cs="Courier New"/>
          <w:sz w:val="18"/>
          <w:szCs w:val="18"/>
        </w:rPr>
        <w:t>лестница</w:t>
      </w:r>
      <w:proofErr w:type="gramEnd"/>
      <w:r>
        <w:rPr>
          <w:rFonts w:ascii="Courier New" w:hAnsi="Courier New" w:cs="Courier New"/>
          <w:sz w:val="18"/>
          <w:szCs w:val="18"/>
        </w:rPr>
        <w:t xml:space="preserve"> │ пандус │ пандус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│тальный</w:t>
      </w:r>
      <w:proofErr w:type="spellEnd"/>
      <w:r>
        <w:rPr>
          <w:rFonts w:ascii="Courier New" w:hAnsi="Courier New" w:cs="Courier New"/>
          <w:sz w:val="18"/>
          <w:szCs w:val="18"/>
        </w:rPr>
        <w:t xml:space="preserve">  │   вниз   │   вверх  │  вниз  │ вверх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w:t>
      </w:r>
      <w:proofErr w:type="gramStart"/>
      <w:r>
        <w:rPr>
          <w:rFonts w:ascii="Courier New" w:hAnsi="Courier New" w:cs="Courier New"/>
          <w:sz w:val="18"/>
          <w:szCs w:val="18"/>
        </w:rPr>
        <w:t>1</w:t>
      </w:r>
      <w:proofErr w:type="gramEnd"/>
      <w:r>
        <w:rPr>
          <w:rFonts w:ascii="Courier New" w:hAnsi="Courier New" w:cs="Courier New"/>
          <w:sz w:val="18"/>
          <w:szCs w:val="18"/>
        </w:rPr>
        <w:t xml:space="preserve">    │   V       │   100   │   100    │    60    │  115   │   80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D       │  0,051  │  0,089   │  0,067   │ 0,171  │ 0,107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a</w:t>
      </w:r>
      <w:proofErr w:type="spellEnd"/>
      <w:r>
        <w:rPr>
          <w:rFonts w:ascii="Courier New" w:hAnsi="Courier New" w:cs="Courier New"/>
          <w:sz w:val="18"/>
          <w:szCs w:val="18"/>
        </w:rPr>
        <w:t xml:space="preserve">     │  0,295  │  0,400   │  0,305   │ 0,399  │ 0,399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w:t>
      </w:r>
      <w:proofErr w:type="gramStart"/>
      <w:r>
        <w:rPr>
          <w:rFonts w:ascii="Courier New" w:hAnsi="Courier New" w:cs="Courier New"/>
          <w:sz w:val="18"/>
          <w:szCs w:val="18"/>
        </w:rPr>
        <w:t>2</w:t>
      </w:r>
      <w:proofErr w:type="gramEnd"/>
      <w:r>
        <w:rPr>
          <w:rFonts w:ascii="Courier New" w:hAnsi="Courier New" w:cs="Courier New"/>
          <w:sz w:val="18"/>
          <w:szCs w:val="18"/>
        </w:rPr>
        <w:t xml:space="preserve">    │   V       │   30    │    30    │    20    │   45   │   25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D       │  0,135  │  0,139   │  0,126   │ 0,171  │ 0,146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a</w:t>
      </w:r>
      <w:proofErr w:type="spellEnd"/>
      <w:r>
        <w:rPr>
          <w:rFonts w:ascii="Courier New" w:hAnsi="Courier New" w:cs="Courier New"/>
          <w:sz w:val="18"/>
          <w:szCs w:val="18"/>
        </w:rPr>
        <w:t xml:space="preserve">     │  0,335  │  0,346   │  0,348   │ 0,438  │ 0,384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М3    │   V       │   70    │    20    │    25    │  105   │   55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D       │  0,102  │  0,208   │  0,120   │ 0,122  │ 0,136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a</w:t>
      </w:r>
      <w:proofErr w:type="spellEnd"/>
      <w:r>
        <w:rPr>
          <w:rFonts w:ascii="Courier New" w:hAnsi="Courier New" w:cs="Courier New"/>
          <w:sz w:val="18"/>
          <w:szCs w:val="18"/>
        </w:rPr>
        <w:t xml:space="preserve">     │  0,350  │  0,454   │  0,347   │ 0,416  │ 0,446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w:t>
      </w:r>
      <w:proofErr w:type="gramStart"/>
      <w:r>
        <w:rPr>
          <w:rFonts w:ascii="Courier New" w:hAnsi="Courier New" w:cs="Courier New"/>
          <w:sz w:val="18"/>
          <w:szCs w:val="18"/>
        </w:rPr>
        <w:t>4</w:t>
      </w:r>
      <w:proofErr w:type="gramEnd"/>
      <w:r>
        <w:rPr>
          <w:rFonts w:ascii="Courier New" w:hAnsi="Courier New" w:cs="Courier New"/>
          <w:sz w:val="18"/>
          <w:szCs w:val="18"/>
        </w:rPr>
        <w:t xml:space="preserve">    │   V       │   60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115   │   40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lastRenderedPageBreak/>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D       │  0,135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0,146  │ 0,150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a</w:t>
      </w:r>
      <w:proofErr w:type="spellEnd"/>
      <w:r>
        <w:rPr>
          <w:rFonts w:ascii="Courier New" w:hAnsi="Courier New" w:cs="Courier New"/>
          <w:sz w:val="18"/>
          <w:szCs w:val="18"/>
        </w:rPr>
        <w:t xml:space="preserve">     │  0,400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0,424  │ 0,420  │</w:t>
      </w:r>
    </w:p>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j</w:t>
      </w:r>
      <w:proofErr w:type="spellEnd"/>
      <w:r>
        <w:rPr>
          <w:rFonts w:ascii="Courier New" w:hAnsi="Courier New" w:cs="Courier New"/>
          <w:sz w:val="18"/>
          <w:szCs w:val="18"/>
        </w:rPr>
        <w:t xml:space="preserve">    │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r>
        <w:rPr>
          <w:rFonts w:ascii="Courier New" w:hAnsi="Courier New" w:cs="Courier New"/>
          <w:sz w:val="18"/>
          <w:szCs w:val="18"/>
        </w:rPr>
        <w:t xml:space="preserve">        </w:t>
      </w:r>
      <w:proofErr w:type="spellStart"/>
      <w:r>
        <w:rPr>
          <w:rFonts w:ascii="Courier New" w:hAnsi="Courier New" w:cs="Courier New"/>
          <w:sz w:val="18"/>
          <w:szCs w:val="18"/>
        </w:rPr>
        <w:t>│</w:t>
      </w:r>
      <w:proofErr w:type="spellEnd"/>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widowControl w:val="0"/>
        <w:autoSpaceDE w:val="0"/>
        <w:autoSpaceDN w:val="0"/>
        <w:adjustRightInd w:val="0"/>
        <w:spacing w:after="0" w:line="240" w:lineRule="auto"/>
        <w:ind w:left="540"/>
        <w:jc w:val="both"/>
        <w:rPr>
          <w:rFonts w:ascii="Calibri" w:hAnsi="Calibri" w:cs="Calibri"/>
          <w:sz w:val="18"/>
          <w:szCs w:val="18"/>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В.3. При движении людских потоков с участием МГН на участках пути перед проемами не следует допускать образования плотности потоков выше 0,5. При этом расчетные максимальные значения интенсивности движения </w:t>
      </w:r>
      <w:r w:rsidR="008A58DA" w:rsidRPr="008A58DA">
        <w:rPr>
          <w:rFonts w:ascii="Calibri" w:hAnsi="Calibri" w:cs="Calibri"/>
        </w:rPr>
        <w:pict>
          <v:shape id="_x0000_i1038" type="#_x0000_t75" style="width:21.75pt;height:18pt">
            <v:imagedata r:id="rId69" o:title=""/>
          </v:shape>
        </w:pict>
      </w:r>
      <w:r>
        <w:rPr>
          <w:rFonts w:ascii="Calibri" w:hAnsi="Calibri" w:cs="Calibri"/>
        </w:rPr>
        <w:t xml:space="preserve"> через проем различных групп мобильности следует принимать </w:t>
      </w:r>
      <w:proofErr w:type="gramStart"/>
      <w:r>
        <w:rPr>
          <w:rFonts w:ascii="Calibri" w:hAnsi="Calibri" w:cs="Calibri"/>
        </w:rPr>
        <w:t>равными</w:t>
      </w:r>
      <w:proofErr w:type="gramEnd"/>
      <w:r>
        <w:rPr>
          <w:rFonts w:ascii="Calibri" w:hAnsi="Calibri" w:cs="Calibri"/>
        </w:rPr>
        <w:t>: М</w:t>
      </w:r>
      <w:proofErr w:type="gramStart"/>
      <w:r>
        <w:rPr>
          <w:rFonts w:ascii="Calibri" w:hAnsi="Calibri" w:cs="Calibri"/>
        </w:rPr>
        <w:t>1</w:t>
      </w:r>
      <w:proofErr w:type="gramEnd"/>
      <w:r>
        <w:rPr>
          <w:rFonts w:ascii="Calibri" w:hAnsi="Calibri" w:cs="Calibri"/>
        </w:rPr>
        <w:t xml:space="preserve"> - 19,6 м/мин, М2 - 9,7 м/мин, М3 - 17,6 м/мин, М4 - 16,4 м/мин.</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Г</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РАСЧЕТ ЧИСЛА ЛИФТОВ, НЕОБХОДИМЫХ ДЛЯ ЭВАКУАЦИИ</w:t>
      </w:r>
    </w:p>
    <w:p w:rsidR="00EB6A55" w:rsidRDefault="00EB6A55">
      <w:pPr>
        <w:widowControl w:val="0"/>
        <w:autoSpaceDE w:val="0"/>
        <w:autoSpaceDN w:val="0"/>
        <w:adjustRightInd w:val="0"/>
        <w:spacing w:after="0" w:line="240" w:lineRule="auto"/>
        <w:jc w:val="center"/>
        <w:rPr>
          <w:rFonts w:ascii="Calibri" w:hAnsi="Calibri" w:cs="Calibri"/>
        </w:rPr>
      </w:pPr>
      <w:bookmarkStart w:id="9" w:name="Par958"/>
      <w:bookmarkEnd w:id="9"/>
      <w:r>
        <w:rPr>
          <w:rFonts w:ascii="Calibri" w:hAnsi="Calibri" w:cs="Calibri"/>
        </w:rPr>
        <w:t>ИНВАЛИДОВ ИЗ ЗОН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Г.1. Расчет числа лифтов для МГН </w:t>
      </w:r>
      <w:proofErr w:type="spellStart"/>
      <w:r>
        <w:rPr>
          <w:rFonts w:ascii="Calibri" w:hAnsi="Calibri" w:cs="Calibri"/>
        </w:rPr>
        <w:t>пожаробезопасной</w:t>
      </w:r>
      <w:proofErr w:type="spellEnd"/>
      <w:r>
        <w:rPr>
          <w:rFonts w:ascii="Calibri" w:hAnsi="Calibri" w:cs="Calibri"/>
        </w:rPr>
        <w:t xml:space="preserve"> зоны, приведенный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Г.2. Исходными данными для расчета являются: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число обслуживаемых лифтом этажей с </w:t>
      </w:r>
      <w:proofErr w:type="spellStart"/>
      <w:r>
        <w:rPr>
          <w:rFonts w:ascii="Calibri" w:hAnsi="Calibri" w:cs="Calibri"/>
        </w:rPr>
        <w:t>пожаробезопасными</w:t>
      </w:r>
      <w:proofErr w:type="spellEnd"/>
      <w:r>
        <w:rPr>
          <w:rFonts w:ascii="Calibri" w:hAnsi="Calibri" w:cs="Calibri"/>
        </w:rPr>
        <w:t xml:space="preserve"> зонами;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высота подъема лифта до уровней расположения </w:t>
      </w:r>
      <w:proofErr w:type="spellStart"/>
      <w:r>
        <w:rPr>
          <w:rFonts w:ascii="Calibri" w:hAnsi="Calibri" w:cs="Calibri"/>
        </w:rPr>
        <w:t>пожаробезопасных</w:t>
      </w:r>
      <w:proofErr w:type="spellEnd"/>
      <w:r>
        <w:rPr>
          <w:rFonts w:ascii="Calibri" w:hAnsi="Calibri" w:cs="Calibri"/>
        </w:rPr>
        <w:t xml:space="preserve"> зон;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расчетное количество, состав МГН в </w:t>
      </w:r>
      <w:proofErr w:type="spellStart"/>
      <w:r>
        <w:rPr>
          <w:rFonts w:ascii="Calibri" w:hAnsi="Calibri" w:cs="Calibri"/>
        </w:rPr>
        <w:t>пожаробезопасных</w:t>
      </w:r>
      <w:proofErr w:type="spellEnd"/>
      <w:r>
        <w:rPr>
          <w:rFonts w:ascii="Calibri" w:hAnsi="Calibri" w:cs="Calibri"/>
        </w:rPr>
        <w:t xml:space="preserve"> зонах на этажах;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номинальная вместимость (грузоподъемность и скорость лифтов).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Г.3. Основные понятия, применяемые при расчете числа лифтов: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круговой рейс - движение лифта от основного посадочного этажа до возвращения на этот этаж;</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Г.4. Вместимость лифта </w:t>
      </w:r>
      <w:r w:rsidR="008A58DA" w:rsidRPr="008A58DA">
        <w:rPr>
          <w:rFonts w:ascii="Calibri" w:hAnsi="Calibri" w:cs="Calibri"/>
        </w:rPr>
        <w:pict>
          <v:shape id="_x0000_i1039" type="#_x0000_t75" style="width:29.25pt;height:18.75pt">
            <v:imagedata r:id="rId70" o:title=""/>
          </v:shape>
        </w:pict>
      </w:r>
      <w:r>
        <w:rPr>
          <w:rFonts w:ascii="Calibri" w:hAnsi="Calibri" w:cs="Calibri"/>
        </w:rPr>
        <w:t xml:space="preserve"> определяют исходя из номинальной 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Г.5. Число посадочных остановок лифта в зоне безопасности для каждого этажа </w:t>
      </w:r>
      <w:r w:rsidR="008A58DA" w:rsidRPr="008A58DA">
        <w:rPr>
          <w:rFonts w:ascii="Calibri" w:hAnsi="Calibri" w:cs="Calibri"/>
        </w:rPr>
        <w:pict>
          <v:shape id="_x0000_i1040" type="#_x0000_t75" style="width:36pt;height:18.75pt">
            <v:imagedata r:id="rId71" o:title=""/>
          </v:shape>
        </w:pict>
      </w:r>
      <w:r>
        <w:rPr>
          <w:rFonts w:ascii="Calibri" w:hAnsi="Calibri" w:cs="Calibri"/>
        </w:rPr>
        <w:t xml:space="preserve"> определяют исходя из расчетной численности людей из числа МГН в </w:t>
      </w:r>
      <w:proofErr w:type="spellStart"/>
      <w:r>
        <w:rPr>
          <w:rFonts w:ascii="Calibri" w:hAnsi="Calibri" w:cs="Calibri"/>
        </w:rPr>
        <w:t>пожаробезопасных</w:t>
      </w:r>
      <w:proofErr w:type="spellEnd"/>
      <w:r>
        <w:rPr>
          <w:rFonts w:ascii="Calibri" w:hAnsi="Calibri" w:cs="Calibri"/>
        </w:rPr>
        <w:t xml:space="preserve"> зонах и вместимости лифта.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Г.6. Время кругового рейса T для каждой посадки вычисляют по формуле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8A58DA">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41" type="#_x0000_t75" style="width:87.75pt;height:33.75pt">
            <v:imagedata r:id="rId72" o:title=""/>
          </v:shape>
        </w:pict>
      </w:r>
      <w:r w:rsidR="00EB6A55">
        <w:rPr>
          <w:rFonts w:ascii="Calibri" w:hAnsi="Calibri" w:cs="Calibri"/>
        </w:rPr>
        <w:t>, (Г.1)</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8A58DA" w:rsidRPr="008A58DA">
        <w:rPr>
          <w:rFonts w:ascii="Calibri" w:hAnsi="Calibri" w:cs="Calibri"/>
        </w:rPr>
        <w:pict>
          <v:shape id="_x0000_i1042" type="#_x0000_t75" style="width:18pt;height:18pt">
            <v:imagedata r:id="rId73" o:title=""/>
          </v:shape>
        </w:pict>
      </w:r>
      <w:r>
        <w:rPr>
          <w:rFonts w:ascii="Calibri" w:hAnsi="Calibri" w:cs="Calibri"/>
        </w:rPr>
        <w:t xml:space="preserve"> - путь, который проходит лифт при совершении кругового рейса на номинальной скорости, </w:t>
      </w:r>
      <w:proofErr w:type="gramStart"/>
      <w:r>
        <w:rPr>
          <w:rFonts w:ascii="Calibri" w:hAnsi="Calibri" w:cs="Calibri"/>
        </w:rPr>
        <w:t>м</w:t>
      </w:r>
      <w:proofErr w:type="gramEnd"/>
      <w:r>
        <w:rPr>
          <w:rFonts w:ascii="Calibri" w:hAnsi="Calibri" w:cs="Calibri"/>
        </w:rPr>
        <w:t>;</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pict>
          <v:shape id="_x0000_i1043" type="#_x0000_t75" style="width:14.25pt;height:18pt">
            <v:imagedata r:id="rId74" o:title=""/>
          </v:shape>
        </w:pict>
      </w:r>
      <w:r w:rsidR="00EB6A55">
        <w:rPr>
          <w:rFonts w:ascii="Calibri" w:hAnsi="Calibri" w:cs="Calibri"/>
        </w:rPr>
        <w:t xml:space="preserve"> - номинальная скорость движения кабины лифта, м/</w:t>
      </w:r>
      <w:proofErr w:type="gramStart"/>
      <w:r w:rsidR="00EB6A55">
        <w:rPr>
          <w:rFonts w:ascii="Calibri" w:hAnsi="Calibri" w:cs="Calibri"/>
        </w:rPr>
        <w:t>с</w:t>
      </w:r>
      <w:proofErr w:type="gramEnd"/>
      <w:r w:rsidR="00EB6A55">
        <w:rPr>
          <w:rFonts w:ascii="Calibri" w:hAnsi="Calibri" w:cs="Calibri"/>
        </w:rPr>
        <w:t>;</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lastRenderedPageBreak/>
        <w:pict>
          <v:shape id="_x0000_i1044" type="#_x0000_t75" style="width:21pt;height:20.25pt">
            <v:imagedata r:id="rId75" o:title=""/>
          </v:shape>
        </w:pict>
      </w:r>
      <w:r w:rsidR="00EB6A55">
        <w:rPr>
          <w:rFonts w:ascii="Calibri" w:hAnsi="Calibri" w:cs="Calibri"/>
        </w:rPr>
        <w:t xml:space="preserve"> - сумма затрат времени на ускорение и замедление лифта, открывание и закрывание дверей, вход и выход пассажиров в течение кругового рейса, </w:t>
      </w:r>
      <w:proofErr w:type="gramStart"/>
      <w:r w:rsidR="00EB6A55">
        <w:rPr>
          <w:rFonts w:ascii="Calibri" w:hAnsi="Calibri" w:cs="Calibri"/>
        </w:rPr>
        <w:t>с</w:t>
      </w:r>
      <w:proofErr w:type="gramEnd"/>
      <w:r w:rsidR="00EB6A55">
        <w:rPr>
          <w:rFonts w:ascii="Calibri" w:hAnsi="Calibri" w:cs="Calibri"/>
        </w:rPr>
        <w:t>;</w:t>
      </w:r>
    </w:p>
    <w:p w:rsidR="00EB6A55" w:rsidRDefault="008A58DA">
      <w:pPr>
        <w:widowControl w:val="0"/>
        <w:autoSpaceDE w:val="0"/>
        <w:autoSpaceDN w:val="0"/>
        <w:adjustRightInd w:val="0"/>
        <w:spacing w:after="0" w:line="240" w:lineRule="auto"/>
        <w:ind w:firstLine="540"/>
        <w:jc w:val="both"/>
        <w:rPr>
          <w:rFonts w:ascii="Calibri" w:hAnsi="Calibri" w:cs="Calibri"/>
        </w:rPr>
      </w:pPr>
      <w:r w:rsidRPr="008A58DA">
        <w:rPr>
          <w:rFonts w:ascii="Calibri" w:hAnsi="Calibri" w:cs="Calibri"/>
        </w:rPr>
        <w:pict>
          <v:shape id="_x0000_i1045" type="#_x0000_t75" style="width:15pt;height:18pt">
            <v:imagedata r:id="rId76" o:title=""/>
          </v:shape>
        </w:pict>
      </w:r>
      <w:r w:rsidR="00EB6A55">
        <w:rPr>
          <w:rFonts w:ascii="Calibri" w:hAnsi="Calibri" w:cs="Calibri"/>
        </w:rPr>
        <w:t xml:space="preserve"> -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 Допускается принимать </w:t>
      </w:r>
      <w:r w:rsidRPr="008A58DA">
        <w:rPr>
          <w:rFonts w:ascii="Calibri" w:hAnsi="Calibri" w:cs="Calibri"/>
        </w:rPr>
        <w:pict>
          <v:shape id="_x0000_i1046" type="#_x0000_t75" style="width:65.25pt;height:18pt">
            <v:imagedata r:id="rId77" o:title=""/>
          </v:shape>
        </w:pict>
      </w:r>
      <w:r w:rsidR="00EB6A55">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Исходные данные для проведения расчетов затрат времени могут быть взяты из технических паспортов на лифты. Для пассажиров группы М</w:t>
      </w:r>
      <w:proofErr w:type="gramStart"/>
      <w:r>
        <w:rPr>
          <w:rFonts w:ascii="Calibri" w:hAnsi="Calibri" w:cs="Calibri"/>
        </w:rPr>
        <w:t>4</w:t>
      </w:r>
      <w:proofErr w:type="gramEnd"/>
      <w:r>
        <w:rPr>
          <w:rFonts w:ascii="Calibri" w:hAnsi="Calibri" w:cs="Calibri"/>
        </w:rPr>
        <w:t xml:space="preserve"> (на креслах-колясках) время на вход/выход приведены в таблице Г.1.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Г.1</w:t>
      </w:r>
    </w:p>
    <w:p w:rsidR="00EB6A55" w:rsidRDefault="00EB6A55">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540"/>
        <w:gridCol w:w="3780"/>
        <w:gridCol w:w="4200"/>
      </w:tblGrid>
      <w:tr w:rsidR="00EB6A55">
        <w:trPr>
          <w:trHeight w:val="600"/>
          <w:tblCellSpacing w:w="5" w:type="nil"/>
        </w:trPr>
        <w:tc>
          <w:tcPr>
            <w:tcW w:w="1540" w:type="dxa"/>
            <w:vMerge w:val="restart"/>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Пассажиры</w:t>
            </w:r>
            <w:r>
              <w:rPr>
                <w:rFonts w:ascii="Courier New" w:hAnsi="Courier New" w:cs="Courier New"/>
                <w:sz w:val="20"/>
                <w:szCs w:val="20"/>
              </w:rPr>
              <w:br/>
              <w:t>группы М</w:t>
            </w:r>
            <w:proofErr w:type="gramStart"/>
            <w:r>
              <w:rPr>
                <w:rFonts w:ascii="Courier New" w:hAnsi="Courier New" w:cs="Courier New"/>
                <w:sz w:val="20"/>
                <w:szCs w:val="20"/>
              </w:rPr>
              <w:t>4</w:t>
            </w:r>
            <w:proofErr w:type="gramEnd"/>
            <w:r>
              <w:rPr>
                <w:rFonts w:ascii="Courier New" w:hAnsi="Courier New" w:cs="Courier New"/>
                <w:sz w:val="20"/>
                <w:szCs w:val="20"/>
              </w:rPr>
              <w:br/>
              <w:t xml:space="preserve">в кабине </w:t>
            </w:r>
            <w:r>
              <w:rPr>
                <w:rFonts w:ascii="Courier New" w:hAnsi="Courier New" w:cs="Courier New"/>
                <w:sz w:val="20"/>
                <w:szCs w:val="20"/>
              </w:rPr>
              <w:br/>
              <w:t xml:space="preserve">  лифта  </w:t>
            </w:r>
          </w:p>
        </w:tc>
        <w:tc>
          <w:tcPr>
            <w:tcW w:w="7980" w:type="dxa"/>
            <w:gridSpan w:val="2"/>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Время на вход/выход пассажиров              </w:t>
            </w:r>
            <w:r>
              <w:rPr>
                <w:rFonts w:ascii="Courier New" w:hAnsi="Courier New" w:cs="Courier New"/>
                <w:sz w:val="20"/>
                <w:szCs w:val="20"/>
              </w:rPr>
              <w:br/>
              <w:t xml:space="preserve">    (заполнение/освобождение лифтовой кабины), </w:t>
            </w:r>
            <w:proofErr w:type="gramStart"/>
            <w:r>
              <w:rPr>
                <w:rFonts w:ascii="Courier New" w:hAnsi="Courier New" w:cs="Courier New"/>
                <w:sz w:val="20"/>
                <w:szCs w:val="20"/>
              </w:rPr>
              <w:t>с</w:t>
            </w:r>
            <w:proofErr w:type="gramEnd"/>
            <w:r>
              <w:rPr>
                <w:rFonts w:ascii="Courier New" w:hAnsi="Courier New" w:cs="Courier New"/>
                <w:sz w:val="20"/>
                <w:szCs w:val="20"/>
              </w:rPr>
              <w:t xml:space="preserve">      </w:t>
            </w:r>
          </w:p>
        </w:tc>
      </w:tr>
      <w:tr w:rsidR="00EB6A55">
        <w:trPr>
          <w:tblCellSpacing w:w="5" w:type="nil"/>
        </w:trPr>
        <w:tc>
          <w:tcPr>
            <w:tcW w:w="1540" w:type="dxa"/>
            <w:vMerge/>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на вход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на выход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Один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6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5,5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Два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8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7,5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Три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10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9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Четыре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12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11             </w:t>
            </w:r>
          </w:p>
        </w:tc>
      </w:tr>
    </w:tbl>
    <w:p w:rsidR="00EB6A55" w:rsidRDefault="00EB6A55">
      <w:pPr>
        <w:widowControl w:val="0"/>
        <w:autoSpaceDE w:val="0"/>
        <w:autoSpaceDN w:val="0"/>
        <w:adjustRightInd w:val="0"/>
        <w:spacing w:after="0" w:line="240" w:lineRule="auto"/>
        <w:ind w:firstLine="540"/>
        <w:jc w:val="both"/>
        <w:rPr>
          <w:rFonts w:ascii="Calibri" w:hAnsi="Calibri" w:cs="Calibri"/>
          <w:sz w:val="20"/>
          <w:szCs w:val="20"/>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Г.7. Общее время рейсов лифта </w:t>
      </w:r>
      <w:r w:rsidR="008A58DA" w:rsidRPr="008A58DA">
        <w:rPr>
          <w:rFonts w:ascii="Calibri" w:hAnsi="Calibri" w:cs="Calibri"/>
        </w:rPr>
        <w:pict>
          <v:shape id="_x0000_i1047" type="#_x0000_t75" style="width:12.75pt;height:18pt">
            <v:imagedata r:id="rId78" o:title=""/>
          </v:shape>
        </w:pict>
      </w:r>
      <w:r>
        <w:rPr>
          <w:rFonts w:ascii="Calibri" w:hAnsi="Calibri" w:cs="Calibri"/>
        </w:rPr>
        <w:t xml:space="preserve"> определяется суммой времени всех круговых рейсов </w:t>
      </w:r>
      <w:r w:rsidR="008A58DA" w:rsidRPr="008A58DA">
        <w:rPr>
          <w:rFonts w:ascii="Calibri" w:hAnsi="Calibri" w:cs="Calibri"/>
        </w:rPr>
        <w:pict>
          <v:shape id="_x0000_i1048" type="#_x0000_t75" style="width:12.75pt;height:18.75pt">
            <v:imagedata r:id="rId79"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8A58DA">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49" type="#_x0000_t75" style="width:50.25pt;height:20.25pt">
            <v:imagedata r:id="rId80" o:title=""/>
          </v:shape>
        </w:pict>
      </w:r>
      <w:r w:rsidR="00EB6A55">
        <w:rPr>
          <w:rFonts w:ascii="Calibri" w:hAnsi="Calibri" w:cs="Calibri"/>
        </w:rPr>
        <w:t>. (Г.2)</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Г.8. Число лифтов, обеспечивающих необходимый провоз МГН из </w:t>
      </w:r>
      <w:proofErr w:type="spellStart"/>
      <w:r>
        <w:rPr>
          <w:rFonts w:ascii="Calibri" w:hAnsi="Calibri" w:cs="Calibri"/>
        </w:rPr>
        <w:t>пожаробезопасных</w:t>
      </w:r>
      <w:proofErr w:type="spellEnd"/>
      <w:r>
        <w:rPr>
          <w:rFonts w:ascii="Calibri" w:hAnsi="Calibri" w:cs="Calibri"/>
        </w:rPr>
        <w:t xml:space="preserve"> зон на основной этаж </w:t>
      </w:r>
      <w:proofErr w:type="spellStart"/>
      <w:r>
        <w:rPr>
          <w:rFonts w:ascii="Calibri" w:hAnsi="Calibri" w:cs="Calibri"/>
        </w:rPr>
        <w:t>n</w:t>
      </w:r>
      <w:proofErr w:type="spellEnd"/>
      <w:r>
        <w:rPr>
          <w:rFonts w:ascii="Calibri" w:hAnsi="Calibri" w:cs="Calibri"/>
        </w:rPr>
        <w:t>, вычисляют по формуле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8A58DA">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0" type="#_x0000_t75" style="width:56.25pt;height:18pt">
            <v:imagedata r:id="rId81" o:title=""/>
          </v:shape>
        </w:pict>
      </w:r>
      <w:r w:rsidR="00EB6A55">
        <w:rPr>
          <w:rFonts w:ascii="Calibri" w:hAnsi="Calibri" w:cs="Calibri"/>
        </w:rPr>
        <w:t>. (Г.3)</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расчета по формуле (Г.3) округляют до большего ближайшего целого значения.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roofErr w:type="gramStart"/>
      <w:r>
        <w:rPr>
          <w:rFonts w:ascii="Calibri" w:hAnsi="Calibri" w:cs="Calibri"/>
        </w:rPr>
        <w:t xml:space="preserve"> Д</w:t>
      </w:r>
      <w:proofErr w:type="gramEnd"/>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ПРИМЕРЫ ОБУСТРОЙСТВА ЗДАНИЙ, СООРУЖЕНИЙ И ИХ ПОМЕЩЕНИЙ</w:t>
      </w:r>
    </w:p>
    <w:p w:rsidR="00EB6A55" w:rsidRDefault="00EB6A55">
      <w:pPr>
        <w:widowControl w:val="0"/>
        <w:autoSpaceDE w:val="0"/>
        <w:autoSpaceDN w:val="0"/>
        <w:adjustRightInd w:val="0"/>
        <w:spacing w:after="0" w:line="240" w:lineRule="auto"/>
        <w:ind w:left="540"/>
        <w:jc w:val="both"/>
        <w:rPr>
          <w:rFonts w:ascii="Calibri" w:hAnsi="Calibri" w:cs="Calibri"/>
        </w:rPr>
      </w:pPr>
      <w:bookmarkStart w:id="10" w:name="Par1017"/>
      <w:bookmarkEnd w:id="10"/>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51" type="#_x0000_t75" style="width:350.25pt;height:194.25pt">
            <v:imagedata r:id="rId82" o:title=""/>
          </v:shape>
        </w:pic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2" type="#_x0000_t75" style="width:346.5pt;height:153pt">
            <v:imagedata r:id="rId83"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 Кресло-коляска для взрослых</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11" w:name="Par1023"/>
      <w:bookmarkEnd w:id="11"/>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Все размеры в </w:t>
      </w:r>
      <w:hyperlink w:anchor="Par1017" w:history="1">
        <w:r>
          <w:rPr>
            <w:rFonts w:ascii="Calibri" w:hAnsi="Calibri" w:cs="Calibri"/>
            <w:color w:val="0000FF"/>
          </w:rPr>
          <w:t>Приложении</w:t>
        </w:r>
        <w:proofErr w:type="gramStart"/>
        <w:r>
          <w:rPr>
            <w:rFonts w:ascii="Calibri" w:hAnsi="Calibri" w:cs="Calibri"/>
            <w:color w:val="0000FF"/>
          </w:rPr>
          <w:t xml:space="preserve"> Д</w:t>
        </w:r>
        <w:proofErr w:type="gramEnd"/>
      </w:hyperlink>
      <w:r>
        <w:rPr>
          <w:rFonts w:ascii="Calibri" w:hAnsi="Calibri" w:cs="Calibri"/>
        </w:rPr>
        <w:t xml:space="preserve"> указаны в мм.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53" type="#_x0000_t75" style="width:346.5pt;height:330.75pt">
            <v:imagedata r:id="rId84"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4" type="#_x0000_t75" style="width:359.25pt;height:185.25pt">
            <v:imagedata r:id="rId85"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Д.2. Зоны досягаемости и эргономические параметры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55" type="#_x0000_t75" style="width:357pt;height:258.75pt">
            <v:imagedata r:id="rId86"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6" type="#_x0000_t75" style="width:367.5pt;height:212.25pt">
            <v:imagedata r:id="rId87"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Д.3. Оптимальные габариты полосы движения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7" type="#_x0000_t75" style="width:357pt;height:195pt">
            <v:imagedata r:id="rId88"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8" type="#_x0000_t75" style="width:326.25pt;height:239.25pt">
            <v:imagedata r:id="rId89"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Д.4. Оптимальные габариты полосы движения</w:t>
      </w:r>
    </w:p>
    <w:p w:rsidR="00EB6A55" w:rsidRDefault="00EB6A55">
      <w:pPr>
        <w:widowControl w:val="0"/>
        <w:autoSpaceDE w:val="0"/>
        <w:autoSpaceDN w:val="0"/>
        <w:adjustRightInd w:val="0"/>
        <w:spacing w:after="0" w:line="240" w:lineRule="auto"/>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59" type="#_x0000_t75" style="width:361.5pt;height:384pt">
            <v:imagedata r:id="rId90"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60" type="#_x0000_t75" style="width:307.5pt;height:170.25pt">
            <v:imagedata r:id="rId91"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Д.5. Пути движения у 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61" type="#_x0000_t75" style="width:396.75pt;height:175.5pt">
            <v:imagedata r:id="rId92"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62" type="#_x0000_t75" style="width:354.75pt;height:285pt">
            <v:imagedata r:id="rId93"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Д.6. Автостоянки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63" type="#_x0000_t75" style="width:252.75pt;height:146.25pt">
            <v:imagedata r:id="rId94"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64" type="#_x0000_t75" style="width:387pt;height:153pt">
            <v:imagedata r:id="rId95"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Д.7. Автостоянки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65" type="#_x0000_t75" style="width:315pt;height:282.75pt">
            <v:imagedata r:id="rId96"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66" type="#_x0000_t75" style="width:303pt;height:238.5pt">
            <v:imagedata r:id="rId97"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Д.8. Минимальные параметры коридоров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67" type="#_x0000_t75" style="width:388.5pt;height:382.5pt">
            <v:imagedata r:id="rId98"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68" type="#_x0000_t75" style="width:347.25pt;height:165pt">
            <v:imagedata r:id="rId99"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Д.9. Пандусы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69" type="#_x0000_t75" style="width:357pt;height:389.25pt">
            <v:imagedata r:id="rId100"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lastRenderedPageBreak/>
        <w:pict>
          <v:shape id="_x0000_i1070" type="#_x0000_t75" style="width:343.5pt;height:188.25pt">
            <v:imagedata r:id="rId101"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Д.10. Входные тамбуры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71" type="#_x0000_t75" style="width:333pt;height:480pt">
            <v:imagedata r:id="rId102"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Рисунок Д.11. Кабины общественного туалета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72" type="#_x0000_t75" style="width:396.75pt;height:183.75pt">
            <v:imagedata r:id="rId103"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A71BFE">
      <w:pPr>
        <w:widowControl w:val="0"/>
        <w:autoSpaceDE w:val="0"/>
        <w:autoSpaceDN w:val="0"/>
        <w:adjustRightInd w:val="0"/>
        <w:spacing w:after="0" w:line="240" w:lineRule="auto"/>
        <w:jc w:val="center"/>
        <w:rPr>
          <w:rFonts w:ascii="Calibri" w:hAnsi="Calibri" w:cs="Calibri"/>
        </w:rPr>
      </w:pPr>
      <w:r w:rsidRPr="008A58DA">
        <w:rPr>
          <w:rFonts w:ascii="Calibri" w:hAnsi="Calibri" w:cs="Calibri"/>
        </w:rPr>
        <w:pict>
          <v:shape id="_x0000_i1073" type="#_x0000_t75" style="width:396.75pt;height:317.25pt">
            <v:imagedata r:id="rId104"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Д.12. Кассы, телефоны-автоматы, платежные терминалы</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12" w:name="Par1089"/>
      <w:bookmarkEnd w:id="12"/>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rPr>
          <w:rFonts w:ascii="Calibri" w:hAnsi="Calibri" w:cs="Calibri"/>
        </w:rPr>
      </w:pPr>
      <w:r>
        <w:rPr>
          <w:rFonts w:ascii="Calibri" w:hAnsi="Calibri" w:cs="Calibri"/>
        </w:rPr>
        <w:br/>
      </w:r>
      <w:hyperlink r:id="rId105" w:history="1">
        <w:r>
          <w:rPr>
            <w:rFonts w:ascii="Calibri" w:hAnsi="Calibri" w:cs="Calibri"/>
            <w:i/>
            <w:iCs/>
            <w:color w:val="0000FF"/>
          </w:rPr>
          <w:t xml:space="preserve">"СП 59.13330.2012. Свод правил. Доступность зданий и сооружений для </w:t>
        </w:r>
        <w:proofErr w:type="spellStart"/>
        <w:r>
          <w:rPr>
            <w:rFonts w:ascii="Calibri" w:hAnsi="Calibri" w:cs="Calibri"/>
            <w:i/>
            <w:iCs/>
            <w:color w:val="0000FF"/>
          </w:rPr>
          <w:t>маломобильных</w:t>
        </w:r>
        <w:proofErr w:type="spellEnd"/>
        <w:r>
          <w:rPr>
            <w:rFonts w:ascii="Calibri" w:hAnsi="Calibri" w:cs="Calibri"/>
            <w:i/>
            <w:iCs/>
            <w:color w:val="0000FF"/>
          </w:rPr>
          <w:t xml:space="preserve"> групп населения. Актуализированная редакция </w:t>
        </w:r>
        <w:proofErr w:type="spellStart"/>
        <w:r>
          <w:rPr>
            <w:rFonts w:ascii="Calibri" w:hAnsi="Calibri" w:cs="Calibri"/>
            <w:i/>
            <w:iCs/>
            <w:color w:val="0000FF"/>
          </w:rPr>
          <w:t>СНиП</w:t>
        </w:r>
        <w:proofErr w:type="spellEnd"/>
        <w:r>
          <w:rPr>
            <w:rFonts w:ascii="Calibri" w:hAnsi="Calibri" w:cs="Calibri"/>
            <w:i/>
            <w:iCs/>
            <w:color w:val="0000FF"/>
          </w:rPr>
          <w:t xml:space="preserve"> 35-01-2001" (утв. Приказом </w:t>
        </w:r>
        <w:proofErr w:type="spellStart"/>
        <w:r>
          <w:rPr>
            <w:rFonts w:ascii="Calibri" w:hAnsi="Calibri" w:cs="Calibri"/>
            <w:i/>
            <w:iCs/>
            <w:color w:val="0000FF"/>
          </w:rPr>
          <w:t>Минрегиона</w:t>
        </w:r>
        <w:proofErr w:type="spellEnd"/>
        <w:r>
          <w:rPr>
            <w:rFonts w:ascii="Calibri" w:hAnsi="Calibri" w:cs="Calibri"/>
            <w:i/>
            <w:iCs/>
            <w:color w:val="0000FF"/>
          </w:rPr>
          <w:t xml:space="preserve"> России от 27.12.2011 N 605) {</w:t>
        </w:r>
        <w:proofErr w:type="spellStart"/>
        <w:r>
          <w:rPr>
            <w:rFonts w:ascii="Calibri" w:hAnsi="Calibri" w:cs="Calibri"/>
            <w:i/>
            <w:iCs/>
            <w:color w:val="0000FF"/>
          </w:rPr>
          <w:t>КонсультантПлюс</w:t>
        </w:r>
        <w:proofErr w:type="spellEnd"/>
        <w:r>
          <w:rPr>
            <w:rFonts w:ascii="Calibri" w:hAnsi="Calibri" w:cs="Calibri"/>
            <w:i/>
            <w:iCs/>
            <w:color w:val="0000FF"/>
          </w:rPr>
          <w:t>}</w:t>
        </w:r>
      </w:hyperlink>
      <w:r>
        <w:rPr>
          <w:rFonts w:ascii="Calibri" w:hAnsi="Calibri" w:cs="Calibri"/>
        </w:rPr>
        <w:br/>
      </w:r>
    </w:p>
    <w:p w:rsidR="00AC486A" w:rsidRDefault="00A71BFE"/>
    <w:sectPr w:rsidR="00AC486A" w:rsidSect="005B3A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6A55"/>
    <w:rsid w:val="005F7648"/>
    <w:rsid w:val="008A58DA"/>
    <w:rsid w:val="00A71BFE"/>
    <w:rsid w:val="00C91952"/>
    <w:rsid w:val="00D96332"/>
    <w:rsid w:val="00EB6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8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B6A5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B6A55"/>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5F76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6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B6A5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B6A55"/>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5F76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6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13CF025B996E9BCE8069B01C18A8305BD42DF2206610628EA30D3F7U7c6F" TargetMode="External"/><Relationship Id="rId21" Type="http://schemas.openxmlformats.org/officeDocument/2006/relationships/hyperlink" Target="consultantplus://offline/ref=313CF025B996E9BCE8069B01C18A8305BD42DD2D06610628EA30D3F7U7c6F" TargetMode="External"/><Relationship Id="rId42" Type="http://schemas.openxmlformats.org/officeDocument/2006/relationships/hyperlink" Target="consultantplus://offline/ref=409637F09B05FF0AC8F14AD95D63298A66204B373E462D1AD05FC3V5cDF" TargetMode="External"/><Relationship Id="rId47" Type="http://schemas.openxmlformats.org/officeDocument/2006/relationships/hyperlink" Target="consultantplus://offline/ref=409637F09B05FF0AC8F14AD95D63298A64244A363E462D1AD05FC3V5cDF" TargetMode="External"/><Relationship Id="rId63" Type="http://schemas.openxmlformats.org/officeDocument/2006/relationships/image" Target="media/image6.wmf"/><Relationship Id="rId68" Type="http://schemas.openxmlformats.org/officeDocument/2006/relationships/image" Target="media/image11.wmf"/><Relationship Id="rId84" Type="http://schemas.openxmlformats.org/officeDocument/2006/relationships/image" Target="media/image27.png"/><Relationship Id="rId89" Type="http://schemas.openxmlformats.org/officeDocument/2006/relationships/image" Target="media/image32.png"/><Relationship Id="rId7" Type="http://schemas.openxmlformats.org/officeDocument/2006/relationships/hyperlink" Target="consultantplus://offline/ref=313CF025B996E9BCE8069B01C18A8305BD40DF2F55360479BF3EUDc6F" TargetMode="External"/><Relationship Id="rId71" Type="http://schemas.openxmlformats.org/officeDocument/2006/relationships/image" Target="media/image14.wmf"/><Relationship Id="rId92"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hyperlink" Target="consultantplus://offline/ref=313CF025B996E9BCE8069B01C18A8305BD42D32105610628EA30D3F7U7c6F" TargetMode="External"/><Relationship Id="rId29" Type="http://schemas.openxmlformats.org/officeDocument/2006/relationships/hyperlink" Target="consultantplus://offline/ref=409637F09B05FF0AC8F155CC5863298A69224A35351B27128953C15AV4c9F" TargetMode="External"/><Relationship Id="rId107" Type="http://schemas.openxmlformats.org/officeDocument/2006/relationships/theme" Target="theme/theme1.xml"/><Relationship Id="rId11" Type="http://schemas.openxmlformats.org/officeDocument/2006/relationships/hyperlink" Target="consultantplus://offline/ref=313CF025B996E9BCE8068414C48A8305BD42D827026F5B22E269DFF571U3c3F" TargetMode="External"/><Relationship Id="rId24" Type="http://schemas.openxmlformats.org/officeDocument/2006/relationships/hyperlink" Target="consultantplus://offline/ref=313CF025B996E9BCE8069B01C18A8305BD45DB2C0A610628EA30D3F7U7c6F" TargetMode="External"/><Relationship Id="rId32" Type="http://schemas.openxmlformats.org/officeDocument/2006/relationships/hyperlink" Target="consultantplus://offline/ref=409637F09B05FF0AC8F14AD95D63298A61244931331B27128953C15AV4c9F" TargetMode="External"/><Relationship Id="rId37" Type="http://schemas.openxmlformats.org/officeDocument/2006/relationships/hyperlink" Target="consultantplus://offline/ref=409637F09B05FF0AC8F14AD95D63298A61244A333C1B27128953C15AV4c9F" TargetMode="External"/><Relationship Id="rId40" Type="http://schemas.openxmlformats.org/officeDocument/2006/relationships/hyperlink" Target="consultantplus://offline/ref=409637F09B05FF0AC8F14AD95D63298A61254A31361B27128953C15AV4c9F" TargetMode="External"/><Relationship Id="rId45" Type="http://schemas.openxmlformats.org/officeDocument/2006/relationships/hyperlink" Target="consultantplus://offline/ref=409637F09B05FF0AC8F14AD95D63298A61234D3F3C1B27128953C15AV4c9F" TargetMode="External"/><Relationship Id="rId53" Type="http://schemas.openxmlformats.org/officeDocument/2006/relationships/hyperlink" Target="consultantplus://offline/ref=409637F09B05FF0AC8F14AD95D63298A612445343C1B27128953C15AV4c9F" TargetMode="External"/><Relationship Id="rId58" Type="http://schemas.openxmlformats.org/officeDocument/2006/relationships/image" Target="media/image1.wmf"/><Relationship Id="rId66" Type="http://schemas.openxmlformats.org/officeDocument/2006/relationships/image" Target="media/image9.wmf"/><Relationship Id="rId74" Type="http://schemas.openxmlformats.org/officeDocument/2006/relationships/image" Target="media/image17.wmf"/><Relationship Id="rId79" Type="http://schemas.openxmlformats.org/officeDocument/2006/relationships/image" Target="media/image22.wmf"/><Relationship Id="rId87" Type="http://schemas.openxmlformats.org/officeDocument/2006/relationships/image" Target="media/image30.png"/><Relationship Id="rId102" Type="http://schemas.openxmlformats.org/officeDocument/2006/relationships/image" Target="media/image45.png"/><Relationship Id="rId5" Type="http://schemas.openxmlformats.org/officeDocument/2006/relationships/hyperlink" Target="consultantplus://offline/ref=313CF025B996E9BCE8068414C48A8305B440D22706610628EA30D3F7U7c6F" TargetMode="External"/><Relationship Id="rId61" Type="http://schemas.openxmlformats.org/officeDocument/2006/relationships/image" Target="media/image4.wmf"/><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png"/><Relationship Id="rId19" Type="http://schemas.openxmlformats.org/officeDocument/2006/relationships/hyperlink" Target="consultantplus://offline/ref=313CF025B996E9BCE8069B01C18A8305BD44DA2001610628EA30D3F7U7c6F" TargetMode="External"/><Relationship Id="rId14" Type="http://schemas.openxmlformats.org/officeDocument/2006/relationships/hyperlink" Target="consultantplus://offline/ref=313CF025B996E9BCE8069B01C18A8305BD40DD21083C0C20B33CD1UFc0F" TargetMode="External"/><Relationship Id="rId22" Type="http://schemas.openxmlformats.org/officeDocument/2006/relationships/hyperlink" Target="consultantplus://offline/ref=313CF025B996E9BCE8069B01C18A8305BD44D92603610628EA30D3F7U7c6F" TargetMode="External"/><Relationship Id="rId27" Type="http://schemas.openxmlformats.org/officeDocument/2006/relationships/hyperlink" Target="consultantplus://offline/ref=313CF025B996E9BCE8068414C48A8305BD40DA270B625B22E269DFF571332E3E2B1EEEDE9B98685BUAcCF" TargetMode="External"/><Relationship Id="rId30" Type="http://schemas.openxmlformats.org/officeDocument/2006/relationships/hyperlink" Target="consultantplus://offline/ref=409637F09B05FF0AC8F155CC5863298A61244F3331197A18810ACD584EV5cFF" TargetMode="External"/><Relationship Id="rId35" Type="http://schemas.openxmlformats.org/officeDocument/2006/relationships/hyperlink" Target="consultantplus://offline/ref=409637F09B05FF0AC8F14AD95D63298A61244931331B27128953C15AV4c9F" TargetMode="External"/><Relationship Id="rId43" Type="http://schemas.openxmlformats.org/officeDocument/2006/relationships/hyperlink" Target="consultantplus://offline/ref=409637F09B05FF0AC8F14AD95D63298A61244931301B27128953C15AV4c9F" TargetMode="External"/><Relationship Id="rId48" Type="http://schemas.openxmlformats.org/officeDocument/2006/relationships/hyperlink" Target="consultantplus://offline/ref=409637F09B05FF0AC8F14AD95D63298A61244931331B27128953C15AV4c9F" TargetMode="External"/><Relationship Id="rId56" Type="http://schemas.openxmlformats.org/officeDocument/2006/relationships/hyperlink" Target="consultantplus://offline/ref=409637F09B05FF0AC8F14AD95D63298A64244A363E462D1AD05FC35D460F184CFE9C6595C893V4cDF" TargetMode="External"/><Relationship Id="rId64" Type="http://schemas.openxmlformats.org/officeDocument/2006/relationships/image" Target="media/image7.wmf"/><Relationship Id="rId69" Type="http://schemas.openxmlformats.org/officeDocument/2006/relationships/image" Target="media/image12.wmf"/><Relationship Id="rId77" Type="http://schemas.openxmlformats.org/officeDocument/2006/relationships/image" Target="media/image20.wmf"/><Relationship Id="rId100" Type="http://schemas.openxmlformats.org/officeDocument/2006/relationships/image" Target="media/image43.png"/><Relationship Id="rId105" Type="http://schemas.openxmlformats.org/officeDocument/2006/relationships/hyperlink" Target="consultantplus://offline/ref=409637F09B05FF0AC8F14AD95D63298A61234435301B27128953C15A49500F4BB7906495C99B4CVBc7F" TargetMode="External"/><Relationship Id="rId8" Type="http://schemas.openxmlformats.org/officeDocument/2006/relationships/hyperlink" Target="consultantplus://offline/ref=313CF025B996E9BCE8068414C48A8305B544DC2603610628EA30D3F7763C71292C57E2DF9B9B6EU5c2F" TargetMode="External"/><Relationship Id="rId51" Type="http://schemas.openxmlformats.org/officeDocument/2006/relationships/hyperlink" Target="consultantplus://offline/ref=409637F09B05FF0AC8F14AD95D63298A61244A3F351B27128953C15AV4c9F" TargetMode="External"/><Relationship Id="rId72" Type="http://schemas.openxmlformats.org/officeDocument/2006/relationships/image" Target="media/image15.wmf"/><Relationship Id="rId80" Type="http://schemas.openxmlformats.org/officeDocument/2006/relationships/image" Target="media/image23.wmf"/><Relationship Id="rId85" Type="http://schemas.openxmlformats.org/officeDocument/2006/relationships/image" Target="media/image28.png"/><Relationship Id="rId93" Type="http://schemas.openxmlformats.org/officeDocument/2006/relationships/image" Target="media/image36.png"/><Relationship Id="rId98"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hyperlink" Target="consultantplus://offline/ref=313CF025B996E9BCE8068414C48A8305BD42DA220A695B22E269DFF571U3c3F" TargetMode="External"/><Relationship Id="rId17" Type="http://schemas.openxmlformats.org/officeDocument/2006/relationships/hyperlink" Target="consultantplus://offline/ref=313CF025B996E9BCE8068414C48A8305BD42D82406685B22E269DFF571332E3E2B1EEEDE9B98685BUAcCF" TargetMode="External"/><Relationship Id="rId25" Type="http://schemas.openxmlformats.org/officeDocument/2006/relationships/hyperlink" Target="consultantplus://offline/ref=313CF025B996E9BCE8069B01C18A8305BD43D22601610628EA30D3F7U7c6F" TargetMode="External"/><Relationship Id="rId33" Type="http://schemas.openxmlformats.org/officeDocument/2006/relationships/hyperlink" Target="consultantplus://offline/ref=409637F09B05FF0AC8F14AD95D63298A61254A31361B27128953C15AV4c9F" TargetMode="External"/><Relationship Id="rId38" Type="http://schemas.openxmlformats.org/officeDocument/2006/relationships/hyperlink" Target="consultantplus://offline/ref=409637F09B05FF0AC8F14AD95D63298A612445343C1B27128953C15AV4c9F" TargetMode="External"/><Relationship Id="rId46" Type="http://schemas.openxmlformats.org/officeDocument/2006/relationships/hyperlink" Target="consultantplus://offline/ref=409637F09B05FF0AC8F14AD95D63298A61254435371B27128953C15AV4c9F" TargetMode="External"/><Relationship Id="rId59" Type="http://schemas.openxmlformats.org/officeDocument/2006/relationships/image" Target="media/image2.wmf"/><Relationship Id="rId67" Type="http://schemas.openxmlformats.org/officeDocument/2006/relationships/image" Target="media/image10.wmf"/><Relationship Id="rId103" Type="http://schemas.openxmlformats.org/officeDocument/2006/relationships/image" Target="media/image46.png"/><Relationship Id="rId108" Type="http://schemas.microsoft.com/office/2007/relationships/stylesWithEffects" Target="stylesWithEffects.xml"/><Relationship Id="rId20" Type="http://schemas.openxmlformats.org/officeDocument/2006/relationships/hyperlink" Target="consultantplus://offline/ref=313CF025B996E9BCE8069B01C18A8305BD43DC2200610628EA30D3F7U7c6F" TargetMode="External"/><Relationship Id="rId41" Type="http://schemas.openxmlformats.org/officeDocument/2006/relationships/hyperlink" Target="consultantplus://offline/ref=409637F09B05FF0AC8F14AD95D63298A61264B323E462D1AD05FC3V5cDF" TargetMode="External"/><Relationship Id="rId54" Type="http://schemas.openxmlformats.org/officeDocument/2006/relationships/hyperlink" Target="consultantplus://offline/ref=409637F09B05FF0AC8F14AD95D63298A61224C33371B27128953C15AV4c9F" TargetMode="External"/><Relationship Id="rId62" Type="http://schemas.openxmlformats.org/officeDocument/2006/relationships/image" Target="media/image5.wmf"/><Relationship Id="rId70" Type="http://schemas.openxmlformats.org/officeDocument/2006/relationships/image" Target="media/image13.wmf"/><Relationship Id="rId75" Type="http://schemas.openxmlformats.org/officeDocument/2006/relationships/image" Target="media/image18.wmf"/><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png"/><Relationship Id="rId1" Type="http://schemas.openxmlformats.org/officeDocument/2006/relationships/styles" Target="styles.xml"/><Relationship Id="rId6" Type="http://schemas.openxmlformats.org/officeDocument/2006/relationships/hyperlink" Target="consultantplus://offline/ref=313CF025B996E9BCE8069B01C18A8305BD44DA2700610628EA30D3F7763C71292C57E2DF9B9868U5cFF" TargetMode="External"/><Relationship Id="rId15" Type="http://schemas.openxmlformats.org/officeDocument/2006/relationships/hyperlink" Target="consultantplus://offline/ref=313CF025B996E9BCE8069B01C18A8305BD45DB2C0A610628EA30D3F7U7c6F" TargetMode="External"/><Relationship Id="rId23" Type="http://schemas.openxmlformats.org/officeDocument/2006/relationships/hyperlink" Target="consultantplus://offline/ref=313CF025B996E9BCE8069B01C18A8305BD45DB2C0A610628EA30D3F7U7c6F" TargetMode="External"/><Relationship Id="rId28" Type="http://schemas.openxmlformats.org/officeDocument/2006/relationships/hyperlink" Target="consultantplus://offline/ref=409637F09B05FF0AC8F14AD95D63298A66204B373E462D1AD05FC3V5cDF" TargetMode="External"/><Relationship Id="rId36" Type="http://schemas.openxmlformats.org/officeDocument/2006/relationships/hyperlink" Target="consultantplus://offline/ref=409637F09B05FF0AC8F14AD95D63298A61244B3E301B27128953C15AV4c9F" TargetMode="External"/><Relationship Id="rId49" Type="http://schemas.openxmlformats.org/officeDocument/2006/relationships/hyperlink" Target="consultantplus://offline/ref=409637F09B05FF0AC8F14AD95D63298A612445303C1B27128953C15AV4c9F" TargetMode="External"/><Relationship Id="rId57" Type="http://schemas.openxmlformats.org/officeDocument/2006/relationships/hyperlink" Target="consultantplus://offline/ref=409637F09B05FF0AC8F14AD95D63298A64244A363E462D1AD05FC3V5cDF" TargetMode="External"/><Relationship Id="rId106" Type="http://schemas.openxmlformats.org/officeDocument/2006/relationships/fontTable" Target="fontTable.xml"/><Relationship Id="rId10" Type="http://schemas.openxmlformats.org/officeDocument/2006/relationships/hyperlink" Target="consultantplus://offline/ref=313CF025B996E9BCE8068414C48A8305BD42D92D0B6B5B22E269DFF571U3c3F" TargetMode="External"/><Relationship Id="rId31" Type="http://schemas.openxmlformats.org/officeDocument/2006/relationships/hyperlink" Target="consultantplus://offline/ref=409637F09B05FF0AC8F14AD95D63298A64244A363E462D1AD05FC3V5cDF" TargetMode="External"/><Relationship Id="rId44" Type="http://schemas.openxmlformats.org/officeDocument/2006/relationships/hyperlink" Target="consultantplus://offline/ref=409637F09B05FF0AC8F14AD95D63298A61244532331B27128953C15AV4c9F" TargetMode="External"/><Relationship Id="rId52" Type="http://schemas.openxmlformats.org/officeDocument/2006/relationships/hyperlink" Target="consultantplus://offline/ref=409637F09B05FF0AC8F14AD95D63298A61244B3E301B27128953C15AV4c9F" TargetMode="External"/><Relationship Id="rId60" Type="http://schemas.openxmlformats.org/officeDocument/2006/relationships/image" Target="media/image3.wmf"/><Relationship Id="rId65" Type="http://schemas.openxmlformats.org/officeDocument/2006/relationships/image" Target="media/image8.wmf"/><Relationship Id="rId73" Type="http://schemas.openxmlformats.org/officeDocument/2006/relationships/image" Target="media/image16.wmf"/><Relationship Id="rId78" Type="http://schemas.openxmlformats.org/officeDocument/2006/relationships/image" Target="media/image21.wmf"/><Relationship Id="rId81" Type="http://schemas.openxmlformats.org/officeDocument/2006/relationships/image" Target="media/image24.wmf"/><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hyperlink" Target="consultantplus://offline/ref=313CF025B996E9BCE8068414C48A8305BD42D827026F5B22E269DFF571U3c3F" TargetMode="External"/><Relationship Id="rId9" Type="http://schemas.openxmlformats.org/officeDocument/2006/relationships/hyperlink" Target="consultantplus://offline/ref=313CF025B996E9BCE8068414C48A8305BD42D820016F5B22E269DFF571U3c3F" TargetMode="External"/><Relationship Id="rId13" Type="http://schemas.openxmlformats.org/officeDocument/2006/relationships/hyperlink" Target="consultantplus://offline/ref=313CF025B996E9BCE8069B01C18A8305BD42D3230A610628EA30D3F7U7c6F" TargetMode="External"/><Relationship Id="rId18" Type="http://schemas.openxmlformats.org/officeDocument/2006/relationships/hyperlink" Target="consultantplus://offline/ref=313CF025B996E9BCE8069B01C18A8305BD43DC2200610628EA30D3F7U7c6F" TargetMode="External"/><Relationship Id="rId39" Type="http://schemas.openxmlformats.org/officeDocument/2006/relationships/hyperlink" Target="consultantplus://offline/ref=409637F09B05FF0AC8F14AD95D63298A61244A333C1B27128953C15AV4c9F" TargetMode="External"/><Relationship Id="rId34" Type="http://schemas.openxmlformats.org/officeDocument/2006/relationships/hyperlink" Target="consultantplus://offline/ref=409637F09B05FF0AC8F14AD95D63298A61244A3F351B27128953C15AV4c9F" TargetMode="External"/><Relationship Id="rId50" Type="http://schemas.openxmlformats.org/officeDocument/2006/relationships/hyperlink" Target="consultantplus://offline/ref=409637F09B05FF0AC8F14AD95D63298A61244A333C1B27128953C15AV4c9F" TargetMode="External"/><Relationship Id="rId55" Type="http://schemas.openxmlformats.org/officeDocument/2006/relationships/hyperlink" Target="consultantplus://offline/ref=409637F09B05FF0AC8F14AD95D63298A61224F35351B27128953C15AV4c9F" TargetMode="External"/><Relationship Id="rId76" Type="http://schemas.openxmlformats.org/officeDocument/2006/relationships/image" Target="media/image19.wmf"/><Relationship Id="rId97" Type="http://schemas.openxmlformats.org/officeDocument/2006/relationships/image" Target="media/image40.png"/><Relationship Id="rId104"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20588</Words>
  <Characters>117357</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В. Исаченко</dc:creator>
  <cp:lastModifiedBy>artina</cp:lastModifiedBy>
  <cp:revision>2</cp:revision>
  <cp:lastPrinted>2012-10-29T08:12:00Z</cp:lastPrinted>
  <dcterms:created xsi:type="dcterms:W3CDTF">2014-11-10T08:23:00Z</dcterms:created>
  <dcterms:modified xsi:type="dcterms:W3CDTF">2014-11-10T08:23:00Z</dcterms:modified>
</cp:coreProperties>
</file>