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24" w:rsidRDefault="004F2424" w:rsidP="004F24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4F242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Профилактика детской безнадзорности</w:t>
      </w:r>
    </w:p>
    <w:p w:rsidR="004F2424" w:rsidRPr="004F2424" w:rsidRDefault="004F2424" w:rsidP="004F24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4F2424" w:rsidRPr="004F2424" w:rsidRDefault="004F2424" w:rsidP="004F242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безнадзорными и беспризорными детьми</w:t>
      </w:r>
    </w:p>
    <w:p w:rsidR="004F2424" w:rsidRPr="004F2424" w:rsidRDefault="004F2424" w:rsidP="004F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основных направлений деятельности органов социальной защиты населения – раннее выявление семей, находящихся в трудной жизненной ситуации, содействие в решение их проблем, оказание возможной социальной помощи.</w:t>
      </w:r>
    </w:p>
    <w:p w:rsidR="004F2424" w:rsidRDefault="004F2424" w:rsidP="004F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Ростовской области </w:t>
      </w:r>
      <w:hyperlink r:id="rId5" w:history="1">
        <w:r w:rsidRPr="004F24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02.03.2012 № 136</w:t>
        </w:r>
      </w:hyperlink>
      <w:r w:rsidRPr="004F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едином областном банке данных безнадзорных и беспризорных несовершеннолетних» с целью анализа и прогнозирования эффективности деятельности органов и учреждений системы профилактики безнадзорности и правонарушений несовершеннолетних ведется единый областной банк данных безнадзорных и беспризорных несовершеннолетних. В формировании указанного банка данных участвуют все ведомства, входящие в систему профилактики безнадзорности. Единый областной банк данных сосредоточен в министерстве труда и социального развития Ростовской области.</w:t>
      </w:r>
    </w:p>
    <w:p w:rsidR="004F2424" w:rsidRPr="004F2424" w:rsidRDefault="004F2424" w:rsidP="004F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24" w:rsidRPr="004F2424" w:rsidRDefault="004F2424" w:rsidP="004F242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 социального обслуживания семьи и детей</w:t>
      </w:r>
    </w:p>
    <w:p w:rsidR="004F2424" w:rsidRPr="004F2424" w:rsidRDefault="004F2424" w:rsidP="004F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ведении министерства труда и социального развития области действуют 49 учреждений социального обслуживания семьи и детей различных типов и видов:</w:t>
      </w:r>
    </w:p>
    <w:p w:rsidR="004F2424" w:rsidRPr="004F2424" w:rsidRDefault="004F2424" w:rsidP="004F24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424">
        <w:rPr>
          <w:rFonts w:ascii="Times New Roman" w:eastAsia="Times New Roman" w:hAnsi="Times New Roman" w:cs="Times New Roman"/>
          <w:sz w:val="28"/>
          <w:szCs w:val="28"/>
          <w:lang w:eastAsia="ru-RU"/>
        </w:rPr>
        <w:t>6 центров социальной помощи семье и детям;</w:t>
      </w:r>
    </w:p>
    <w:p w:rsidR="004F2424" w:rsidRPr="004F2424" w:rsidRDefault="004F2424" w:rsidP="004F24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424">
        <w:rPr>
          <w:rFonts w:ascii="Times New Roman" w:eastAsia="Times New Roman" w:hAnsi="Times New Roman" w:cs="Times New Roman"/>
          <w:sz w:val="28"/>
          <w:szCs w:val="28"/>
          <w:lang w:eastAsia="ru-RU"/>
        </w:rPr>
        <w:t>28 социально-реабилитационных центров для несовершеннолетних;</w:t>
      </w:r>
    </w:p>
    <w:p w:rsidR="004F2424" w:rsidRPr="004F2424" w:rsidRDefault="004F2424" w:rsidP="004F24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424">
        <w:rPr>
          <w:rFonts w:ascii="Times New Roman" w:eastAsia="Times New Roman" w:hAnsi="Times New Roman" w:cs="Times New Roman"/>
          <w:sz w:val="28"/>
          <w:szCs w:val="28"/>
          <w:lang w:eastAsia="ru-RU"/>
        </w:rPr>
        <w:t>7 социальных приютов для детей и подростков;</w:t>
      </w:r>
    </w:p>
    <w:p w:rsidR="004F2424" w:rsidRPr="004F2424" w:rsidRDefault="004F2424" w:rsidP="004F24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42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комплексный центр социального обслуживания населения;</w:t>
      </w:r>
    </w:p>
    <w:p w:rsidR="004F2424" w:rsidRPr="004F2424" w:rsidRDefault="004F2424" w:rsidP="004F24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424">
        <w:rPr>
          <w:rFonts w:ascii="Times New Roman" w:eastAsia="Times New Roman" w:hAnsi="Times New Roman" w:cs="Times New Roman"/>
          <w:sz w:val="28"/>
          <w:szCs w:val="28"/>
          <w:lang w:eastAsia="ru-RU"/>
        </w:rPr>
        <w:t>1 центр психолого-педагогической помощи семье и детям;</w:t>
      </w:r>
    </w:p>
    <w:p w:rsidR="004F2424" w:rsidRPr="004F2424" w:rsidRDefault="004F2424" w:rsidP="004F24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424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реабилитационных центра для детей и подростков с ограниченными возможностями;</w:t>
      </w:r>
    </w:p>
    <w:p w:rsidR="004F2424" w:rsidRPr="004F2424" w:rsidRDefault="004F2424" w:rsidP="004F24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424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детских дома-интерната.</w:t>
      </w:r>
    </w:p>
    <w:p w:rsidR="004F2424" w:rsidRPr="004F2424" w:rsidRDefault="004F2424" w:rsidP="004F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временного пребывания детей, попавших в трудную жизненную ситуацию, в том числе детей-сирот и детей, оставшихся без попечения родителей, в структуре учреждений функционируют 36 социальных приютов</w:t>
      </w:r>
    </w:p>
    <w:p w:rsidR="004F2424" w:rsidRDefault="004F2424" w:rsidP="004F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осуществляется постоянный контроль соблюдения подведомственными учреждениями действующего законодательства о защите прав детей.</w:t>
      </w:r>
    </w:p>
    <w:p w:rsidR="004F2424" w:rsidRPr="004F2424" w:rsidRDefault="004F2424" w:rsidP="004F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24" w:rsidRDefault="004F2424" w:rsidP="004F242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4F242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Детский телефон доверия</w:t>
      </w:r>
    </w:p>
    <w:p w:rsidR="004F2424" w:rsidRPr="004F2424" w:rsidRDefault="004F2424" w:rsidP="004F242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4F2424" w:rsidRPr="004F2424" w:rsidRDefault="004F2424" w:rsidP="004F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2 учреждений социального обслуживания семьи и детей функционирует</w:t>
      </w:r>
      <w:r w:rsidRPr="004F2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2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телефон доверия с единым общероссийским номером:</w:t>
      </w:r>
      <w:r w:rsidRPr="004F2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</w:t>
      </w:r>
      <w:r w:rsidRPr="004F2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noBreakHyphen/>
        <w:t>800-2000-122.</w:t>
      </w:r>
      <w:r w:rsidRPr="004F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424" w:rsidRPr="004F2424" w:rsidRDefault="004F2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2424" w:rsidRPr="004F2424" w:rsidSect="002B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55185"/>
    <w:multiLevelType w:val="multilevel"/>
    <w:tmpl w:val="269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424"/>
    <w:rsid w:val="002B6E02"/>
    <w:rsid w:val="004F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02"/>
  </w:style>
  <w:style w:type="paragraph" w:styleId="2">
    <w:name w:val="heading 2"/>
    <w:basedOn w:val="a"/>
    <w:link w:val="20"/>
    <w:uiPriority w:val="9"/>
    <w:qFormat/>
    <w:rsid w:val="004F2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F24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24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F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424"/>
    <w:rPr>
      <w:color w:val="0000FF"/>
      <w:u w:val="single"/>
    </w:rPr>
  </w:style>
  <w:style w:type="character" w:styleId="a5">
    <w:name w:val="Strong"/>
    <w:basedOn w:val="a0"/>
    <w:uiPriority w:val="22"/>
    <w:qFormat/>
    <w:rsid w:val="004F24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1117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3</cp:revision>
  <dcterms:created xsi:type="dcterms:W3CDTF">2016-08-31T09:52:00Z</dcterms:created>
  <dcterms:modified xsi:type="dcterms:W3CDTF">2016-08-31T09:54:00Z</dcterms:modified>
</cp:coreProperties>
</file>