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53" w:rsidRPr="00BC67C5" w:rsidRDefault="00392E53">
      <w:pPr>
        <w:pStyle w:val="ConsPlusTitle"/>
        <w:jc w:val="center"/>
      </w:pPr>
      <w:r w:rsidRPr="00BC67C5">
        <w:t>ПРАВИТЕЛЬСТВО РОСТОВСКОЙ ОБЛАСТИ</w:t>
      </w:r>
    </w:p>
    <w:p w:rsidR="00392E53" w:rsidRPr="00BC67C5" w:rsidRDefault="00392E53">
      <w:pPr>
        <w:pStyle w:val="ConsPlusTitle"/>
        <w:jc w:val="center"/>
      </w:pPr>
    </w:p>
    <w:p w:rsidR="00392E53" w:rsidRPr="00BC67C5" w:rsidRDefault="00392E53">
      <w:pPr>
        <w:pStyle w:val="ConsPlusTitle"/>
        <w:jc w:val="center"/>
      </w:pPr>
      <w:r w:rsidRPr="00BC67C5">
        <w:t>ПОСТАНОВЛЕНИЕ</w:t>
      </w:r>
    </w:p>
    <w:p w:rsidR="00392E53" w:rsidRPr="00BC67C5" w:rsidRDefault="00392E53">
      <w:pPr>
        <w:pStyle w:val="ConsPlusTitle"/>
        <w:jc w:val="center"/>
      </w:pPr>
      <w:r w:rsidRPr="00BC67C5">
        <w:t>от 17 апреля 2014 г. N 260</w:t>
      </w:r>
    </w:p>
    <w:p w:rsidR="00392E53" w:rsidRPr="00BC67C5" w:rsidRDefault="00392E53">
      <w:pPr>
        <w:pStyle w:val="ConsPlusTitle"/>
        <w:jc w:val="center"/>
      </w:pPr>
    </w:p>
    <w:p w:rsidR="00392E53" w:rsidRPr="00BC67C5" w:rsidRDefault="00392E53">
      <w:pPr>
        <w:pStyle w:val="ConsPlusTitle"/>
        <w:jc w:val="center"/>
      </w:pPr>
      <w:r w:rsidRPr="00BC67C5">
        <w:t>О ПОРЯДКЕ ПРЕДОСТАВЛЕНИЯ СРЕДСТВ ОБЛАСТНОГО БЮДЖЕТА</w:t>
      </w:r>
    </w:p>
    <w:p w:rsidR="00392E53" w:rsidRPr="00BC67C5" w:rsidRDefault="00392E53">
      <w:pPr>
        <w:pStyle w:val="ConsPlusTitle"/>
        <w:jc w:val="center"/>
      </w:pPr>
      <w:r w:rsidRPr="00BC67C5">
        <w:t xml:space="preserve">ДЛЯ ОБУЧЕНИЯ В </w:t>
      </w:r>
      <w:proofErr w:type="gramStart"/>
      <w:r w:rsidRPr="00BC67C5">
        <w:t>БИЗНЕС-ШКОЛЕ</w:t>
      </w:r>
      <w:proofErr w:type="gramEnd"/>
      <w:r w:rsidRPr="00BC67C5">
        <w:t xml:space="preserve"> МОЛОДОГО ПРЕДПРИНИМАТЕЛЯ</w:t>
      </w:r>
    </w:p>
    <w:p w:rsidR="00392E53" w:rsidRPr="00BC67C5" w:rsidRDefault="00392E53">
      <w:pPr>
        <w:pStyle w:val="ConsPlusNormal"/>
        <w:jc w:val="center"/>
      </w:pPr>
      <w:proofErr w:type="gramStart"/>
      <w:r w:rsidRPr="00BC67C5">
        <w:t xml:space="preserve">(в ред. </w:t>
      </w:r>
      <w:hyperlink r:id="rId4" w:history="1">
        <w:r w:rsidRPr="00BC67C5">
          <w:t>постановления</w:t>
        </w:r>
      </w:hyperlink>
      <w:r w:rsidRPr="00BC67C5">
        <w:t xml:space="preserve"> Правительства РО</w:t>
      </w:r>
      <w:proofErr w:type="gramEnd"/>
    </w:p>
    <w:p w:rsidR="00392E53" w:rsidRPr="00BC67C5" w:rsidRDefault="00392E53">
      <w:pPr>
        <w:pStyle w:val="ConsPlusNormal"/>
        <w:jc w:val="center"/>
      </w:pPr>
      <w:r w:rsidRPr="00BC67C5">
        <w:t>от 08.04.2015 N 260)</w:t>
      </w:r>
    </w:p>
    <w:p w:rsidR="00392E53" w:rsidRPr="00BC67C5" w:rsidRDefault="00392E53">
      <w:pPr>
        <w:pStyle w:val="ConsPlusNormal"/>
        <w:jc w:val="both"/>
      </w:pP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В связи с изменениями федерального законодательства в сфере образования и в соответствии с </w:t>
      </w:r>
      <w:hyperlink r:id="rId5" w:history="1">
        <w:r w:rsidRPr="00BC67C5">
          <w:t>постановлением</w:t>
        </w:r>
      </w:hyperlink>
      <w:r w:rsidRPr="00BC67C5">
        <w:t xml:space="preserve"> Правительства Ростовской области от 25.09.2013 N 599 "Об утверждении государственной программы Ростовской области "Экономическое развитие и инновационная экономика" Правительство Ростовской области постановляет: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1. Утвердить </w:t>
      </w:r>
      <w:hyperlink w:anchor="P39" w:history="1">
        <w:r w:rsidRPr="00BC67C5">
          <w:t>Положение</w:t>
        </w:r>
      </w:hyperlink>
      <w:r w:rsidRPr="00BC67C5">
        <w:t xml:space="preserve"> о порядке предоставления средств областного бюджета для обучения в </w:t>
      </w:r>
      <w:proofErr w:type="spellStart"/>
      <w:proofErr w:type="gramStart"/>
      <w:r w:rsidRPr="00BC67C5">
        <w:t>бизнес-школе</w:t>
      </w:r>
      <w:proofErr w:type="spellEnd"/>
      <w:proofErr w:type="gramEnd"/>
      <w:r w:rsidRPr="00BC67C5">
        <w:t xml:space="preserve"> молодого предпринимателя согласно приложению.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>2. Департаменту инвестиций и предпринимательства Ростовской области (Соколова С.В.):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2.1. Ежегодно проводить отбор высшего учебного заведения в соответствии с действующим законодательством для обучения граждан в </w:t>
      </w:r>
      <w:proofErr w:type="spellStart"/>
      <w:proofErr w:type="gramStart"/>
      <w:r w:rsidRPr="00BC67C5">
        <w:t>бизнес-школе</w:t>
      </w:r>
      <w:proofErr w:type="spellEnd"/>
      <w:proofErr w:type="gramEnd"/>
      <w:r w:rsidRPr="00BC67C5">
        <w:t xml:space="preserve"> молодого предпринимателя.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2.2. Обеспечить контроль за целевым использованием бюджетных средств, предусмотренных на обучение в </w:t>
      </w:r>
      <w:proofErr w:type="spellStart"/>
      <w:proofErr w:type="gramStart"/>
      <w:r w:rsidRPr="00BC67C5">
        <w:t>бизнес-школе</w:t>
      </w:r>
      <w:proofErr w:type="spellEnd"/>
      <w:proofErr w:type="gramEnd"/>
      <w:r w:rsidRPr="00BC67C5">
        <w:t xml:space="preserve"> молодого предпринимателя.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2.3. Создать конкурсную комиссию по отбору граждан для обучения в </w:t>
      </w:r>
      <w:proofErr w:type="spellStart"/>
      <w:proofErr w:type="gramStart"/>
      <w:r w:rsidRPr="00BC67C5">
        <w:t>бизнес-школе</w:t>
      </w:r>
      <w:proofErr w:type="spellEnd"/>
      <w:proofErr w:type="gramEnd"/>
      <w:r w:rsidRPr="00BC67C5">
        <w:t xml:space="preserve"> молодого предпринимателя.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Определить, что порядок создания конкурсной комиссии по отбору граждан для обучения в </w:t>
      </w:r>
      <w:proofErr w:type="spellStart"/>
      <w:proofErr w:type="gramStart"/>
      <w:r w:rsidRPr="00BC67C5">
        <w:t>бизнес-школе</w:t>
      </w:r>
      <w:proofErr w:type="spellEnd"/>
      <w:proofErr w:type="gramEnd"/>
      <w:r w:rsidRPr="00BC67C5">
        <w:t xml:space="preserve"> молодого предпринимателя, ее состав и организация ее деятельности устанавливаются департаментом инвестиций и предпринимательства Ростовской области.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3. Признать утратившим силу </w:t>
      </w:r>
      <w:hyperlink r:id="rId6" w:history="1">
        <w:r w:rsidRPr="00BC67C5">
          <w:t>постановление</w:t>
        </w:r>
      </w:hyperlink>
      <w:r w:rsidRPr="00BC67C5">
        <w:t xml:space="preserve"> Правительства Ростовской области от 11.03.2012 N 168 "О порядке предоставления средств областного бюджета для обучения в </w:t>
      </w:r>
      <w:proofErr w:type="spellStart"/>
      <w:proofErr w:type="gramStart"/>
      <w:r w:rsidRPr="00BC67C5">
        <w:t>бизнес-школе</w:t>
      </w:r>
      <w:proofErr w:type="spellEnd"/>
      <w:proofErr w:type="gramEnd"/>
      <w:r w:rsidRPr="00BC67C5">
        <w:t xml:space="preserve"> молодого предпринимателя".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4. </w:t>
      </w:r>
      <w:proofErr w:type="gramStart"/>
      <w:r w:rsidRPr="00BC67C5">
        <w:t>Контроль за</w:t>
      </w:r>
      <w:proofErr w:type="gramEnd"/>
      <w:r w:rsidRPr="00BC67C5">
        <w:t xml:space="preserve"> выполнением постановления возложить на министра экономического развития Ростовской области Левченко А.А.</w:t>
      </w: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  <w:r w:rsidRPr="00BC67C5">
        <w:t>Вице-губернатор</w:t>
      </w:r>
    </w:p>
    <w:p w:rsidR="00392E53" w:rsidRPr="00BC67C5" w:rsidRDefault="00392E53">
      <w:pPr>
        <w:pStyle w:val="ConsPlusNormal"/>
        <w:jc w:val="right"/>
      </w:pPr>
      <w:r w:rsidRPr="00BC67C5">
        <w:t>Ростовской области</w:t>
      </w:r>
    </w:p>
    <w:p w:rsidR="00392E53" w:rsidRPr="00BC67C5" w:rsidRDefault="00392E53">
      <w:pPr>
        <w:pStyle w:val="ConsPlusNormal"/>
        <w:jc w:val="right"/>
      </w:pPr>
      <w:r w:rsidRPr="00BC67C5">
        <w:t>С.И.ГОРБАНЬ</w:t>
      </w:r>
    </w:p>
    <w:p w:rsidR="00392E53" w:rsidRPr="00BC67C5" w:rsidRDefault="00392E53">
      <w:pPr>
        <w:pStyle w:val="ConsPlusNormal"/>
      </w:pPr>
      <w:r w:rsidRPr="00BC67C5">
        <w:t>Постановление вносит</w:t>
      </w:r>
    </w:p>
    <w:p w:rsidR="00392E53" w:rsidRPr="00BC67C5" w:rsidRDefault="00392E53">
      <w:pPr>
        <w:pStyle w:val="ConsPlusNormal"/>
      </w:pPr>
      <w:r w:rsidRPr="00BC67C5">
        <w:t>департамент инвестиций</w:t>
      </w:r>
    </w:p>
    <w:p w:rsidR="00392E53" w:rsidRPr="00BC67C5" w:rsidRDefault="00392E53">
      <w:pPr>
        <w:pStyle w:val="ConsPlusNormal"/>
      </w:pPr>
      <w:r w:rsidRPr="00BC67C5">
        <w:t>и предпринимательства</w:t>
      </w:r>
    </w:p>
    <w:p w:rsidR="00392E53" w:rsidRPr="00BC67C5" w:rsidRDefault="00392E53">
      <w:pPr>
        <w:pStyle w:val="ConsPlusNormal"/>
      </w:pPr>
      <w:r w:rsidRPr="00BC67C5">
        <w:t>Ростовской области</w:t>
      </w: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  <w:r w:rsidRPr="00BC67C5">
        <w:t>Приложение</w:t>
      </w:r>
    </w:p>
    <w:p w:rsidR="00392E53" w:rsidRPr="00BC67C5" w:rsidRDefault="00392E53">
      <w:pPr>
        <w:pStyle w:val="ConsPlusNormal"/>
        <w:jc w:val="right"/>
      </w:pPr>
      <w:r w:rsidRPr="00BC67C5">
        <w:t>к постановлению</w:t>
      </w:r>
    </w:p>
    <w:p w:rsidR="00392E53" w:rsidRPr="00BC67C5" w:rsidRDefault="00392E53">
      <w:pPr>
        <w:pStyle w:val="ConsPlusNormal"/>
        <w:jc w:val="right"/>
      </w:pPr>
      <w:r w:rsidRPr="00BC67C5">
        <w:t>Правительства</w:t>
      </w:r>
    </w:p>
    <w:p w:rsidR="00392E53" w:rsidRPr="00BC67C5" w:rsidRDefault="00392E53">
      <w:pPr>
        <w:pStyle w:val="ConsPlusNormal"/>
        <w:jc w:val="right"/>
      </w:pPr>
      <w:r w:rsidRPr="00BC67C5">
        <w:t>Ростовской области</w:t>
      </w:r>
    </w:p>
    <w:p w:rsidR="00392E53" w:rsidRPr="00BC67C5" w:rsidRDefault="00392E53">
      <w:pPr>
        <w:pStyle w:val="ConsPlusNormal"/>
        <w:jc w:val="right"/>
      </w:pPr>
      <w:r w:rsidRPr="00BC67C5">
        <w:t>от 17.04.2014 N 260</w:t>
      </w: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Title"/>
        <w:jc w:val="center"/>
      </w:pPr>
      <w:bookmarkStart w:id="0" w:name="P39"/>
      <w:bookmarkEnd w:id="0"/>
      <w:r w:rsidRPr="00BC67C5">
        <w:t>ПОЛОЖЕНИЕ</w:t>
      </w:r>
    </w:p>
    <w:p w:rsidR="00392E53" w:rsidRPr="00BC67C5" w:rsidRDefault="00392E53">
      <w:pPr>
        <w:pStyle w:val="ConsPlusTitle"/>
        <w:jc w:val="center"/>
      </w:pPr>
      <w:r w:rsidRPr="00BC67C5">
        <w:t>О ПОРЯДКЕ ПРЕДОСТАВЛЕНИЯ СРЕДСТВ ОБЛАСТНОГО БЮДЖЕТА</w:t>
      </w:r>
    </w:p>
    <w:p w:rsidR="00392E53" w:rsidRPr="00BC67C5" w:rsidRDefault="00392E53">
      <w:pPr>
        <w:pStyle w:val="ConsPlusTitle"/>
        <w:jc w:val="center"/>
      </w:pPr>
      <w:r w:rsidRPr="00BC67C5">
        <w:t xml:space="preserve">ДЛЯ ОБУЧЕНИЯ В </w:t>
      </w:r>
      <w:proofErr w:type="gramStart"/>
      <w:r w:rsidRPr="00BC67C5">
        <w:t>БИЗНЕС-ШКОЛЕ</w:t>
      </w:r>
      <w:proofErr w:type="gramEnd"/>
      <w:r w:rsidRPr="00BC67C5">
        <w:t xml:space="preserve"> МОЛОДОГО ПРЕДПРИНИМАТЕЛЯ</w:t>
      </w:r>
    </w:p>
    <w:p w:rsidR="00392E53" w:rsidRPr="00BC67C5" w:rsidRDefault="00392E53">
      <w:pPr>
        <w:pStyle w:val="ConsPlusNormal"/>
        <w:jc w:val="center"/>
      </w:pPr>
      <w:proofErr w:type="gramStart"/>
      <w:r w:rsidRPr="00BC67C5">
        <w:t xml:space="preserve">(в ред. </w:t>
      </w:r>
      <w:hyperlink r:id="rId7" w:history="1">
        <w:r w:rsidRPr="00BC67C5">
          <w:t>постановления</w:t>
        </w:r>
      </w:hyperlink>
      <w:r w:rsidRPr="00BC67C5">
        <w:t xml:space="preserve"> Правительства РО</w:t>
      </w:r>
      <w:proofErr w:type="gramEnd"/>
    </w:p>
    <w:p w:rsidR="00392E53" w:rsidRPr="00BC67C5" w:rsidRDefault="00392E53">
      <w:pPr>
        <w:pStyle w:val="ConsPlusNormal"/>
        <w:jc w:val="center"/>
      </w:pPr>
      <w:r w:rsidRPr="00BC67C5">
        <w:lastRenderedPageBreak/>
        <w:t>от 08.04.2015 N 260)</w:t>
      </w:r>
    </w:p>
    <w:p w:rsidR="00392E53" w:rsidRPr="00BC67C5" w:rsidRDefault="00392E53">
      <w:pPr>
        <w:pStyle w:val="ConsPlusNormal"/>
        <w:jc w:val="both"/>
      </w:pP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1. Настоящее Положение устанавливает порядок предоставления средств областного бюджета для обучения в </w:t>
      </w:r>
      <w:proofErr w:type="spellStart"/>
      <w:proofErr w:type="gramStart"/>
      <w:r w:rsidRPr="00BC67C5">
        <w:t>бизнес-школе</w:t>
      </w:r>
      <w:proofErr w:type="spellEnd"/>
      <w:proofErr w:type="gramEnd"/>
      <w:r w:rsidRPr="00BC67C5">
        <w:t xml:space="preserve"> молодого предпринимателя (далее - обучение).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2. Средства областного бюджета на обучение граждан предоставляются высшему учебному заведению, отобранному в соответствии с Федеральным </w:t>
      </w:r>
      <w:hyperlink r:id="rId8" w:history="1">
        <w:r w:rsidRPr="00BC67C5">
          <w:t>законом</w:t>
        </w:r>
      </w:hyperlink>
      <w:r w:rsidRPr="00BC67C5"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ответственный исполнитель).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>Обучение проводится без отрыва от работы, в том числе в формате дистанционного обучения, в объеме 200 учебных часов с выдачей слушателям удостоверения о повышении квалификации.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3. </w:t>
      </w:r>
      <w:proofErr w:type="gramStart"/>
      <w:r w:rsidRPr="00BC67C5">
        <w:t>Департамент инвестиций и предпринимательства Ростовской области (далее - департамент) размещает на официальном сайте Правительства Ростовской области (</w:t>
      </w:r>
      <w:proofErr w:type="spellStart"/>
      <w:r w:rsidRPr="00BC67C5">
        <w:t>www.donland.ru</w:t>
      </w:r>
      <w:proofErr w:type="spellEnd"/>
      <w:r w:rsidRPr="00BC67C5">
        <w:t>) и (или) на портале "Малый и средний бизнес Дона" (</w:t>
      </w:r>
      <w:proofErr w:type="spellStart"/>
      <w:r w:rsidRPr="00BC67C5">
        <w:t>www.mbdon.ru</w:t>
      </w:r>
      <w:proofErr w:type="spellEnd"/>
      <w:r w:rsidRPr="00BC67C5">
        <w:t>) в информационно-телекоммуникационной сети "Интернет" объявление о приеме документов и сроке его прекращения в течение 10 рабочих дней после заключения государственного контракта с ответственным исполнителем.</w:t>
      </w:r>
      <w:proofErr w:type="gramEnd"/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4. </w:t>
      </w:r>
      <w:proofErr w:type="gramStart"/>
      <w:r w:rsidRPr="00BC67C5">
        <w:t>К участию в отборе допускаются граждане в возрасте от 18 до 35 лет: руководители и специалисты субъектов малого предпринимательства, имеющие среднее профессиональное, высшее образование, граждане, желающие создать собственное дело (безработные, временно не трудоустроенные, работники, находящиеся под угрозой массового увольнения, студенты 3-5 курсов учреждений среднего и высшего профессионального образования или выпускники учреждений среднего и высшего профессионального образования).</w:t>
      </w:r>
      <w:proofErr w:type="gramEnd"/>
    </w:p>
    <w:p w:rsidR="00392E53" w:rsidRPr="00BC67C5" w:rsidRDefault="00392E53">
      <w:pPr>
        <w:pStyle w:val="ConsPlusNormal"/>
        <w:ind w:firstLine="540"/>
        <w:jc w:val="both"/>
      </w:pPr>
      <w:bookmarkStart w:id="1" w:name="P50"/>
      <w:bookmarkEnd w:id="1"/>
      <w:r w:rsidRPr="00BC67C5">
        <w:t xml:space="preserve">5. Претенденты на участие в отборе граждан для обучения в </w:t>
      </w:r>
      <w:proofErr w:type="spellStart"/>
      <w:proofErr w:type="gramStart"/>
      <w:r w:rsidRPr="00BC67C5">
        <w:t>бизнес-школе</w:t>
      </w:r>
      <w:proofErr w:type="spellEnd"/>
      <w:proofErr w:type="gramEnd"/>
      <w:r w:rsidRPr="00BC67C5">
        <w:t xml:space="preserve"> молодого предпринимателя (далее - претендент) направляют ответственному исполнителю следующие документы:</w:t>
      </w:r>
    </w:p>
    <w:p w:rsidR="00392E53" w:rsidRPr="00BC67C5" w:rsidRDefault="00C3297A">
      <w:pPr>
        <w:pStyle w:val="ConsPlusNormal"/>
        <w:ind w:firstLine="540"/>
        <w:jc w:val="both"/>
      </w:pPr>
      <w:hyperlink w:anchor="P119" w:history="1">
        <w:r w:rsidR="00392E53" w:rsidRPr="00BC67C5">
          <w:t>заявку</w:t>
        </w:r>
      </w:hyperlink>
      <w:r w:rsidR="00392E53" w:rsidRPr="00BC67C5">
        <w:t xml:space="preserve"> на имя председателя комиссии по форме согласно приложению N 1 к настоящему Положению;</w:t>
      </w:r>
    </w:p>
    <w:p w:rsidR="00392E53" w:rsidRPr="00BC67C5" w:rsidRDefault="00C3297A">
      <w:pPr>
        <w:pStyle w:val="ConsPlusNormal"/>
        <w:ind w:firstLine="540"/>
        <w:jc w:val="both"/>
      </w:pPr>
      <w:hyperlink w:anchor="P178" w:history="1">
        <w:r w:rsidR="00392E53" w:rsidRPr="00BC67C5">
          <w:t>анкету</w:t>
        </w:r>
      </w:hyperlink>
      <w:r w:rsidR="00392E53" w:rsidRPr="00BC67C5">
        <w:t xml:space="preserve"> для участия в отборе граждан для обучения в </w:t>
      </w:r>
      <w:proofErr w:type="spellStart"/>
      <w:proofErr w:type="gramStart"/>
      <w:r w:rsidR="00392E53" w:rsidRPr="00BC67C5">
        <w:t>бизнес-школе</w:t>
      </w:r>
      <w:proofErr w:type="spellEnd"/>
      <w:proofErr w:type="gramEnd"/>
      <w:r w:rsidR="00392E53" w:rsidRPr="00BC67C5">
        <w:t xml:space="preserve"> молодого предпринимателя по форме согласно приложению N 2 к настоящему Положению;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>копию трудовой книжки (при наличии) с представлением оригинала;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>копию документов, подтверждающих наличие среднего профессионального, высшего образования, с представлением оригинала;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>копию документа, подтверждающего, что претендент является студентом 3-5 курсов учреждений среднего и высшего профессионального образования;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>копию документа, удостоверяющего личность гражданина Российской Федерации, с представлением оригинала;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>копию документа, подтверждающего статус безработного (в случае постановки на учет в службе занятости);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>копию приказа по предприятию об установлении неполного рабочего времени, или о временной приостановке работ, или о предоставлении отпусков без сохранения заработной платы, или о мероприятиях по высвобождению работников, подтверждающего нахождение работника под угрозой массового увольнения.</w:t>
      </w:r>
    </w:p>
    <w:p w:rsidR="00392E53" w:rsidRPr="00BC67C5" w:rsidRDefault="00392E53">
      <w:pPr>
        <w:pStyle w:val="ConsPlusNormal"/>
        <w:ind w:firstLine="540"/>
        <w:jc w:val="both"/>
      </w:pPr>
      <w:bookmarkStart w:id="2" w:name="P59"/>
      <w:bookmarkEnd w:id="2"/>
      <w:proofErr w:type="gramStart"/>
      <w:r w:rsidRPr="00BC67C5">
        <w:t>копию выписки из Единого государственного реестра юридических лиц или Единого государственного реестра индивидуальных предпринимателей, полученной не ранее чем за шесть месяцев до даты размещения на официальном сайте Правительства Ростовской области (</w:t>
      </w:r>
      <w:proofErr w:type="spellStart"/>
      <w:r w:rsidRPr="00BC67C5">
        <w:t>www.donland.ru</w:t>
      </w:r>
      <w:proofErr w:type="spellEnd"/>
      <w:r w:rsidRPr="00BC67C5">
        <w:t>) и (или) на портале "Малый и средний бизнес Дона" (</w:t>
      </w:r>
      <w:proofErr w:type="spellStart"/>
      <w:r w:rsidRPr="00BC67C5">
        <w:t>www.mbdon.ru</w:t>
      </w:r>
      <w:proofErr w:type="spellEnd"/>
      <w:r w:rsidRPr="00BC67C5">
        <w:t>) в информационно-телекоммуникационной сети "Интернет" объявления о приеме документов и сроке его прекращения (за исключением специалистов</w:t>
      </w:r>
      <w:proofErr w:type="gramEnd"/>
      <w:r w:rsidRPr="00BC67C5">
        <w:t xml:space="preserve"> субъектов малого предпринимательства, оплачивающих стоимость обучения за счет собственных средств);</w:t>
      </w:r>
    </w:p>
    <w:p w:rsidR="00392E53" w:rsidRPr="00BC67C5" w:rsidRDefault="00392E53">
      <w:pPr>
        <w:pStyle w:val="ConsPlusNormal"/>
        <w:jc w:val="both"/>
      </w:pPr>
      <w:r w:rsidRPr="00BC67C5">
        <w:t xml:space="preserve">(абзац десятый введен </w:t>
      </w:r>
      <w:hyperlink r:id="rId9" w:history="1">
        <w:r w:rsidRPr="00BC67C5">
          <w:t>постановлением</w:t>
        </w:r>
      </w:hyperlink>
      <w:r w:rsidRPr="00BC67C5">
        <w:t xml:space="preserve"> Правительства РО от 08.04.2015 N 260)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справку об исполнении налогоплательщиком (плательщиком сборов, налоговым агентом) обязанности по уплате налогов, сборов, пеней, штрафов по состоянию на 1 число месяца, в котором подана заявка (за исключением специалистов субъектов малого предпринимательства, </w:t>
      </w:r>
      <w:r w:rsidRPr="00BC67C5">
        <w:lastRenderedPageBreak/>
        <w:t>оплачивающих стоимость обучения за счет собственных средств);</w:t>
      </w:r>
    </w:p>
    <w:p w:rsidR="00392E53" w:rsidRPr="00BC67C5" w:rsidRDefault="00392E53">
      <w:pPr>
        <w:pStyle w:val="ConsPlusNormal"/>
        <w:jc w:val="both"/>
      </w:pPr>
      <w:r w:rsidRPr="00BC67C5">
        <w:t xml:space="preserve">(абзац одиннадцатый введен </w:t>
      </w:r>
      <w:hyperlink r:id="rId10" w:history="1">
        <w:r w:rsidRPr="00BC67C5">
          <w:t>постановлением</w:t>
        </w:r>
      </w:hyperlink>
      <w:r w:rsidRPr="00BC67C5">
        <w:t xml:space="preserve"> Правительства РО от 08.04.2015 N 260)</w:t>
      </w:r>
    </w:p>
    <w:p w:rsidR="00392E53" w:rsidRPr="00BC67C5" w:rsidRDefault="00392E53">
      <w:pPr>
        <w:pStyle w:val="ConsPlusNormal"/>
        <w:ind w:firstLine="540"/>
        <w:jc w:val="both"/>
      </w:pPr>
      <w:bookmarkStart w:id="3" w:name="P63"/>
      <w:bookmarkEnd w:id="3"/>
      <w:r w:rsidRPr="00BC67C5">
        <w:t>справку о состоянии расчетов по страховым взносам, пеням и штрафам, выданную территориальным органом Пенсионного фонда Российской Федерации по состоянию на 1-е число месяца, в котором подана заявка (за исключением специалистов субъектов малого предпринимательства, оплачивающих стоимость обучения за счет собственных средств).</w:t>
      </w:r>
    </w:p>
    <w:p w:rsidR="00392E53" w:rsidRPr="00BC67C5" w:rsidRDefault="00392E53">
      <w:pPr>
        <w:pStyle w:val="ConsPlusNormal"/>
        <w:jc w:val="both"/>
      </w:pPr>
      <w:r w:rsidRPr="00BC67C5">
        <w:t xml:space="preserve">(абзац двенадцатый введен </w:t>
      </w:r>
      <w:hyperlink r:id="rId11" w:history="1">
        <w:r w:rsidRPr="00BC67C5">
          <w:t>постановлением</w:t>
        </w:r>
      </w:hyperlink>
      <w:r w:rsidRPr="00BC67C5">
        <w:t xml:space="preserve"> Правительства РО от 08.04.2015 N 260)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Документы, предусмотренные </w:t>
      </w:r>
      <w:hyperlink w:anchor="P59" w:history="1">
        <w:r w:rsidRPr="00BC67C5">
          <w:t>абзацами десятым</w:t>
        </w:r>
      </w:hyperlink>
      <w:r w:rsidRPr="00BC67C5">
        <w:t xml:space="preserve"> - </w:t>
      </w:r>
      <w:hyperlink w:anchor="P63" w:history="1">
        <w:r w:rsidRPr="00BC67C5">
          <w:t>двенадцатым</w:t>
        </w:r>
      </w:hyperlink>
      <w:r w:rsidRPr="00BC67C5">
        <w:t xml:space="preserve"> настоящего пункта, представляются гражданами в случаях, если обучение предполагается в отношении руководителей и специалистов субъектов малого предпринимательства.</w:t>
      </w:r>
    </w:p>
    <w:p w:rsidR="00392E53" w:rsidRPr="00BC67C5" w:rsidRDefault="00392E53">
      <w:pPr>
        <w:pStyle w:val="ConsPlusNormal"/>
        <w:jc w:val="both"/>
      </w:pPr>
      <w:r w:rsidRPr="00BC67C5">
        <w:t xml:space="preserve">(абзац тринадцатый введен </w:t>
      </w:r>
      <w:hyperlink r:id="rId12" w:history="1">
        <w:r w:rsidRPr="00BC67C5">
          <w:t>постановлением</w:t>
        </w:r>
      </w:hyperlink>
      <w:r w:rsidRPr="00BC67C5">
        <w:t xml:space="preserve"> Правительства РО от 08.04.2015 N 260)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>6. Заявка претендента регистрируется в течение 2 рабочих дней со дня ее поступления ответственному исполнителю. Ответственный исполнитель передает в департамент заявку претендента в течение 2 рабочих дней со дня ее регистрации.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7. Утратил силу. - </w:t>
      </w:r>
      <w:hyperlink r:id="rId13" w:history="1">
        <w:r w:rsidRPr="00BC67C5">
          <w:t>Постановление</w:t>
        </w:r>
      </w:hyperlink>
      <w:r w:rsidRPr="00BC67C5">
        <w:t xml:space="preserve"> Правительства РО от 08.04.2015 N 260.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8. Ответственный исполнитель в течение 1 рабочего дня со дня регистрации заявки рассматривает документы претендента на участие в отборе на соответствие требованиям настоящего Положения. В случае несоответствия документов претендента на участие в отборе требованиям, указанным в </w:t>
      </w:r>
      <w:hyperlink w:anchor="P50" w:history="1">
        <w:r w:rsidRPr="00BC67C5">
          <w:t>пункте 5</w:t>
        </w:r>
      </w:hyperlink>
      <w:r w:rsidRPr="00BC67C5">
        <w:t xml:space="preserve"> настоящего Положения, ответственный исполнитель возвращает документы претенденту на участие в отборе на доработку.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>9. В течение 3 рабочих дней со дня окончания приема документов, указанного в объявлении о проведении отбора, ответственный исполнитель проводит вводное тестирование претендентов.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>Перечень вопросов для вводного тестирования разрабатывается ответственным исполнителем и согласовывается с департаментом инвестиций и предпринимательства Ростовской области.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>Оценка ответов осуществляется по 2-балльной шкале за каждый вопрос: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>в случае правильного ответа - 1 балл;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>в случае неправильного ответа - 0 баллов.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10. Отбор претендентов осуществляется комиссией по отбору граждан для обучения в </w:t>
      </w:r>
      <w:proofErr w:type="spellStart"/>
      <w:proofErr w:type="gramStart"/>
      <w:r w:rsidRPr="00BC67C5">
        <w:t>бизнес-школе</w:t>
      </w:r>
      <w:proofErr w:type="spellEnd"/>
      <w:proofErr w:type="gramEnd"/>
      <w:r w:rsidRPr="00BC67C5">
        <w:t xml:space="preserve"> молодого предпринимателя (далее - комиссия) в срок не более 5 рабочих дней на основании результатов вводного тестирования.</w:t>
      </w:r>
    </w:p>
    <w:p w:rsidR="00392E53" w:rsidRPr="00BC67C5" w:rsidRDefault="00392E53">
      <w:pPr>
        <w:pStyle w:val="ConsPlusNormal"/>
        <w:ind w:firstLine="540"/>
        <w:jc w:val="both"/>
      </w:pPr>
      <w:proofErr w:type="gramStart"/>
      <w:r w:rsidRPr="00BC67C5">
        <w:t>Комиссия считает не прошедшими отбор претендентов, набравших по результатам вводного тестирования менее 5 баллов, а также состоящих в трудовых отношениях с субъектами малого предпринимательства, имеющими задолженность по уплате налогов, сборов, страховых взносов, пеней и налоговых санкций и или задолженность по страховым взносам, пеням и штрафам в Пенсионном фонде Российской Федерации плательщиками страховых взносов, производящими выплаты и иные вознаграждения физическим лицам.</w:t>
      </w:r>
      <w:proofErr w:type="gramEnd"/>
    </w:p>
    <w:p w:rsidR="00392E53" w:rsidRPr="00BC67C5" w:rsidRDefault="00392E53">
      <w:pPr>
        <w:pStyle w:val="ConsPlusNormal"/>
        <w:ind w:firstLine="540"/>
        <w:jc w:val="both"/>
      </w:pPr>
      <w:r w:rsidRPr="00BC67C5">
        <w:t>11. При равном количестве баллов по результатам вводного тестирования преимущество отдается претенденту, являющемуся временно безработным.</w:t>
      </w:r>
    </w:p>
    <w:p w:rsidR="00392E53" w:rsidRPr="00BC67C5" w:rsidRDefault="00392E53">
      <w:pPr>
        <w:pStyle w:val="ConsPlusNormal"/>
        <w:ind w:firstLine="540"/>
        <w:jc w:val="both"/>
      </w:pPr>
      <w:bookmarkStart w:id="4" w:name="P78"/>
      <w:bookmarkEnd w:id="4"/>
      <w:r w:rsidRPr="00BC67C5">
        <w:t>12. Решение комиссии оформляется протоколом, который подписывается всеми членами конкурсной комиссии и утверждается председателем комиссии.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13. В течение 10 рабочих дней </w:t>
      </w:r>
      <w:proofErr w:type="gramStart"/>
      <w:r w:rsidRPr="00BC67C5">
        <w:t>с даты принятия</w:t>
      </w:r>
      <w:proofErr w:type="gramEnd"/>
      <w:r w:rsidRPr="00BC67C5">
        <w:t xml:space="preserve"> решения комиссией департамент размещает информацию о результатах отбора на официальном сайте Правительства Ростовской области (</w:t>
      </w:r>
      <w:proofErr w:type="spellStart"/>
      <w:r w:rsidRPr="00BC67C5">
        <w:t>www.donland.ru</w:t>
      </w:r>
      <w:proofErr w:type="spellEnd"/>
      <w:r w:rsidRPr="00BC67C5">
        <w:t>) и (или) на официальном портале "Малый и средний бизнес Дона" (</w:t>
      </w:r>
      <w:proofErr w:type="spellStart"/>
      <w:r w:rsidRPr="00BC67C5">
        <w:t>www.mbdon.ru</w:t>
      </w:r>
      <w:proofErr w:type="spellEnd"/>
      <w:r w:rsidRPr="00BC67C5">
        <w:t>) в информационно-телекоммуникационной сети "Интернет".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>14. Финансирование обучения осуществляется на условиях долевого финансирования из средств областного бюджета и внебюджетных средств, при этом: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бюджетные средства - средства областного бюджета, предусмотренные </w:t>
      </w:r>
      <w:hyperlink r:id="rId14" w:history="1">
        <w:r w:rsidRPr="00BC67C5">
          <w:t>постановлением</w:t>
        </w:r>
      </w:hyperlink>
      <w:r w:rsidRPr="00BC67C5">
        <w:t xml:space="preserve"> Правительства Ростовской области от 25.09.2013 N 599 "Об утверждении государственной программы Ростовской области "Экономическое развитие и инновационная экономика" в размере 50 процентов от общей стоимости обучения;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>внебюджетные средства - средства участников обучения в размере 50 процентов от общей стоимости обучения.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15. Выделение бюджетных средств на обучение в </w:t>
      </w:r>
      <w:proofErr w:type="spellStart"/>
      <w:proofErr w:type="gramStart"/>
      <w:r w:rsidRPr="00BC67C5">
        <w:t>бизнес-школе</w:t>
      </w:r>
      <w:proofErr w:type="spellEnd"/>
      <w:proofErr w:type="gramEnd"/>
      <w:r w:rsidRPr="00BC67C5">
        <w:t xml:space="preserve"> молодого предпринимателя </w:t>
      </w:r>
      <w:r w:rsidRPr="00BC67C5">
        <w:lastRenderedPageBreak/>
        <w:t>осуществляется после оплаты участниками обучения затрат на обучение.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16. В течение 10 рабочих дней со дня подписания протокола, указанного в </w:t>
      </w:r>
      <w:hyperlink w:anchor="P78" w:history="1">
        <w:r w:rsidRPr="00BC67C5">
          <w:t>пункте 12</w:t>
        </w:r>
      </w:hyperlink>
      <w:r w:rsidRPr="00BC67C5">
        <w:t xml:space="preserve"> настоящего Положения, заключаются двусторонние договоры на обучение в </w:t>
      </w:r>
      <w:proofErr w:type="spellStart"/>
      <w:proofErr w:type="gramStart"/>
      <w:r w:rsidRPr="00BC67C5">
        <w:t>бизнес-школе</w:t>
      </w:r>
      <w:proofErr w:type="spellEnd"/>
      <w:proofErr w:type="gramEnd"/>
      <w:r w:rsidRPr="00BC67C5">
        <w:t xml:space="preserve"> молодого предпринимателя между ответственным исполнителем и участниками обучения.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Двусторонний договор на обучение в </w:t>
      </w:r>
      <w:proofErr w:type="spellStart"/>
      <w:proofErr w:type="gramStart"/>
      <w:r w:rsidRPr="00BC67C5">
        <w:t>бизнес-школе</w:t>
      </w:r>
      <w:proofErr w:type="spellEnd"/>
      <w:proofErr w:type="gramEnd"/>
      <w:r w:rsidRPr="00BC67C5">
        <w:t xml:space="preserve"> молодого предпринимателя не заключается в случае отказа участника обучения от его заключения либо его неявки для подписания договора в течение 10 рабочих дней со дня размещения информации о результатах отбора без уведомления о причинах неявки.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17. Ответственный исполнитель готовит </w:t>
      </w:r>
      <w:hyperlink w:anchor="P270" w:history="1">
        <w:r w:rsidRPr="00BC67C5">
          <w:t>реестр</w:t>
        </w:r>
      </w:hyperlink>
      <w:r w:rsidRPr="00BC67C5">
        <w:t xml:space="preserve"> заключенных договоров между ним и участниками </w:t>
      </w:r>
      <w:proofErr w:type="gramStart"/>
      <w:r w:rsidRPr="00BC67C5">
        <w:t>обучения по форме</w:t>
      </w:r>
      <w:proofErr w:type="gramEnd"/>
      <w:r w:rsidRPr="00BC67C5">
        <w:t xml:space="preserve"> согласно приложению N 3 к настоящему Положению и передает его в течение 3 рабочих дней в департамент.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Абзац утратил силу. - </w:t>
      </w:r>
      <w:hyperlink r:id="rId15" w:history="1">
        <w:r w:rsidRPr="00BC67C5">
          <w:t>Постановление</w:t>
        </w:r>
      </w:hyperlink>
      <w:r w:rsidRPr="00BC67C5">
        <w:t xml:space="preserve"> Правительства РО от 08.04.2015 N 260.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>18. Для перечисления средств департамент в течение 5 рабочих дней после представления ответственным исполнителем реестра, указанного в пункте 17 настоящего Положения, формирует и представляет в министерство финансов Ростовской области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области.</w:t>
      </w:r>
    </w:p>
    <w:p w:rsidR="00392E53" w:rsidRPr="00BC67C5" w:rsidRDefault="00392E53">
      <w:pPr>
        <w:pStyle w:val="ConsPlusNormal"/>
        <w:jc w:val="both"/>
      </w:pPr>
      <w:r w:rsidRPr="00BC67C5">
        <w:t>(</w:t>
      </w:r>
      <w:proofErr w:type="gramStart"/>
      <w:r w:rsidRPr="00BC67C5">
        <w:t>п</w:t>
      </w:r>
      <w:proofErr w:type="gramEnd"/>
      <w:r w:rsidRPr="00BC67C5">
        <w:t xml:space="preserve">. 18 в ред. </w:t>
      </w:r>
      <w:hyperlink r:id="rId16" w:history="1">
        <w:r w:rsidRPr="00BC67C5">
          <w:t>постановления</w:t>
        </w:r>
      </w:hyperlink>
      <w:r w:rsidRPr="00BC67C5">
        <w:t xml:space="preserve"> Правительства РО от 08.04.2015 N 260)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19. Утратил силу. - </w:t>
      </w:r>
      <w:hyperlink r:id="rId17" w:history="1">
        <w:r w:rsidRPr="00BC67C5">
          <w:t>Постановление</w:t>
        </w:r>
      </w:hyperlink>
      <w:r w:rsidRPr="00BC67C5">
        <w:t xml:space="preserve"> Правительства РО от 08.04.2015 N 260.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20. Департамент обеспечивает результативность, </w:t>
      </w:r>
      <w:proofErr w:type="spellStart"/>
      <w:r w:rsidRPr="00BC67C5">
        <w:t>адресность</w:t>
      </w:r>
      <w:proofErr w:type="spellEnd"/>
      <w:r w:rsidRPr="00BC67C5">
        <w:t xml:space="preserve"> и целевой характер использования бюджетных средств в соответствии с утвержденными бюджетными ассигнованиями и лимитами бюджетных </w:t>
      </w:r>
      <w:proofErr w:type="gramStart"/>
      <w:r w:rsidRPr="00BC67C5">
        <w:t>обязательств</w:t>
      </w:r>
      <w:proofErr w:type="gramEnd"/>
      <w:r w:rsidRPr="00BC67C5">
        <w:t xml:space="preserve"> на основании представленных ответственным исполнителем отчетов с приложением подтверждающих документов.</w:t>
      </w:r>
    </w:p>
    <w:p w:rsidR="00392E53" w:rsidRPr="00BC67C5" w:rsidRDefault="00392E53">
      <w:pPr>
        <w:pStyle w:val="ConsPlusNormal"/>
        <w:jc w:val="both"/>
      </w:pPr>
      <w:r w:rsidRPr="00BC67C5">
        <w:t xml:space="preserve">(п. 20 в ред. </w:t>
      </w:r>
      <w:hyperlink r:id="rId18" w:history="1">
        <w:r w:rsidRPr="00BC67C5">
          <w:t>постановления</w:t>
        </w:r>
      </w:hyperlink>
      <w:r w:rsidRPr="00BC67C5">
        <w:t xml:space="preserve"> Правительства РО от 08.04.2015 N 260)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>21. В случае выявления фактов нецелевого использования бюджетных средств ответственным исполнителем департамент принимает решение о возврате денежных средств. В течение 10 рабочих дней департамент письменно уведомляет ответственного исполнителя о необходимости возврата денежных средств.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>Возврат денежных средств в областной бюджет осуществляется на основании оформленных ответственным исполнителем платежных документов.</w:t>
      </w: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В случае </w:t>
      </w:r>
      <w:proofErr w:type="spellStart"/>
      <w:r w:rsidRPr="00BC67C5">
        <w:t>неперечисления</w:t>
      </w:r>
      <w:proofErr w:type="spellEnd"/>
      <w:r w:rsidRPr="00BC67C5">
        <w:t xml:space="preserve"> ответственным исполнителем денежных средств в областной бюджет в течение 20 рабочих дней со дня получения уведомления департамент обращается в суд.</w:t>
      </w: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  <w:r w:rsidRPr="00BC67C5">
        <w:t>Начальник общего отдела</w:t>
      </w:r>
    </w:p>
    <w:p w:rsidR="00392E53" w:rsidRPr="00BC67C5" w:rsidRDefault="00392E53">
      <w:pPr>
        <w:pStyle w:val="ConsPlusNormal"/>
        <w:jc w:val="right"/>
      </w:pPr>
      <w:r w:rsidRPr="00BC67C5">
        <w:t>Правительства Ростовской области</w:t>
      </w:r>
    </w:p>
    <w:p w:rsidR="00392E53" w:rsidRPr="00BC67C5" w:rsidRDefault="00392E53">
      <w:pPr>
        <w:pStyle w:val="ConsPlusNormal"/>
        <w:jc w:val="right"/>
      </w:pPr>
      <w:r w:rsidRPr="00BC67C5">
        <w:t>В.В.СЕЧКОВ</w:t>
      </w: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  <w:r w:rsidRPr="00BC67C5">
        <w:t>Приложение N 1</w:t>
      </w:r>
    </w:p>
    <w:p w:rsidR="00392E53" w:rsidRPr="00BC67C5" w:rsidRDefault="00392E53">
      <w:pPr>
        <w:pStyle w:val="ConsPlusNormal"/>
        <w:jc w:val="right"/>
      </w:pPr>
      <w:r w:rsidRPr="00BC67C5">
        <w:t>к Положению</w:t>
      </w:r>
    </w:p>
    <w:p w:rsidR="00392E53" w:rsidRPr="00BC67C5" w:rsidRDefault="00392E53">
      <w:pPr>
        <w:pStyle w:val="ConsPlusNormal"/>
        <w:jc w:val="right"/>
      </w:pPr>
      <w:r w:rsidRPr="00BC67C5">
        <w:t>о порядке предоставления</w:t>
      </w:r>
    </w:p>
    <w:p w:rsidR="00392E53" w:rsidRPr="00BC67C5" w:rsidRDefault="00392E53">
      <w:pPr>
        <w:pStyle w:val="ConsPlusNormal"/>
        <w:jc w:val="right"/>
      </w:pPr>
      <w:r w:rsidRPr="00BC67C5">
        <w:t>средств областного бюджета</w:t>
      </w:r>
    </w:p>
    <w:p w:rsidR="00392E53" w:rsidRPr="00BC67C5" w:rsidRDefault="00392E53">
      <w:pPr>
        <w:pStyle w:val="ConsPlusNormal"/>
        <w:jc w:val="right"/>
      </w:pPr>
      <w:r w:rsidRPr="00BC67C5">
        <w:t xml:space="preserve">для обучения в </w:t>
      </w:r>
      <w:proofErr w:type="spellStart"/>
      <w:proofErr w:type="gramStart"/>
      <w:r w:rsidRPr="00BC67C5">
        <w:t>бизнес-школе</w:t>
      </w:r>
      <w:proofErr w:type="spellEnd"/>
      <w:proofErr w:type="gramEnd"/>
    </w:p>
    <w:p w:rsidR="00392E53" w:rsidRPr="00BC67C5" w:rsidRDefault="00392E53">
      <w:pPr>
        <w:pStyle w:val="ConsPlusNormal"/>
        <w:jc w:val="right"/>
      </w:pPr>
      <w:r w:rsidRPr="00BC67C5">
        <w:t>молодого предпринимателя</w:t>
      </w:r>
    </w:p>
    <w:p w:rsidR="00392E53" w:rsidRPr="00BC67C5" w:rsidRDefault="00392E53">
      <w:pPr>
        <w:pStyle w:val="ConsPlusNormal"/>
        <w:jc w:val="center"/>
      </w:pPr>
      <w:proofErr w:type="gramStart"/>
      <w:r w:rsidRPr="00BC67C5">
        <w:t xml:space="preserve">(в ред. </w:t>
      </w:r>
      <w:hyperlink r:id="rId19" w:history="1">
        <w:r w:rsidRPr="00BC67C5">
          <w:t>постановления</w:t>
        </w:r>
      </w:hyperlink>
      <w:r w:rsidRPr="00BC67C5">
        <w:t xml:space="preserve"> Правительства РО</w:t>
      </w:r>
      <w:proofErr w:type="gramEnd"/>
    </w:p>
    <w:p w:rsidR="00392E53" w:rsidRPr="00BC67C5" w:rsidRDefault="00392E53">
      <w:pPr>
        <w:pStyle w:val="ConsPlusNormal"/>
        <w:jc w:val="center"/>
      </w:pPr>
      <w:r w:rsidRPr="00BC67C5">
        <w:t>от 08.04.2015 N 260)</w:t>
      </w:r>
    </w:p>
    <w:p w:rsidR="00392E53" w:rsidRPr="00BC67C5" w:rsidRDefault="00392E53">
      <w:pPr>
        <w:pStyle w:val="ConsPlusNormal"/>
        <w:jc w:val="center"/>
      </w:pPr>
    </w:p>
    <w:p w:rsidR="00392E53" w:rsidRPr="00BC67C5" w:rsidRDefault="00392E53">
      <w:pPr>
        <w:pStyle w:val="ConsPlusNonformat"/>
        <w:jc w:val="both"/>
      </w:pPr>
      <w:r w:rsidRPr="00BC67C5">
        <w:t xml:space="preserve">                                                Председателю комиссии</w:t>
      </w:r>
    </w:p>
    <w:p w:rsidR="00392E53" w:rsidRPr="00BC67C5" w:rsidRDefault="00392E53">
      <w:pPr>
        <w:pStyle w:val="ConsPlusNonformat"/>
        <w:jc w:val="both"/>
      </w:pPr>
      <w:r w:rsidRPr="00BC67C5">
        <w:t xml:space="preserve">                                            по отбору граждан для обучения</w:t>
      </w:r>
    </w:p>
    <w:p w:rsidR="00392E53" w:rsidRPr="00BC67C5" w:rsidRDefault="00392E53">
      <w:pPr>
        <w:pStyle w:val="ConsPlusNonformat"/>
        <w:jc w:val="both"/>
      </w:pPr>
      <w:r w:rsidRPr="00BC67C5">
        <w:t xml:space="preserve">                                               в </w:t>
      </w:r>
      <w:proofErr w:type="spellStart"/>
      <w:proofErr w:type="gramStart"/>
      <w:r w:rsidRPr="00BC67C5">
        <w:t>бизнес-школе</w:t>
      </w:r>
      <w:proofErr w:type="spellEnd"/>
      <w:proofErr w:type="gramEnd"/>
      <w:r w:rsidRPr="00BC67C5">
        <w:t xml:space="preserve"> молодого</w:t>
      </w:r>
    </w:p>
    <w:p w:rsidR="00392E53" w:rsidRPr="00BC67C5" w:rsidRDefault="00392E53">
      <w:pPr>
        <w:pStyle w:val="ConsPlusNonformat"/>
        <w:jc w:val="both"/>
      </w:pPr>
      <w:r w:rsidRPr="00BC67C5">
        <w:t xml:space="preserve">                                                   предпринимателя</w:t>
      </w:r>
    </w:p>
    <w:p w:rsidR="00392E53" w:rsidRPr="00BC67C5" w:rsidRDefault="00392E53">
      <w:pPr>
        <w:pStyle w:val="ConsPlusNormal"/>
        <w:jc w:val="center"/>
      </w:pPr>
    </w:p>
    <w:p w:rsidR="00392E53" w:rsidRPr="00BC67C5" w:rsidRDefault="00392E53">
      <w:pPr>
        <w:pStyle w:val="ConsPlusTitle"/>
        <w:jc w:val="center"/>
      </w:pPr>
      <w:bookmarkStart w:id="5" w:name="P119"/>
      <w:bookmarkEnd w:id="5"/>
      <w:r w:rsidRPr="00BC67C5">
        <w:t>ЗАЯВКА</w:t>
      </w:r>
    </w:p>
    <w:p w:rsidR="00392E53" w:rsidRPr="00BC67C5" w:rsidRDefault="00392E53">
      <w:pPr>
        <w:pStyle w:val="ConsPlusTitle"/>
        <w:jc w:val="center"/>
      </w:pPr>
      <w:r w:rsidRPr="00BC67C5">
        <w:t>НА УЧАСТИЕ В ОТБОРЕ ГРАЖДАН ДЛЯ ОБУЧЕНИЯ</w:t>
      </w:r>
    </w:p>
    <w:p w:rsidR="00392E53" w:rsidRPr="00BC67C5" w:rsidRDefault="00392E53">
      <w:pPr>
        <w:pStyle w:val="ConsPlusTitle"/>
        <w:jc w:val="center"/>
      </w:pPr>
      <w:r w:rsidRPr="00BC67C5">
        <w:t xml:space="preserve">В </w:t>
      </w:r>
      <w:proofErr w:type="gramStart"/>
      <w:r w:rsidRPr="00BC67C5">
        <w:t>БИЗНЕС-ШКОЛЕ</w:t>
      </w:r>
      <w:proofErr w:type="gramEnd"/>
      <w:r w:rsidRPr="00BC67C5">
        <w:t xml:space="preserve"> МОЛОДОГО ПРЕДПРИНИМАТЕЛЯ</w:t>
      </w:r>
    </w:p>
    <w:p w:rsidR="00392E53" w:rsidRPr="00BC67C5" w:rsidRDefault="00392E53">
      <w:pPr>
        <w:sectPr w:rsidR="00392E53" w:rsidRPr="00BC67C5" w:rsidSect="005B43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E53" w:rsidRPr="00BC67C5" w:rsidRDefault="00392E53">
      <w:pPr>
        <w:pStyle w:val="ConsPlusNormal"/>
        <w:ind w:firstLine="540"/>
        <w:jc w:val="both"/>
      </w:pPr>
    </w:p>
    <w:p w:rsidR="00392E53" w:rsidRPr="00BC67C5" w:rsidRDefault="00392E53">
      <w:pPr>
        <w:pStyle w:val="ConsPlusNonformat"/>
        <w:jc w:val="both"/>
      </w:pPr>
      <w:r w:rsidRPr="00BC67C5">
        <w:t>Я, __________________________________________, прошу разрешить мне участие</w:t>
      </w:r>
    </w:p>
    <w:p w:rsidR="00392E53" w:rsidRPr="00BC67C5" w:rsidRDefault="00392E53">
      <w:pPr>
        <w:pStyle w:val="ConsPlusNonformat"/>
        <w:jc w:val="both"/>
      </w:pPr>
      <w:r w:rsidRPr="00BC67C5">
        <w:t xml:space="preserve">                  (Ф.И.О.)</w:t>
      </w:r>
    </w:p>
    <w:p w:rsidR="00392E53" w:rsidRPr="00BC67C5" w:rsidRDefault="00392E53">
      <w:pPr>
        <w:pStyle w:val="ConsPlusNonformat"/>
        <w:jc w:val="both"/>
      </w:pPr>
      <w:r w:rsidRPr="00BC67C5">
        <w:t xml:space="preserve">в отборе граждан для обучения в </w:t>
      </w:r>
      <w:proofErr w:type="spellStart"/>
      <w:proofErr w:type="gramStart"/>
      <w:r w:rsidRPr="00BC67C5">
        <w:t>бизнес-школе</w:t>
      </w:r>
      <w:proofErr w:type="spellEnd"/>
      <w:proofErr w:type="gramEnd"/>
      <w:r w:rsidRPr="00BC67C5">
        <w:t xml:space="preserve"> молодого предпринимателя.</w:t>
      </w:r>
    </w:p>
    <w:p w:rsidR="00392E53" w:rsidRPr="00BC67C5" w:rsidRDefault="00392E53">
      <w:pPr>
        <w:pStyle w:val="ConsPlusNonformat"/>
        <w:jc w:val="both"/>
      </w:pPr>
      <w:r w:rsidRPr="00BC67C5">
        <w:t>О себе сообщаю:</w:t>
      </w:r>
    </w:p>
    <w:p w:rsidR="00392E53" w:rsidRPr="00BC67C5" w:rsidRDefault="00392E53">
      <w:pPr>
        <w:pStyle w:val="ConsPlusNonformat"/>
        <w:jc w:val="both"/>
      </w:pPr>
      <w:r w:rsidRPr="00BC67C5">
        <w:t>Число, месяц, год рождения _______________________________________________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Место рождения ___________________________________________________________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Семейное положение _______________________________________________________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Домашний адрес (с указанием почтового индекса) 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Домашний телефон (код города) 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Мобильный телефон ________________________________________________________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Адрес электронной почты __________________________________________________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Место работы _____________________________________________________________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Стаж работы у субъекта малого предпринимательства 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Должность ___________________________ раб</w:t>
      </w:r>
      <w:proofErr w:type="gramStart"/>
      <w:r w:rsidRPr="00BC67C5">
        <w:t>.</w:t>
      </w:r>
      <w:proofErr w:type="gramEnd"/>
      <w:r w:rsidRPr="00BC67C5">
        <w:t xml:space="preserve"> </w:t>
      </w:r>
      <w:proofErr w:type="gramStart"/>
      <w:r w:rsidRPr="00BC67C5">
        <w:t>т</w:t>
      </w:r>
      <w:proofErr w:type="gramEnd"/>
      <w:r w:rsidRPr="00BC67C5">
        <w:t>ел. 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Общий стаж работы ________________________________________________________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Количество сотрудников в подчинении 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Информация об образовании:</w:t>
      </w:r>
    </w:p>
    <w:p w:rsidR="00392E53" w:rsidRPr="00BC67C5" w:rsidRDefault="00392E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1"/>
        <w:gridCol w:w="1817"/>
        <w:gridCol w:w="1554"/>
        <w:gridCol w:w="1473"/>
        <w:gridCol w:w="2515"/>
      </w:tblGrid>
      <w:tr w:rsidR="00392E53" w:rsidRPr="00BC67C5">
        <w:tc>
          <w:tcPr>
            <w:tcW w:w="2421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Название учебного заведения и его место нахождения</w:t>
            </w:r>
          </w:p>
        </w:tc>
        <w:tc>
          <w:tcPr>
            <w:tcW w:w="1817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Факультет или отделение</w:t>
            </w:r>
          </w:p>
        </w:tc>
        <w:tc>
          <w:tcPr>
            <w:tcW w:w="1554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Год поступления</w:t>
            </w:r>
          </w:p>
        </w:tc>
        <w:tc>
          <w:tcPr>
            <w:tcW w:w="1473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Год окончания</w:t>
            </w:r>
          </w:p>
        </w:tc>
        <w:tc>
          <w:tcPr>
            <w:tcW w:w="2515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Специальность, полученная в результате окончания учебного заведения, указать N диплома</w:t>
            </w:r>
          </w:p>
        </w:tc>
      </w:tr>
      <w:tr w:rsidR="00392E53" w:rsidRPr="00BC67C5">
        <w:tc>
          <w:tcPr>
            <w:tcW w:w="2421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1</w:t>
            </w:r>
          </w:p>
        </w:tc>
        <w:tc>
          <w:tcPr>
            <w:tcW w:w="1817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2</w:t>
            </w:r>
          </w:p>
        </w:tc>
        <w:tc>
          <w:tcPr>
            <w:tcW w:w="1554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3</w:t>
            </w:r>
          </w:p>
        </w:tc>
        <w:tc>
          <w:tcPr>
            <w:tcW w:w="1473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4</w:t>
            </w:r>
          </w:p>
        </w:tc>
        <w:tc>
          <w:tcPr>
            <w:tcW w:w="2515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5</w:t>
            </w:r>
          </w:p>
        </w:tc>
      </w:tr>
    </w:tbl>
    <w:p w:rsidR="00392E53" w:rsidRPr="00BC67C5" w:rsidRDefault="00392E53">
      <w:pPr>
        <w:pStyle w:val="ConsPlusNormal"/>
        <w:ind w:firstLine="540"/>
        <w:jc w:val="both"/>
      </w:pPr>
    </w:p>
    <w:p w:rsidR="00392E53" w:rsidRPr="00BC67C5" w:rsidRDefault="00392E53">
      <w:pPr>
        <w:pStyle w:val="ConsPlusNonformat"/>
        <w:jc w:val="both"/>
      </w:pPr>
      <w:r w:rsidRPr="00BC67C5">
        <w:t xml:space="preserve">Оплата   обучения   в   </w:t>
      </w:r>
      <w:proofErr w:type="spellStart"/>
      <w:proofErr w:type="gramStart"/>
      <w:r w:rsidRPr="00BC67C5">
        <w:t>бизнес-школе</w:t>
      </w:r>
      <w:proofErr w:type="spellEnd"/>
      <w:proofErr w:type="gramEnd"/>
      <w:r w:rsidRPr="00BC67C5">
        <w:t xml:space="preserve">    молодого   предпринимателя   будет</w:t>
      </w:r>
    </w:p>
    <w:p w:rsidR="00392E53" w:rsidRPr="00BC67C5" w:rsidRDefault="00392E53">
      <w:pPr>
        <w:pStyle w:val="ConsPlusNonformat"/>
        <w:jc w:val="both"/>
      </w:pPr>
      <w:r w:rsidRPr="00BC67C5">
        <w:t>осуществляться за счет</w:t>
      </w:r>
    </w:p>
    <w:p w:rsidR="00392E53" w:rsidRPr="00BC67C5" w:rsidRDefault="00392E53">
      <w:pPr>
        <w:pStyle w:val="ConsPlusNonformat"/>
        <w:jc w:val="both"/>
      </w:pPr>
      <w:r w:rsidRPr="00BC67C5">
        <w:t xml:space="preserve">                     ┌───┐                           </w:t>
      </w:r>
      <w:proofErr w:type="spellStart"/>
      <w:r w:rsidRPr="00BC67C5">
        <w:t>┌───┐</w:t>
      </w:r>
      <w:proofErr w:type="spellEnd"/>
    </w:p>
    <w:p w:rsidR="00392E53" w:rsidRPr="00BC67C5" w:rsidRDefault="00392E53">
      <w:pPr>
        <w:pStyle w:val="ConsPlusNonformat"/>
        <w:jc w:val="both"/>
      </w:pPr>
      <w:r w:rsidRPr="00BC67C5">
        <w:t xml:space="preserve">собственных средств  │   </w:t>
      </w:r>
      <w:proofErr w:type="spellStart"/>
      <w:r w:rsidRPr="00BC67C5">
        <w:t>│</w:t>
      </w:r>
      <w:proofErr w:type="spellEnd"/>
      <w:r w:rsidRPr="00BC67C5">
        <w:t xml:space="preserve">     </w:t>
      </w:r>
      <w:proofErr w:type="gramStart"/>
      <w:r w:rsidRPr="00BC67C5">
        <w:t>средств</w:t>
      </w:r>
      <w:proofErr w:type="gramEnd"/>
      <w:r w:rsidRPr="00BC67C5">
        <w:t xml:space="preserve"> работодателя  │   </w:t>
      </w:r>
      <w:proofErr w:type="spellStart"/>
      <w:r w:rsidRPr="00BC67C5">
        <w:t>│</w:t>
      </w:r>
      <w:proofErr w:type="spellEnd"/>
    </w:p>
    <w:p w:rsidR="00392E53" w:rsidRPr="00BC67C5" w:rsidRDefault="00392E53">
      <w:pPr>
        <w:pStyle w:val="ConsPlusNonformat"/>
        <w:jc w:val="both"/>
      </w:pPr>
      <w:r w:rsidRPr="00BC67C5">
        <w:t xml:space="preserve">                     └───┘                           </w:t>
      </w:r>
      <w:proofErr w:type="spellStart"/>
      <w:r w:rsidRPr="00BC67C5">
        <w:t>└───┘</w:t>
      </w:r>
      <w:proofErr w:type="spellEnd"/>
    </w:p>
    <w:p w:rsidR="00392E53" w:rsidRPr="00BC67C5" w:rsidRDefault="00392E53">
      <w:pPr>
        <w:pStyle w:val="ConsPlusNonformat"/>
        <w:jc w:val="both"/>
      </w:pPr>
    </w:p>
    <w:p w:rsidR="00392E53" w:rsidRPr="00BC67C5" w:rsidRDefault="00392E53">
      <w:pPr>
        <w:pStyle w:val="ConsPlusNonformat"/>
        <w:jc w:val="both"/>
      </w:pPr>
      <w:r w:rsidRPr="00BC67C5">
        <w:t xml:space="preserve">                       ПЕРЕЧЕНЬ ПРИЛАГАЕМЫХ ДОКУМЕНТОВ</w:t>
      </w:r>
    </w:p>
    <w:p w:rsidR="00392E53" w:rsidRPr="00BC67C5" w:rsidRDefault="00392E53">
      <w:pPr>
        <w:pStyle w:val="ConsPlusNonformat"/>
        <w:jc w:val="both"/>
      </w:pPr>
    </w:p>
    <w:p w:rsidR="00392E53" w:rsidRPr="00BC67C5" w:rsidRDefault="00392E53">
      <w:pPr>
        <w:pStyle w:val="ConsPlusNonformat"/>
        <w:jc w:val="both"/>
      </w:pPr>
      <w:r w:rsidRPr="00BC67C5">
        <w:t>1. _______________________________________________________________________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2. _______________________________________________________________________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3. _______________________________________________________________________</w:t>
      </w:r>
    </w:p>
    <w:p w:rsidR="00392E53" w:rsidRPr="00BC67C5" w:rsidRDefault="00392E53">
      <w:pPr>
        <w:pStyle w:val="ConsPlusNonformat"/>
        <w:jc w:val="both"/>
      </w:pPr>
    </w:p>
    <w:p w:rsidR="00392E53" w:rsidRPr="00BC67C5" w:rsidRDefault="00392E53">
      <w:pPr>
        <w:pStyle w:val="ConsPlusNonformat"/>
        <w:jc w:val="both"/>
      </w:pPr>
      <w:r w:rsidRPr="00BC67C5">
        <w:t>Личная подпись ___________</w:t>
      </w:r>
    </w:p>
    <w:p w:rsidR="00392E53" w:rsidRPr="00BC67C5" w:rsidRDefault="00392E53">
      <w:pPr>
        <w:pStyle w:val="ConsPlusNonformat"/>
        <w:jc w:val="both"/>
      </w:pPr>
      <w:r w:rsidRPr="00BC67C5">
        <w:t>Дата _____________________</w:t>
      </w: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  <w:r w:rsidRPr="00BC67C5">
        <w:t>Приложение N 2</w:t>
      </w:r>
    </w:p>
    <w:p w:rsidR="00392E53" w:rsidRPr="00BC67C5" w:rsidRDefault="00392E53">
      <w:pPr>
        <w:pStyle w:val="ConsPlusNormal"/>
        <w:jc w:val="right"/>
      </w:pPr>
      <w:r w:rsidRPr="00BC67C5">
        <w:t>к Положению</w:t>
      </w:r>
    </w:p>
    <w:p w:rsidR="00392E53" w:rsidRPr="00BC67C5" w:rsidRDefault="00392E53">
      <w:pPr>
        <w:pStyle w:val="ConsPlusNormal"/>
        <w:jc w:val="right"/>
      </w:pPr>
      <w:r w:rsidRPr="00BC67C5">
        <w:t>о порядке предоставления</w:t>
      </w:r>
    </w:p>
    <w:p w:rsidR="00392E53" w:rsidRPr="00BC67C5" w:rsidRDefault="00392E53">
      <w:pPr>
        <w:pStyle w:val="ConsPlusNormal"/>
        <w:jc w:val="right"/>
      </w:pPr>
      <w:r w:rsidRPr="00BC67C5">
        <w:t>средств областного бюджета</w:t>
      </w:r>
    </w:p>
    <w:p w:rsidR="00392E53" w:rsidRPr="00BC67C5" w:rsidRDefault="00392E53">
      <w:pPr>
        <w:pStyle w:val="ConsPlusNormal"/>
        <w:jc w:val="right"/>
      </w:pPr>
      <w:r w:rsidRPr="00BC67C5">
        <w:t xml:space="preserve">для обучения в </w:t>
      </w:r>
      <w:proofErr w:type="spellStart"/>
      <w:proofErr w:type="gramStart"/>
      <w:r w:rsidRPr="00BC67C5">
        <w:t>бизнес-школе</w:t>
      </w:r>
      <w:proofErr w:type="spellEnd"/>
      <w:proofErr w:type="gramEnd"/>
    </w:p>
    <w:p w:rsidR="00392E53" w:rsidRPr="00BC67C5" w:rsidRDefault="00392E53">
      <w:pPr>
        <w:pStyle w:val="ConsPlusNormal"/>
        <w:jc w:val="right"/>
      </w:pPr>
      <w:r w:rsidRPr="00BC67C5">
        <w:t>молодого предпринимателя</w:t>
      </w: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Title"/>
        <w:jc w:val="center"/>
      </w:pPr>
      <w:bookmarkStart w:id="6" w:name="P178"/>
      <w:bookmarkEnd w:id="6"/>
      <w:r w:rsidRPr="00BC67C5">
        <w:t>АНКЕТА</w:t>
      </w:r>
    </w:p>
    <w:p w:rsidR="00392E53" w:rsidRPr="00BC67C5" w:rsidRDefault="00392E53">
      <w:pPr>
        <w:pStyle w:val="ConsPlusTitle"/>
        <w:jc w:val="center"/>
      </w:pPr>
      <w:r w:rsidRPr="00BC67C5">
        <w:t>ДЛЯ УЧАСТИЯ В ОТБОРЕ ГРАЖДАН ДЛЯ ОБУЧЕНИЯ</w:t>
      </w:r>
    </w:p>
    <w:p w:rsidR="00392E53" w:rsidRPr="00BC67C5" w:rsidRDefault="00392E53">
      <w:pPr>
        <w:pStyle w:val="ConsPlusTitle"/>
        <w:jc w:val="center"/>
      </w:pPr>
      <w:r w:rsidRPr="00BC67C5">
        <w:t xml:space="preserve">В </w:t>
      </w:r>
      <w:proofErr w:type="gramStart"/>
      <w:r w:rsidRPr="00BC67C5">
        <w:t>БИЗНЕС-ШКОЛЕ</w:t>
      </w:r>
      <w:proofErr w:type="gramEnd"/>
      <w:r w:rsidRPr="00BC67C5">
        <w:t xml:space="preserve"> МОЛОДОГО ПРЕДПРИНИМАТЕЛЯ</w:t>
      </w:r>
    </w:p>
    <w:p w:rsidR="00392E53" w:rsidRPr="00BC67C5" w:rsidRDefault="00392E53">
      <w:pPr>
        <w:pStyle w:val="ConsPlusNormal"/>
        <w:ind w:firstLine="540"/>
        <w:jc w:val="both"/>
      </w:pPr>
    </w:p>
    <w:p w:rsidR="00392E53" w:rsidRPr="00BC67C5" w:rsidRDefault="00392E53">
      <w:pPr>
        <w:pStyle w:val="ConsPlusNonformat"/>
        <w:jc w:val="both"/>
      </w:pPr>
      <w:r w:rsidRPr="00BC67C5">
        <w:t>Фамилия __________________________________________________________________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Имя ______________________________________________________________________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Отчество _________________________________________________________________</w:t>
      </w:r>
    </w:p>
    <w:p w:rsidR="00392E53" w:rsidRPr="00BC67C5" w:rsidRDefault="00392E53">
      <w:pPr>
        <w:pStyle w:val="ConsPlusNormal"/>
        <w:ind w:firstLine="540"/>
        <w:jc w:val="both"/>
      </w:pPr>
    </w:p>
    <w:p w:rsidR="00392E53" w:rsidRPr="00BC67C5" w:rsidRDefault="00392E53">
      <w:pPr>
        <w:pStyle w:val="ConsPlusNormal"/>
        <w:ind w:firstLine="540"/>
        <w:jc w:val="both"/>
      </w:pPr>
      <w:r w:rsidRPr="00BC67C5">
        <w:t>1. Связана ли Ваша работа с полученной специальностью?</w:t>
      </w:r>
    </w:p>
    <w:p w:rsidR="00392E53" w:rsidRPr="00BC67C5" w:rsidRDefault="00392E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0"/>
        <w:gridCol w:w="3240"/>
        <w:gridCol w:w="3423"/>
      </w:tblGrid>
      <w:tr w:rsidR="00392E53" w:rsidRPr="00BC67C5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Да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Нет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Частично</w:t>
            </w:r>
          </w:p>
        </w:tc>
      </w:tr>
    </w:tbl>
    <w:p w:rsidR="00392E53" w:rsidRPr="00BC67C5" w:rsidRDefault="00392E53">
      <w:pPr>
        <w:pStyle w:val="ConsPlusNormal"/>
        <w:ind w:firstLine="540"/>
        <w:jc w:val="both"/>
      </w:pPr>
    </w:p>
    <w:p w:rsidR="00392E53" w:rsidRPr="00BC67C5" w:rsidRDefault="00392E53">
      <w:pPr>
        <w:pStyle w:val="ConsPlusNormal"/>
        <w:ind w:firstLine="540"/>
        <w:jc w:val="both"/>
      </w:pPr>
      <w:r w:rsidRPr="00BC67C5">
        <w:t xml:space="preserve">2. По чьей инициативе желаете обучаться в </w:t>
      </w:r>
      <w:proofErr w:type="spellStart"/>
      <w:proofErr w:type="gramStart"/>
      <w:r w:rsidRPr="00BC67C5">
        <w:t>бизнес-школе</w:t>
      </w:r>
      <w:proofErr w:type="spellEnd"/>
      <w:proofErr w:type="gramEnd"/>
      <w:r w:rsidRPr="00BC67C5">
        <w:t xml:space="preserve"> молодого предпринимателя?</w:t>
      </w:r>
    </w:p>
    <w:p w:rsidR="00392E53" w:rsidRPr="00BC67C5" w:rsidRDefault="00392E53">
      <w:pPr>
        <w:pStyle w:val="ConsPlusNormal"/>
        <w:ind w:firstLine="540"/>
        <w:jc w:val="both"/>
      </w:pPr>
    </w:p>
    <w:p w:rsidR="00392E53" w:rsidRPr="00BC67C5" w:rsidRDefault="00392E53">
      <w:pPr>
        <w:pStyle w:val="ConsPlusNonformat"/>
        <w:jc w:val="both"/>
      </w:pPr>
      <w:r w:rsidRPr="00BC67C5">
        <w:t>По своей инициативе ______, по инициативе руководства организации _______,</w:t>
      </w:r>
    </w:p>
    <w:p w:rsidR="00392E53" w:rsidRPr="00BC67C5" w:rsidRDefault="00392E53">
      <w:pPr>
        <w:pStyle w:val="ConsPlusNonformat"/>
        <w:jc w:val="both"/>
      </w:pPr>
      <w:r w:rsidRPr="00BC67C5">
        <w:t>другое (укажите) _________________________________________________________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__________________________________________________________________________</w:t>
      </w:r>
    </w:p>
    <w:p w:rsidR="00392E53" w:rsidRPr="00BC67C5" w:rsidRDefault="00392E53">
      <w:pPr>
        <w:pStyle w:val="ConsPlusNormal"/>
        <w:ind w:firstLine="540"/>
        <w:jc w:val="both"/>
      </w:pPr>
    </w:p>
    <w:p w:rsidR="00392E53" w:rsidRPr="00BC67C5" w:rsidRDefault="00392E53">
      <w:pPr>
        <w:pStyle w:val="ConsPlusNormal"/>
        <w:ind w:firstLine="540"/>
        <w:jc w:val="both"/>
      </w:pPr>
      <w:r w:rsidRPr="00BC67C5">
        <w:t>3. Участвовали Вы ранее в программах повышения квалификации?</w:t>
      </w:r>
    </w:p>
    <w:p w:rsidR="00392E53" w:rsidRPr="00BC67C5" w:rsidRDefault="00392E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0"/>
        <w:gridCol w:w="5230"/>
      </w:tblGrid>
      <w:tr w:rsidR="00392E53" w:rsidRPr="00BC67C5">
        <w:tc>
          <w:tcPr>
            <w:tcW w:w="4430" w:type="dxa"/>
            <w:tcBorders>
              <w:top w:val="single" w:sz="4" w:space="0" w:color="auto"/>
              <w:bottom w:val="single" w:sz="4" w:space="0" w:color="auto"/>
            </w:tcBorders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lastRenderedPageBreak/>
              <w:t>Да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Нет</w:t>
            </w:r>
          </w:p>
        </w:tc>
      </w:tr>
    </w:tbl>
    <w:p w:rsidR="00392E53" w:rsidRPr="00BC67C5" w:rsidRDefault="00392E53">
      <w:pPr>
        <w:pStyle w:val="ConsPlusNormal"/>
        <w:ind w:firstLine="540"/>
        <w:jc w:val="both"/>
      </w:pPr>
    </w:p>
    <w:p w:rsidR="00392E53" w:rsidRPr="00BC67C5" w:rsidRDefault="00392E53">
      <w:pPr>
        <w:pStyle w:val="ConsPlusNormal"/>
        <w:ind w:firstLine="540"/>
        <w:jc w:val="both"/>
      </w:pPr>
      <w:r w:rsidRPr="00BC67C5">
        <w:t>4. Если на предыдущий вопрос Вы ответили "да", то укажите наименование программ повышения квалификации, их продолжительность, дату обучения в программах, место проведения, наименование и реквизиты документа о повышении квалификации:</w:t>
      </w:r>
    </w:p>
    <w:p w:rsidR="00392E53" w:rsidRPr="00BC67C5" w:rsidRDefault="00392E53">
      <w:pPr>
        <w:pStyle w:val="ConsPlusNonformat"/>
        <w:jc w:val="both"/>
      </w:pPr>
      <w:r w:rsidRPr="00BC67C5">
        <w:t>1. _______________________________________________________________________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2. _______________________________________________________________________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3. _______________________________________________________________________</w:t>
      </w:r>
    </w:p>
    <w:p w:rsidR="00392E53" w:rsidRPr="00BC67C5" w:rsidRDefault="00392E53">
      <w:pPr>
        <w:pStyle w:val="ConsPlusNormal"/>
        <w:ind w:firstLine="540"/>
        <w:jc w:val="both"/>
      </w:pPr>
    </w:p>
    <w:p w:rsidR="00392E53" w:rsidRPr="00BC67C5" w:rsidRDefault="00392E53">
      <w:pPr>
        <w:pStyle w:val="ConsPlusNormal"/>
        <w:ind w:firstLine="540"/>
        <w:jc w:val="both"/>
      </w:pPr>
      <w:r w:rsidRPr="00BC67C5">
        <w:t>5. Проходили ли Вы обучение в рамках международных программ?</w:t>
      </w:r>
    </w:p>
    <w:p w:rsidR="00392E53" w:rsidRPr="00BC67C5" w:rsidRDefault="00392E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80"/>
        <w:gridCol w:w="5280"/>
      </w:tblGrid>
      <w:tr w:rsidR="00392E53" w:rsidRPr="00BC67C5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Да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Нет</w:t>
            </w:r>
          </w:p>
        </w:tc>
      </w:tr>
    </w:tbl>
    <w:p w:rsidR="00392E53" w:rsidRPr="00BC67C5" w:rsidRDefault="00392E53">
      <w:pPr>
        <w:pStyle w:val="ConsPlusNormal"/>
        <w:ind w:firstLine="540"/>
        <w:jc w:val="both"/>
      </w:pPr>
    </w:p>
    <w:p w:rsidR="00392E53" w:rsidRPr="00BC67C5" w:rsidRDefault="00392E53">
      <w:pPr>
        <w:pStyle w:val="ConsPlusNormal"/>
        <w:ind w:firstLine="540"/>
        <w:jc w:val="both"/>
      </w:pPr>
      <w:r w:rsidRPr="00BC67C5">
        <w:t>6. Если на предыдущий вопрос Вы ответили "да", то укажите наименование программ повышения квалификации, их продолжительность, дату обучения в программах, место проведения, наименование и реквизиты документа о прохождении обучения:</w:t>
      </w:r>
    </w:p>
    <w:p w:rsidR="00392E53" w:rsidRPr="00BC67C5" w:rsidRDefault="00392E53">
      <w:pPr>
        <w:pStyle w:val="ConsPlusNonformat"/>
        <w:jc w:val="both"/>
      </w:pPr>
      <w:r w:rsidRPr="00BC67C5">
        <w:t>1. _______________________________________________________________________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2. _______________________________________________________________________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3. _______________________________________________________________________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7. Количество работающих в Вашей организации ___________________ (человек)</w:t>
      </w:r>
    </w:p>
    <w:p w:rsidR="00392E53" w:rsidRPr="00BC67C5" w:rsidRDefault="00392E53">
      <w:pPr>
        <w:pStyle w:val="ConsPlusNonformat"/>
        <w:jc w:val="both"/>
      </w:pPr>
      <w:r w:rsidRPr="00BC67C5">
        <w:t>8. Ф.И.О. директора ______________________________________________________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9. Адрес организации _____________________________________________________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__________________________________________________________________________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10. Год образования организации 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11. Какие сферы деятельности являются основными для Вашей организации?</w:t>
      </w:r>
    </w:p>
    <w:p w:rsidR="00392E53" w:rsidRPr="00BC67C5" w:rsidRDefault="00392E53">
      <w:pPr>
        <w:pStyle w:val="ConsPlusNonformat"/>
        <w:jc w:val="both"/>
      </w:pPr>
      <w:r w:rsidRPr="00BC67C5">
        <w:t>__________________________________________________________________________</w:t>
      </w:r>
    </w:p>
    <w:p w:rsidR="00392E53" w:rsidRPr="00BC67C5" w:rsidRDefault="00392E53">
      <w:pPr>
        <w:pStyle w:val="ConsPlusNonformat"/>
        <w:jc w:val="both"/>
      </w:pPr>
      <w:r w:rsidRPr="00BC67C5">
        <w:t>__________________________________________________________________________</w:t>
      </w:r>
    </w:p>
    <w:p w:rsidR="00392E53" w:rsidRPr="00BC67C5" w:rsidRDefault="00392E53">
      <w:pPr>
        <w:pStyle w:val="ConsPlusNonformat"/>
        <w:jc w:val="both"/>
      </w:pPr>
    </w:p>
    <w:p w:rsidR="00392E53" w:rsidRPr="00BC67C5" w:rsidRDefault="00392E53">
      <w:pPr>
        <w:pStyle w:val="ConsPlusNonformat"/>
        <w:jc w:val="both"/>
      </w:pPr>
      <w:r w:rsidRPr="00BC67C5">
        <w:t>12. Ваши планы на будущее:</w:t>
      </w:r>
    </w:p>
    <w:p w:rsidR="00392E53" w:rsidRPr="00BC67C5" w:rsidRDefault="00392E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20"/>
        <w:gridCol w:w="2929"/>
        <w:gridCol w:w="3911"/>
      </w:tblGrid>
      <w:tr w:rsidR="00392E53" w:rsidRPr="00BC67C5">
        <w:tc>
          <w:tcPr>
            <w:tcW w:w="2820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Карьерный рост в данной организации</w:t>
            </w:r>
          </w:p>
        </w:tc>
        <w:tc>
          <w:tcPr>
            <w:tcW w:w="2929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Открытие собственного дела</w:t>
            </w:r>
          </w:p>
        </w:tc>
        <w:tc>
          <w:tcPr>
            <w:tcW w:w="3911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Административная работа в государственном секторе</w:t>
            </w:r>
          </w:p>
        </w:tc>
      </w:tr>
      <w:tr w:rsidR="00392E53" w:rsidRPr="00BC67C5">
        <w:tc>
          <w:tcPr>
            <w:tcW w:w="9660" w:type="dxa"/>
            <w:gridSpan w:val="3"/>
          </w:tcPr>
          <w:p w:rsidR="00392E53" w:rsidRPr="00BC67C5" w:rsidRDefault="00392E53">
            <w:pPr>
              <w:pStyle w:val="ConsPlusNormal"/>
              <w:jc w:val="both"/>
            </w:pPr>
            <w:proofErr w:type="gramStart"/>
            <w:r w:rsidRPr="00BC67C5">
              <w:t>Другое</w:t>
            </w:r>
            <w:proofErr w:type="gramEnd"/>
            <w:r w:rsidRPr="00BC67C5">
              <w:t xml:space="preserve"> (назовите)</w:t>
            </w:r>
          </w:p>
        </w:tc>
      </w:tr>
    </w:tbl>
    <w:p w:rsidR="00392E53" w:rsidRPr="00BC67C5" w:rsidRDefault="00392E53">
      <w:pPr>
        <w:pStyle w:val="ConsPlusNormal"/>
        <w:ind w:firstLine="540"/>
        <w:jc w:val="both"/>
      </w:pPr>
    </w:p>
    <w:p w:rsidR="00392E53" w:rsidRPr="00BC67C5" w:rsidRDefault="00392E53">
      <w:pPr>
        <w:pStyle w:val="ConsPlusNormal"/>
        <w:ind w:firstLine="540"/>
        <w:jc w:val="both"/>
      </w:pPr>
      <w:r w:rsidRPr="00BC67C5">
        <w:t>13. Какими программными средствами Вы владеете?</w:t>
      </w:r>
    </w:p>
    <w:p w:rsidR="00392E53" w:rsidRPr="00BC67C5" w:rsidRDefault="00392E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80"/>
        <w:gridCol w:w="5880"/>
      </w:tblGrid>
      <w:tr w:rsidR="00392E53" w:rsidRPr="00BC67C5">
        <w:tc>
          <w:tcPr>
            <w:tcW w:w="3780" w:type="dxa"/>
          </w:tcPr>
          <w:p w:rsidR="00392E53" w:rsidRPr="00BC67C5" w:rsidRDefault="00392E53">
            <w:pPr>
              <w:pStyle w:val="ConsPlusNormal"/>
              <w:jc w:val="both"/>
            </w:pPr>
            <w:r w:rsidRPr="00BC67C5">
              <w:lastRenderedPageBreak/>
              <w:t>Не владею</w:t>
            </w:r>
          </w:p>
        </w:tc>
        <w:tc>
          <w:tcPr>
            <w:tcW w:w="588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</w:tr>
      <w:tr w:rsidR="00392E53" w:rsidRPr="00BC67C5">
        <w:tc>
          <w:tcPr>
            <w:tcW w:w="3780" w:type="dxa"/>
          </w:tcPr>
          <w:p w:rsidR="00392E53" w:rsidRPr="00BC67C5" w:rsidRDefault="00392E53">
            <w:pPr>
              <w:pStyle w:val="ConsPlusNormal"/>
              <w:jc w:val="both"/>
            </w:pPr>
            <w:proofErr w:type="spellStart"/>
            <w:r w:rsidRPr="00BC67C5">
              <w:t>Word</w:t>
            </w:r>
            <w:proofErr w:type="spellEnd"/>
          </w:p>
        </w:tc>
        <w:tc>
          <w:tcPr>
            <w:tcW w:w="588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</w:tr>
      <w:tr w:rsidR="00392E53" w:rsidRPr="00BC67C5">
        <w:tc>
          <w:tcPr>
            <w:tcW w:w="3780" w:type="dxa"/>
          </w:tcPr>
          <w:p w:rsidR="00392E53" w:rsidRPr="00BC67C5" w:rsidRDefault="00392E53">
            <w:pPr>
              <w:pStyle w:val="ConsPlusNormal"/>
              <w:jc w:val="both"/>
            </w:pPr>
            <w:proofErr w:type="spellStart"/>
            <w:r w:rsidRPr="00BC67C5">
              <w:t>Internet</w:t>
            </w:r>
            <w:proofErr w:type="spellEnd"/>
          </w:p>
        </w:tc>
        <w:tc>
          <w:tcPr>
            <w:tcW w:w="588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</w:tr>
      <w:tr w:rsidR="00392E53" w:rsidRPr="00BC67C5">
        <w:tc>
          <w:tcPr>
            <w:tcW w:w="3780" w:type="dxa"/>
          </w:tcPr>
          <w:p w:rsidR="00392E53" w:rsidRPr="00BC67C5" w:rsidRDefault="00392E53">
            <w:pPr>
              <w:pStyle w:val="ConsPlusNormal"/>
              <w:jc w:val="both"/>
            </w:pPr>
            <w:proofErr w:type="spellStart"/>
            <w:r w:rsidRPr="00BC67C5">
              <w:t>Excel</w:t>
            </w:r>
            <w:proofErr w:type="spellEnd"/>
          </w:p>
        </w:tc>
        <w:tc>
          <w:tcPr>
            <w:tcW w:w="588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</w:tr>
      <w:tr w:rsidR="00392E53" w:rsidRPr="00BC67C5">
        <w:tc>
          <w:tcPr>
            <w:tcW w:w="3780" w:type="dxa"/>
          </w:tcPr>
          <w:p w:rsidR="00392E53" w:rsidRPr="00BC67C5" w:rsidRDefault="00392E53">
            <w:pPr>
              <w:pStyle w:val="ConsPlusNormal"/>
              <w:jc w:val="both"/>
            </w:pPr>
            <w:proofErr w:type="spellStart"/>
            <w:r w:rsidRPr="00BC67C5">
              <w:t>PowerPoint</w:t>
            </w:r>
            <w:proofErr w:type="spellEnd"/>
          </w:p>
        </w:tc>
        <w:tc>
          <w:tcPr>
            <w:tcW w:w="588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</w:tr>
      <w:tr w:rsidR="00392E53" w:rsidRPr="00BC67C5">
        <w:tc>
          <w:tcPr>
            <w:tcW w:w="3780" w:type="dxa"/>
          </w:tcPr>
          <w:p w:rsidR="00392E53" w:rsidRPr="00BC67C5" w:rsidRDefault="00392E53">
            <w:pPr>
              <w:pStyle w:val="ConsPlusNormal"/>
              <w:jc w:val="both"/>
            </w:pPr>
            <w:r w:rsidRPr="00BC67C5">
              <w:t>"ГАРАНТ"</w:t>
            </w:r>
          </w:p>
        </w:tc>
        <w:tc>
          <w:tcPr>
            <w:tcW w:w="588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</w:tr>
      <w:tr w:rsidR="00392E53" w:rsidRPr="00BC67C5">
        <w:tc>
          <w:tcPr>
            <w:tcW w:w="3780" w:type="dxa"/>
          </w:tcPr>
          <w:p w:rsidR="00392E53" w:rsidRPr="00BC67C5" w:rsidRDefault="00392E53">
            <w:pPr>
              <w:pStyle w:val="ConsPlusNormal"/>
              <w:jc w:val="both"/>
            </w:pPr>
            <w:r w:rsidRPr="00BC67C5">
              <w:t>"</w:t>
            </w:r>
            <w:proofErr w:type="spellStart"/>
            <w:r w:rsidRPr="00BC67C5">
              <w:t>КонсультантПлюс</w:t>
            </w:r>
            <w:proofErr w:type="spellEnd"/>
            <w:r w:rsidRPr="00BC67C5">
              <w:t>"</w:t>
            </w:r>
          </w:p>
        </w:tc>
        <w:tc>
          <w:tcPr>
            <w:tcW w:w="588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</w:tr>
    </w:tbl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rmal"/>
        <w:jc w:val="right"/>
      </w:pPr>
      <w:r w:rsidRPr="00BC67C5">
        <w:t>Приложение N 3</w:t>
      </w:r>
    </w:p>
    <w:p w:rsidR="00392E53" w:rsidRPr="00BC67C5" w:rsidRDefault="00392E53">
      <w:pPr>
        <w:pStyle w:val="ConsPlusNormal"/>
        <w:jc w:val="right"/>
      </w:pPr>
      <w:r w:rsidRPr="00BC67C5">
        <w:t>к Положению</w:t>
      </w:r>
    </w:p>
    <w:p w:rsidR="00392E53" w:rsidRPr="00BC67C5" w:rsidRDefault="00392E53">
      <w:pPr>
        <w:pStyle w:val="ConsPlusNormal"/>
        <w:jc w:val="right"/>
      </w:pPr>
      <w:r w:rsidRPr="00BC67C5">
        <w:t>о порядке предоставления</w:t>
      </w:r>
    </w:p>
    <w:p w:rsidR="00392E53" w:rsidRPr="00BC67C5" w:rsidRDefault="00392E53">
      <w:pPr>
        <w:pStyle w:val="ConsPlusNormal"/>
        <w:jc w:val="right"/>
      </w:pPr>
      <w:r w:rsidRPr="00BC67C5">
        <w:t>средств областного бюджета</w:t>
      </w:r>
    </w:p>
    <w:p w:rsidR="00392E53" w:rsidRPr="00BC67C5" w:rsidRDefault="00392E53">
      <w:pPr>
        <w:pStyle w:val="ConsPlusNormal"/>
        <w:jc w:val="right"/>
      </w:pPr>
      <w:r w:rsidRPr="00BC67C5">
        <w:t xml:space="preserve">для обучения в </w:t>
      </w:r>
      <w:proofErr w:type="spellStart"/>
      <w:proofErr w:type="gramStart"/>
      <w:r w:rsidRPr="00BC67C5">
        <w:t>бизнес-школе</w:t>
      </w:r>
      <w:proofErr w:type="spellEnd"/>
      <w:proofErr w:type="gramEnd"/>
    </w:p>
    <w:p w:rsidR="00392E53" w:rsidRPr="00BC67C5" w:rsidRDefault="00392E53">
      <w:pPr>
        <w:pStyle w:val="ConsPlusNormal"/>
        <w:jc w:val="right"/>
      </w:pPr>
      <w:r w:rsidRPr="00BC67C5">
        <w:t>молодого предпринимателя</w:t>
      </w:r>
    </w:p>
    <w:p w:rsidR="00392E53" w:rsidRPr="00BC67C5" w:rsidRDefault="00392E53">
      <w:pPr>
        <w:pStyle w:val="ConsPlusNormal"/>
        <w:jc w:val="right"/>
      </w:pPr>
    </w:p>
    <w:p w:rsidR="00392E53" w:rsidRPr="00BC67C5" w:rsidRDefault="00392E53">
      <w:pPr>
        <w:pStyle w:val="ConsPlusNonformat"/>
        <w:jc w:val="both"/>
      </w:pPr>
      <w:r w:rsidRPr="00BC67C5">
        <w:t xml:space="preserve">                                                   УТВЕРЖДАЮ</w:t>
      </w:r>
    </w:p>
    <w:p w:rsidR="00392E53" w:rsidRPr="00BC67C5" w:rsidRDefault="00392E53">
      <w:pPr>
        <w:pStyle w:val="ConsPlusNonformat"/>
        <w:jc w:val="both"/>
      </w:pPr>
      <w:r w:rsidRPr="00BC67C5">
        <w:t xml:space="preserve">                                          Директор департамента инвестиций</w:t>
      </w:r>
    </w:p>
    <w:p w:rsidR="00392E53" w:rsidRPr="00BC67C5" w:rsidRDefault="00392E53">
      <w:pPr>
        <w:pStyle w:val="ConsPlusNonformat"/>
        <w:jc w:val="both"/>
      </w:pPr>
      <w:r w:rsidRPr="00BC67C5">
        <w:t xml:space="preserve">                                          и предпринимательства</w:t>
      </w:r>
    </w:p>
    <w:p w:rsidR="00392E53" w:rsidRPr="00BC67C5" w:rsidRDefault="00392E53">
      <w:pPr>
        <w:pStyle w:val="ConsPlusNonformat"/>
        <w:jc w:val="both"/>
      </w:pPr>
      <w:r w:rsidRPr="00BC67C5">
        <w:t xml:space="preserve">                                          Ростовской области</w:t>
      </w:r>
    </w:p>
    <w:p w:rsidR="00392E53" w:rsidRPr="00BC67C5" w:rsidRDefault="00392E53">
      <w:pPr>
        <w:pStyle w:val="ConsPlusNonformat"/>
        <w:jc w:val="both"/>
      </w:pPr>
      <w:r w:rsidRPr="00BC67C5">
        <w:t xml:space="preserve">                                          _________________________ Ф.И.О.</w:t>
      </w:r>
    </w:p>
    <w:p w:rsidR="00392E53" w:rsidRPr="00BC67C5" w:rsidRDefault="00392E53">
      <w:pPr>
        <w:pStyle w:val="ConsPlusNonformat"/>
        <w:jc w:val="both"/>
      </w:pPr>
      <w:r w:rsidRPr="00BC67C5">
        <w:t xml:space="preserve">                                                 (подпись)</w:t>
      </w:r>
    </w:p>
    <w:p w:rsidR="00392E53" w:rsidRPr="00BC67C5" w:rsidRDefault="00392E53">
      <w:pPr>
        <w:pStyle w:val="ConsPlusNonformat"/>
        <w:jc w:val="both"/>
      </w:pPr>
      <w:r w:rsidRPr="00BC67C5">
        <w:t xml:space="preserve">                                         "______" _______________ 20___ г.</w:t>
      </w:r>
    </w:p>
    <w:p w:rsidR="00392E53" w:rsidRPr="00BC67C5" w:rsidRDefault="00392E53">
      <w:pPr>
        <w:pStyle w:val="ConsPlusNonformat"/>
        <w:jc w:val="both"/>
      </w:pPr>
      <w:r w:rsidRPr="00BC67C5">
        <w:t xml:space="preserve">                                         М.П.</w:t>
      </w:r>
    </w:p>
    <w:p w:rsidR="00392E53" w:rsidRPr="00BC67C5" w:rsidRDefault="00392E53">
      <w:pPr>
        <w:pStyle w:val="ConsPlusNormal"/>
        <w:jc w:val="center"/>
      </w:pPr>
    </w:p>
    <w:p w:rsidR="00392E53" w:rsidRPr="00BC67C5" w:rsidRDefault="00392E53">
      <w:pPr>
        <w:pStyle w:val="ConsPlusTitle"/>
        <w:jc w:val="center"/>
      </w:pPr>
      <w:bookmarkStart w:id="7" w:name="P270"/>
      <w:bookmarkEnd w:id="7"/>
      <w:r w:rsidRPr="00BC67C5">
        <w:t>РЕЕСТР</w:t>
      </w:r>
    </w:p>
    <w:p w:rsidR="00392E53" w:rsidRPr="00BC67C5" w:rsidRDefault="00392E53">
      <w:pPr>
        <w:pStyle w:val="ConsPlusTitle"/>
        <w:jc w:val="center"/>
      </w:pPr>
      <w:r w:rsidRPr="00BC67C5">
        <w:t xml:space="preserve">ДОГОВОРОВ НА ОБУЧЕНИЕ В </w:t>
      </w:r>
      <w:proofErr w:type="gramStart"/>
      <w:r w:rsidRPr="00BC67C5">
        <w:t>БИЗНЕС-ШКОЛЕ</w:t>
      </w:r>
      <w:proofErr w:type="gramEnd"/>
    </w:p>
    <w:p w:rsidR="00392E53" w:rsidRPr="00BC67C5" w:rsidRDefault="00392E53">
      <w:pPr>
        <w:pStyle w:val="ConsPlusTitle"/>
        <w:jc w:val="center"/>
      </w:pPr>
      <w:r w:rsidRPr="00BC67C5">
        <w:lastRenderedPageBreak/>
        <w:t xml:space="preserve">МОЛОДОГО ПРЕДПРИНИМАТЕЛЯ, ЗАКЛЮЧЕННЫХ </w:t>
      </w:r>
      <w:proofErr w:type="gramStart"/>
      <w:r w:rsidRPr="00BC67C5">
        <w:t>МЕЖДУ</w:t>
      </w:r>
      <w:proofErr w:type="gramEnd"/>
    </w:p>
    <w:p w:rsidR="00392E53" w:rsidRPr="00BC67C5" w:rsidRDefault="00392E53">
      <w:pPr>
        <w:pStyle w:val="ConsPlusTitle"/>
        <w:jc w:val="center"/>
      </w:pPr>
      <w:r w:rsidRPr="00BC67C5">
        <w:t>ОТВЕТСТВЕННЫМ ИСПОЛНИТЕЛЕМ И УЧАСТНИКАМИ ОБУЧЕНИЯ</w:t>
      </w:r>
    </w:p>
    <w:p w:rsidR="00392E53" w:rsidRPr="00BC67C5" w:rsidRDefault="00392E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560"/>
        <w:gridCol w:w="2280"/>
        <w:gridCol w:w="1680"/>
        <w:gridCol w:w="1680"/>
        <w:gridCol w:w="1275"/>
        <w:gridCol w:w="1845"/>
        <w:gridCol w:w="2040"/>
        <w:gridCol w:w="1560"/>
        <w:gridCol w:w="1680"/>
      </w:tblGrid>
      <w:tr w:rsidR="00392E53" w:rsidRPr="00BC67C5">
        <w:tc>
          <w:tcPr>
            <w:tcW w:w="660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 xml:space="preserve">N </w:t>
            </w:r>
            <w:proofErr w:type="spellStart"/>
            <w:proofErr w:type="gramStart"/>
            <w:r w:rsidRPr="00BC67C5">
              <w:t>п</w:t>
            </w:r>
            <w:proofErr w:type="spellEnd"/>
            <w:proofErr w:type="gramEnd"/>
            <w:r w:rsidRPr="00BC67C5">
              <w:t>/</w:t>
            </w:r>
            <w:proofErr w:type="spellStart"/>
            <w:r w:rsidRPr="00BC67C5">
              <w:t>п</w:t>
            </w:r>
            <w:proofErr w:type="spellEnd"/>
          </w:p>
        </w:tc>
        <w:tc>
          <w:tcPr>
            <w:tcW w:w="1560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Ф.И.О. участника обучения</w:t>
            </w:r>
          </w:p>
        </w:tc>
        <w:tc>
          <w:tcPr>
            <w:tcW w:w="2280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Наименование муниципального образования</w:t>
            </w:r>
          </w:p>
        </w:tc>
        <w:tc>
          <w:tcPr>
            <w:tcW w:w="1680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Место работы, должность</w:t>
            </w:r>
          </w:p>
        </w:tc>
        <w:tc>
          <w:tcPr>
            <w:tcW w:w="1680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Дата и номер договора с участником обучения</w:t>
            </w:r>
          </w:p>
        </w:tc>
        <w:tc>
          <w:tcPr>
            <w:tcW w:w="1275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Сумма договора (рублей)</w:t>
            </w:r>
          </w:p>
        </w:tc>
        <w:tc>
          <w:tcPr>
            <w:tcW w:w="1845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Сумма, оплаченная по договору участником обучения (рублей)</w:t>
            </w:r>
          </w:p>
        </w:tc>
        <w:tc>
          <w:tcPr>
            <w:tcW w:w="2040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Реквизиты документов, подтверждающих оплату расходов участником обучения</w:t>
            </w:r>
          </w:p>
        </w:tc>
        <w:tc>
          <w:tcPr>
            <w:tcW w:w="1560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К оплате за счет средств областного бюджета (рублей)</w:t>
            </w:r>
          </w:p>
        </w:tc>
        <w:tc>
          <w:tcPr>
            <w:tcW w:w="1680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Общая стоимость обучения, итого (рублей)</w:t>
            </w:r>
          </w:p>
        </w:tc>
      </w:tr>
      <w:tr w:rsidR="00392E53" w:rsidRPr="00BC67C5">
        <w:tc>
          <w:tcPr>
            <w:tcW w:w="660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1</w:t>
            </w:r>
          </w:p>
        </w:tc>
        <w:tc>
          <w:tcPr>
            <w:tcW w:w="1560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2</w:t>
            </w:r>
          </w:p>
        </w:tc>
        <w:tc>
          <w:tcPr>
            <w:tcW w:w="2280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3</w:t>
            </w:r>
          </w:p>
        </w:tc>
        <w:tc>
          <w:tcPr>
            <w:tcW w:w="1680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4</w:t>
            </w:r>
          </w:p>
        </w:tc>
        <w:tc>
          <w:tcPr>
            <w:tcW w:w="1680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5</w:t>
            </w:r>
          </w:p>
        </w:tc>
        <w:tc>
          <w:tcPr>
            <w:tcW w:w="1275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6</w:t>
            </w:r>
          </w:p>
        </w:tc>
        <w:tc>
          <w:tcPr>
            <w:tcW w:w="1845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7</w:t>
            </w:r>
          </w:p>
        </w:tc>
        <w:tc>
          <w:tcPr>
            <w:tcW w:w="2040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8</w:t>
            </w:r>
          </w:p>
        </w:tc>
        <w:tc>
          <w:tcPr>
            <w:tcW w:w="1560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9</w:t>
            </w:r>
          </w:p>
        </w:tc>
        <w:tc>
          <w:tcPr>
            <w:tcW w:w="1680" w:type="dxa"/>
          </w:tcPr>
          <w:p w:rsidR="00392E53" w:rsidRPr="00BC67C5" w:rsidRDefault="00392E53">
            <w:pPr>
              <w:pStyle w:val="ConsPlusNormal"/>
              <w:jc w:val="center"/>
            </w:pPr>
            <w:r w:rsidRPr="00BC67C5">
              <w:t>10</w:t>
            </w:r>
          </w:p>
        </w:tc>
      </w:tr>
      <w:tr w:rsidR="00392E53" w:rsidRPr="00BC67C5">
        <w:tc>
          <w:tcPr>
            <w:tcW w:w="66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  <w:tc>
          <w:tcPr>
            <w:tcW w:w="1845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</w:tr>
      <w:tr w:rsidR="00392E53" w:rsidRPr="00BC67C5">
        <w:tc>
          <w:tcPr>
            <w:tcW w:w="66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  <w:tc>
          <w:tcPr>
            <w:tcW w:w="1845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392E53" w:rsidRPr="00BC67C5" w:rsidRDefault="00392E53">
            <w:pPr>
              <w:pStyle w:val="ConsPlusNormal"/>
              <w:jc w:val="both"/>
            </w:pPr>
          </w:p>
        </w:tc>
      </w:tr>
    </w:tbl>
    <w:p w:rsidR="00392E53" w:rsidRPr="00BC67C5" w:rsidRDefault="00392E53">
      <w:pPr>
        <w:pStyle w:val="ConsPlusNormal"/>
        <w:ind w:firstLine="540"/>
        <w:jc w:val="both"/>
      </w:pPr>
    </w:p>
    <w:p w:rsidR="00392E53" w:rsidRPr="00BC67C5" w:rsidRDefault="00392E53">
      <w:pPr>
        <w:pStyle w:val="ConsPlusNormal"/>
        <w:ind w:firstLine="540"/>
        <w:jc w:val="both"/>
      </w:pPr>
    </w:p>
    <w:p w:rsidR="00392E53" w:rsidRPr="00BC67C5" w:rsidRDefault="00392E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B73" w:rsidRPr="00BC67C5" w:rsidRDefault="00D36B73"/>
    <w:sectPr w:rsidR="00D36B73" w:rsidRPr="00BC67C5" w:rsidSect="006966C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E53"/>
    <w:rsid w:val="00392E53"/>
    <w:rsid w:val="00643FC9"/>
    <w:rsid w:val="00BC67C5"/>
    <w:rsid w:val="00C3297A"/>
    <w:rsid w:val="00D36B73"/>
    <w:rsid w:val="00E2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2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1A8E6EB9B2CDB882EA4D302B333E40FCCC632335EB6B62C37021DD1I1R7N" TargetMode="External"/><Relationship Id="rId13" Type="http://schemas.openxmlformats.org/officeDocument/2006/relationships/hyperlink" Target="consultantplus://offline/ref=2711A8E6EB9B2CDB882EBADE14DF6CE108CF9B3E3553BCE579685940861EC4A6C3665B6CF3D531F18C1778IDR8N" TargetMode="External"/><Relationship Id="rId18" Type="http://schemas.openxmlformats.org/officeDocument/2006/relationships/hyperlink" Target="consultantplus://offline/ref=2711A8E6EB9B2CDB882EBADE14DF6CE108CF9B3E3553BCE579685940861EC4A6C3665B6CF3D531F18C177BIDR3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711A8E6EB9B2CDB882EBADE14DF6CE108CF9B3E3553BCE579685940861EC4A6C3665B6CF3D531F18C1778IDR2N" TargetMode="External"/><Relationship Id="rId12" Type="http://schemas.openxmlformats.org/officeDocument/2006/relationships/hyperlink" Target="consultantplus://offline/ref=2711A8E6EB9B2CDB882EBADE14DF6CE108CF9B3E3553BCE579685940861EC4A6C3665B6CF3D531F18C1778IDR7N" TargetMode="External"/><Relationship Id="rId17" Type="http://schemas.openxmlformats.org/officeDocument/2006/relationships/hyperlink" Target="consultantplus://offline/ref=2711A8E6EB9B2CDB882EBADE14DF6CE108CF9B3E3553BCE579685940861EC4A6C3665B6CF3D531F18C177BIDR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11A8E6EB9B2CDB882EBADE14DF6CE108CF9B3E3553BCE579685940861EC4A6C3665B6CF3D531F18C177BIDR0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1A8E6EB9B2CDB882EBADE14DF6CE108CF9B3E345EB9E779685940861EC4A6ICR3N" TargetMode="External"/><Relationship Id="rId11" Type="http://schemas.openxmlformats.org/officeDocument/2006/relationships/hyperlink" Target="consultantplus://offline/ref=2711A8E6EB9B2CDB882EBADE14DF6CE108CF9B3E3553BCE579685940861EC4A6C3665B6CF3D531F18C1778IDR6N" TargetMode="External"/><Relationship Id="rId5" Type="http://schemas.openxmlformats.org/officeDocument/2006/relationships/hyperlink" Target="consultantplus://offline/ref=2711A8E6EB9B2CDB882EBADE14DF6CE108CF9B3E365BB8E771685940861EC4A6ICR3N" TargetMode="External"/><Relationship Id="rId15" Type="http://schemas.openxmlformats.org/officeDocument/2006/relationships/hyperlink" Target="consultantplus://offline/ref=2711A8E6EB9B2CDB882EBADE14DF6CE108CF9B3E3553BCE579685940861EC4A6C3665B6CF3D531F18C1778IDR9N" TargetMode="External"/><Relationship Id="rId10" Type="http://schemas.openxmlformats.org/officeDocument/2006/relationships/hyperlink" Target="consultantplus://offline/ref=2711A8E6EB9B2CDB882EBADE14DF6CE108CF9B3E3553BCE579685940861EC4A6C3665B6CF3D531F18C1778IDR5N" TargetMode="External"/><Relationship Id="rId19" Type="http://schemas.openxmlformats.org/officeDocument/2006/relationships/hyperlink" Target="consultantplus://offline/ref=2711A8E6EB9B2CDB882EBADE14DF6CE108CF9B3E3553BCE579685940861EC4A6C3665B6CF3D531F18C177BIDR5N" TargetMode="External"/><Relationship Id="rId4" Type="http://schemas.openxmlformats.org/officeDocument/2006/relationships/hyperlink" Target="consultantplus://offline/ref=2711A8E6EB9B2CDB882EBADE14DF6CE108CF9B3E3553BCE579685940861EC4A6C3665B6CF3D531F18C1778IDR2N" TargetMode="External"/><Relationship Id="rId9" Type="http://schemas.openxmlformats.org/officeDocument/2006/relationships/hyperlink" Target="consultantplus://offline/ref=2711A8E6EB9B2CDB882EBADE14DF6CE108CF9B3E3553BCE579685940861EC4A6C3665B6CF3D531F18C1778IDR3N" TargetMode="External"/><Relationship Id="rId14" Type="http://schemas.openxmlformats.org/officeDocument/2006/relationships/hyperlink" Target="consultantplus://offline/ref=2711A8E6EB9B2CDB882EBADE14DF6CE108CF9B3E365BB8E771685940861EC4A6ICR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3152</Words>
  <Characters>17973</Characters>
  <Application>Microsoft Office Word</Application>
  <DocSecurity>0</DocSecurity>
  <Lines>149</Lines>
  <Paragraphs>42</Paragraphs>
  <ScaleCrop>false</ScaleCrop>
  <Company>Microsoft</Company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2</cp:revision>
  <dcterms:created xsi:type="dcterms:W3CDTF">2015-09-08T13:17:00Z</dcterms:created>
  <dcterms:modified xsi:type="dcterms:W3CDTF">2015-09-08T13:20:00Z</dcterms:modified>
</cp:coreProperties>
</file>