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25" w:rsidRDefault="00A53726" w:rsidP="009D1025">
      <w:pPr>
        <w:pStyle w:val="a3"/>
        <w:spacing w:line="276" w:lineRule="auto"/>
        <w:ind w:left="720"/>
        <w:jc w:val="center"/>
        <w:rPr>
          <w:b/>
        </w:rPr>
      </w:pPr>
      <w:r>
        <w:rPr>
          <w:b/>
        </w:rPr>
        <w:t>З</w:t>
      </w:r>
      <w:r w:rsidRPr="00B478EC">
        <w:rPr>
          <w:b/>
        </w:rPr>
        <w:t>аместител</w:t>
      </w:r>
      <w:r>
        <w:rPr>
          <w:b/>
        </w:rPr>
        <w:t>ь</w:t>
      </w:r>
      <w:r w:rsidRPr="00B478EC">
        <w:rPr>
          <w:b/>
        </w:rPr>
        <w:t xml:space="preserve"> главы Администрации</w:t>
      </w:r>
    </w:p>
    <w:p w:rsidR="00A53726" w:rsidRDefault="00A53726" w:rsidP="009D1025">
      <w:pPr>
        <w:pStyle w:val="a3"/>
        <w:spacing w:line="276" w:lineRule="auto"/>
        <w:ind w:left="720"/>
        <w:jc w:val="center"/>
        <w:rPr>
          <w:b/>
        </w:rPr>
      </w:pPr>
      <w:r w:rsidRPr="00B478EC">
        <w:rPr>
          <w:b/>
        </w:rPr>
        <w:t>города Волгодонска</w:t>
      </w:r>
      <w:r w:rsidR="009D1025">
        <w:rPr>
          <w:b/>
        </w:rPr>
        <w:t xml:space="preserve"> </w:t>
      </w:r>
      <w:r w:rsidRPr="00B478EC">
        <w:rPr>
          <w:b/>
        </w:rPr>
        <w:t>по экономике</w:t>
      </w:r>
    </w:p>
    <w:p w:rsidR="008F47B4" w:rsidRPr="00B478EC" w:rsidRDefault="008F47B4" w:rsidP="00A53726">
      <w:pPr>
        <w:pStyle w:val="a3"/>
        <w:spacing w:line="276" w:lineRule="auto"/>
        <w:ind w:left="720"/>
        <w:jc w:val="center"/>
        <w:rPr>
          <w:b/>
        </w:rPr>
      </w:pPr>
      <w:proofErr w:type="spellStart"/>
      <w:r>
        <w:rPr>
          <w:b/>
        </w:rPr>
        <w:t>Плоцкер</w:t>
      </w:r>
      <w:proofErr w:type="spellEnd"/>
      <w:r>
        <w:rPr>
          <w:b/>
        </w:rPr>
        <w:t xml:space="preserve"> Максим Леонидович</w:t>
      </w:r>
    </w:p>
    <w:p w:rsidR="00A53726" w:rsidRPr="00E979ED" w:rsidRDefault="00A53726" w:rsidP="00A53726">
      <w:pPr>
        <w:pStyle w:val="a3"/>
        <w:spacing w:line="276" w:lineRule="auto"/>
        <w:jc w:val="both"/>
        <w:rPr>
          <w:color w:val="FF0000"/>
        </w:rPr>
      </w:pPr>
    </w:p>
    <w:p w:rsidR="007F1A21" w:rsidRDefault="00A53726" w:rsidP="00A53726">
      <w:pPr>
        <w:pStyle w:val="a3"/>
        <w:spacing w:line="276" w:lineRule="auto"/>
        <w:ind w:firstLine="709"/>
        <w:jc w:val="both"/>
      </w:pPr>
      <w:r w:rsidRPr="007F1A21">
        <w:rPr>
          <w:b/>
        </w:rPr>
        <w:t>Ведет вопросы</w:t>
      </w:r>
      <w:r>
        <w:t>: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обеспечения единой налоговой политики в городе Волгодонске;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привлечения в бюджет дополнительных доходных источников финансирования;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стратегического планирования и прогнозирования социально-экономического развития муниципального образования «Город Волгодонск»;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разработки и мониторинга планов, прогнозов и программ социально-экономического развития муниципального образования;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осуществления анализа социально-экономического развития города;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формирования тарифной и ценовой политики;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разработки плана развития муниципальных унитарных предприятий на очередной финансовый год;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развития малого предпринимательства и туризма;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межрегионального сотрудничества;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внешнеэкономической деятельности;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торговли, потребительского рынка товаров и услуг;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защиты прав потребителей;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организации закупок товаров, работ, услуг для муниципальных </w:t>
      </w:r>
      <w:r w:rsidRPr="00E81955">
        <w:t>нужд, нужд Администрации города Волгодонска, муниципальных казенных учреждений</w:t>
      </w:r>
      <w:r w:rsidRPr="00E81955">
        <w:rPr>
          <w:lang w:eastAsia="ru-RU"/>
        </w:rPr>
        <w:t xml:space="preserve">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proofErr w:type="gramStart"/>
      <w:r w:rsidRPr="00E81955">
        <w:rPr>
          <w:lang w:eastAsia="ru-RU"/>
        </w:rPr>
        <w:t xml:space="preserve">регулирования цен (тарифов, надбавок, наценок и т.п.) на товары (работы, услуги) муниципальных учреждений, а также контроля за их применением; </w:t>
      </w:r>
      <w:proofErr w:type="gramEnd"/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регулирования тарифов на перевозку пассажиров и багажа;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имущественных и земельных отношений;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t xml:space="preserve">осуществления муниципального земельного контроля в границах </w:t>
      </w:r>
      <w:r w:rsidRPr="00E81955">
        <w:rPr>
          <w:bCs/>
        </w:rPr>
        <w:t>муниципального образования «Город Волгодонск»</w:t>
      </w:r>
      <w:r w:rsidRPr="00E81955">
        <w:t xml:space="preserve">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t xml:space="preserve">проведения ведомственного </w:t>
      </w:r>
      <w:proofErr w:type="gramStart"/>
      <w:r w:rsidRPr="00E81955">
        <w:t>контроля за</w:t>
      </w:r>
      <w:proofErr w:type="gramEnd"/>
      <w:r w:rsidRPr="00E81955">
        <w:t xml:space="preserve"> соблюдением трудового законодательства  и иных нормативных правовых актов, содержащих нормы трудового права, в организациях, подведомственных Администрации города Волгодонска;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lastRenderedPageBreak/>
        <w:t xml:space="preserve"> </w:t>
      </w:r>
      <w:r w:rsidRPr="00E81955">
        <w:rPr>
          <w:lang w:eastAsia="ru-RU"/>
        </w:rPr>
        <w:t xml:space="preserve">обеспечения </w:t>
      </w:r>
      <w:proofErr w:type="gramStart"/>
      <w:r w:rsidRPr="00E81955">
        <w:rPr>
          <w:lang w:eastAsia="ru-RU"/>
        </w:rPr>
        <w:t>контроля за</w:t>
      </w:r>
      <w:proofErr w:type="gramEnd"/>
      <w:r w:rsidRPr="00E81955">
        <w:rPr>
          <w:lang w:eastAsia="ru-RU"/>
        </w:rPr>
        <w:t xml:space="preserve"> проведением оценки эффективности;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обеспечения координации по расчету налогового потенциала для формирования доходной части бюджета;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t xml:space="preserve">оплаты труда и трудовых отношений; </w:t>
      </w:r>
    </w:p>
    <w:p w:rsidR="00130932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садоводства и огородничества; </w:t>
      </w:r>
    </w:p>
    <w:p w:rsidR="00130932" w:rsidRPr="00E81955" w:rsidRDefault="00130932" w:rsidP="00130932">
      <w:pPr>
        <w:pStyle w:val="a3"/>
        <w:numPr>
          <w:ilvl w:val="0"/>
          <w:numId w:val="9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>развития  МАУ «МФЦ» в городе Волгодонске.</w:t>
      </w:r>
    </w:p>
    <w:p w:rsidR="00130932" w:rsidRDefault="00130932" w:rsidP="00A53726">
      <w:pPr>
        <w:pStyle w:val="a3"/>
        <w:spacing w:line="276" w:lineRule="auto"/>
        <w:ind w:firstLine="709"/>
        <w:jc w:val="both"/>
      </w:pPr>
    </w:p>
    <w:p w:rsidR="00A53726" w:rsidRPr="003E4A68" w:rsidRDefault="00A53726" w:rsidP="00A53726">
      <w:pPr>
        <w:pStyle w:val="a3"/>
        <w:spacing w:line="276" w:lineRule="auto"/>
        <w:ind w:firstLine="708"/>
        <w:jc w:val="both"/>
        <w:rPr>
          <w:b/>
        </w:rPr>
      </w:pPr>
      <w:r w:rsidRPr="003E4A68">
        <w:rPr>
          <w:b/>
        </w:rPr>
        <w:t xml:space="preserve">Организует работу и несёт ответственность в рамках функциональных обязанностей по курируемым направлениям </w:t>
      </w:r>
      <w:proofErr w:type="gramStart"/>
      <w:r w:rsidRPr="003E4A68">
        <w:rPr>
          <w:b/>
        </w:rPr>
        <w:t>за</w:t>
      </w:r>
      <w:proofErr w:type="gramEnd"/>
      <w:r w:rsidRPr="003E4A68">
        <w:rPr>
          <w:b/>
        </w:rPr>
        <w:t>: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bookmarkStart w:id="0" w:name="_GoBack"/>
      <w:bookmarkEnd w:id="0"/>
      <w:r w:rsidRPr="00E81955">
        <w:t>разработку проектов муниципальных правовых актов об установлении, изменении и отмене местных налогов и сборов в соответствии с законодательством Российской Федерации;</w:t>
      </w:r>
    </w:p>
    <w:p w:rsidR="00130932" w:rsidRPr="00E81955" w:rsidRDefault="00130932" w:rsidP="0013093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lang w:eastAsia="ru-RU"/>
        </w:rPr>
      </w:pPr>
      <w:r w:rsidRPr="00E81955">
        <w:rPr>
          <w:lang w:eastAsia="ru-RU"/>
        </w:rPr>
        <w:t>организацию эффективного управления, распоряжения, а также рационального использования муниципального имущества;</w:t>
      </w:r>
    </w:p>
    <w:p w:rsidR="00130932" w:rsidRPr="00E81955" w:rsidRDefault="00130932" w:rsidP="0013093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</w:pPr>
      <w:r w:rsidRPr="00E81955">
        <w:rPr>
          <w:lang w:eastAsia="ru-RU"/>
        </w:rPr>
        <w:t xml:space="preserve">организация в соответствии с Федеральным </w:t>
      </w:r>
      <w:hyperlink r:id="rId5" w:history="1">
        <w:r w:rsidRPr="00E81955">
          <w:rPr>
            <w:lang w:eastAsia="ru-RU"/>
          </w:rPr>
          <w:t>законом</w:t>
        </w:r>
      </w:hyperlink>
      <w:r w:rsidRPr="00E81955">
        <w:rPr>
          <w:lang w:eastAsia="ru-RU"/>
        </w:rPr>
        <w:t xml:space="preserve"> от 24 июля 2007 года № 221-ФЗ «О государственном кадастре недвижимости» выполнения комплексных кадастровых работ и утверждение карты-плана территории;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>создание условий для расширения рынка сельскохозяйственной продукции, сырья и продовольствия;</w:t>
      </w:r>
    </w:p>
    <w:p w:rsidR="00130932" w:rsidRPr="00E81955" w:rsidRDefault="00130932" w:rsidP="00130932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Волгодонска услугами общественного питания, торговли и бытового обслуживания;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>разработку и реализацию мероприятий по содействию развитию малого и среднего предпринимательства;</w:t>
      </w:r>
    </w:p>
    <w:p w:rsidR="00130932" w:rsidRPr="00130932" w:rsidRDefault="00130932" w:rsidP="00130932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right="-143"/>
        <w:jc w:val="both"/>
        <w:rPr>
          <w:color w:val="000000"/>
        </w:rPr>
      </w:pPr>
      <w:r w:rsidRPr="00130932">
        <w:rPr>
          <w:color w:val="000000"/>
        </w:rPr>
        <w:t xml:space="preserve">организацию и осуществление ведомственного </w:t>
      </w:r>
      <w:proofErr w:type="gramStart"/>
      <w:r w:rsidRPr="00130932">
        <w:rPr>
          <w:color w:val="000000"/>
        </w:rPr>
        <w:t>контроля за</w:t>
      </w:r>
      <w:proofErr w:type="gramEnd"/>
      <w:r w:rsidRPr="00130932">
        <w:rPr>
          <w:color w:val="000000"/>
        </w:rPr>
        <w:t xml:space="preserve"> соблюдением трудового законодательства и иных нормативно-правовых актов, содержащих нормы трудового права, в организациях, подведомственных Администрации города Волгодонска и органам Администрации города Волгодонска;</w:t>
      </w:r>
    </w:p>
    <w:p w:rsidR="00130932" w:rsidRPr="00E81955" w:rsidRDefault="00130932" w:rsidP="00130932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right="-143"/>
        <w:jc w:val="both"/>
      </w:pPr>
      <w:r w:rsidRPr="00E81955">
        <w:t>разработку схемы размещения нестационарных торговых объектов на земельных участках в зданиях, строениях, сооружениях, находящихся в государственной или муниципальной собственности;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 xml:space="preserve">осуществление </w:t>
      </w:r>
      <w:r w:rsidRPr="00E81955">
        <w:rPr>
          <w:rFonts w:eastAsia="Lucida Sans Unicode"/>
          <w:bCs/>
          <w:kern w:val="36"/>
        </w:rPr>
        <w:t>уведомительной регистрации</w:t>
      </w:r>
      <w:r w:rsidRPr="00E81955">
        <w:rPr>
          <w:bCs/>
          <w:kern w:val="36"/>
        </w:rPr>
        <w:t xml:space="preserve">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Pr="00E81955">
        <w:t>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rPr>
          <w:lang w:eastAsia="ru-RU"/>
        </w:rPr>
        <w:t>разработку и мониторинг планов, прогнозов и программ социально-экономического развития муниципального образования;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lastRenderedPageBreak/>
        <w:t>обеспечение закупок товаров, работ, услуг для муниципальных  нужд, нужд Администрации города Волгодонска и муниципальных казенных учреждений;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>руководство контрактной службой;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>организацию работы уполномоченного органа в сфере закупок;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  <w:rPr>
          <w:bCs/>
          <w:lang w:eastAsia="ru-RU"/>
        </w:rPr>
      </w:pPr>
      <w:r w:rsidRPr="00E81955">
        <w:rPr>
          <w:bCs/>
          <w:lang w:eastAsia="ru-RU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130932" w:rsidRPr="009E0225" w:rsidRDefault="00130932" w:rsidP="00130932">
      <w:pPr>
        <w:pStyle w:val="a3"/>
        <w:numPr>
          <w:ilvl w:val="0"/>
          <w:numId w:val="10"/>
        </w:numPr>
        <w:spacing w:after="120"/>
        <w:jc w:val="both"/>
        <w:rPr>
          <w:bCs/>
          <w:lang w:eastAsia="ru-RU"/>
        </w:rPr>
      </w:pPr>
      <w:r w:rsidRPr="00E81955">
        <w:rPr>
          <w:bCs/>
          <w:lang w:eastAsia="ru-RU"/>
        </w:rPr>
        <w:t>организацию работ</w:t>
      </w:r>
      <w:r>
        <w:rPr>
          <w:bCs/>
          <w:lang w:eastAsia="ru-RU"/>
        </w:rPr>
        <w:t>ы</w:t>
      </w:r>
      <w:r w:rsidRPr="00E81955">
        <w:rPr>
          <w:bCs/>
          <w:lang w:eastAsia="ru-RU"/>
        </w:rPr>
        <w:t xml:space="preserve"> по </w:t>
      </w:r>
      <w:r w:rsidRPr="00E81955">
        <w:t xml:space="preserve">установлению тарифов на услуги, </w:t>
      </w:r>
      <w:r w:rsidRPr="009E0225">
        <w:t>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 w:rsidRPr="009E0225">
        <w:rPr>
          <w:bCs/>
          <w:lang w:eastAsia="ru-RU"/>
        </w:rPr>
        <w:t>;</w:t>
      </w:r>
    </w:p>
    <w:p w:rsidR="00130932" w:rsidRPr="009E0225" w:rsidRDefault="00130932" w:rsidP="00130932">
      <w:pPr>
        <w:pStyle w:val="a3"/>
        <w:numPr>
          <w:ilvl w:val="0"/>
          <w:numId w:val="10"/>
        </w:numPr>
        <w:spacing w:after="120"/>
        <w:jc w:val="both"/>
        <w:rPr>
          <w:color w:val="000000"/>
        </w:rPr>
      </w:pPr>
      <w:r w:rsidRPr="009E0225">
        <w:rPr>
          <w:bCs/>
        </w:rPr>
        <w:t>осуществление резервирования земель и изъятия земельных участков в границах муниципального образования «Город Волгодонск» для муниципальных нужд;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9E0225">
        <w:t>организацию и осуществление муниципального</w:t>
      </w:r>
      <w:r w:rsidRPr="00E81955">
        <w:t xml:space="preserve"> земельного контроля в границах муниципального образования «Город Волгодонск»;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  <w:rPr>
          <w:strike/>
        </w:rPr>
      </w:pPr>
      <w:r w:rsidRPr="00E81955">
        <w:t>организацию и проведение мониторинга эффективности муниципального контроля в соответствующих сферах деятельности;</w:t>
      </w:r>
    </w:p>
    <w:p w:rsidR="00130932" w:rsidRPr="00E81955" w:rsidRDefault="00130932" w:rsidP="0013093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lang w:eastAsia="ru-RU"/>
        </w:rPr>
      </w:pPr>
      <w:r w:rsidRPr="00E81955">
        <w:t>организацию подготовки</w:t>
      </w:r>
      <w:r w:rsidRPr="00E81955">
        <w:rPr>
          <w:lang w:eastAsia="ru-RU"/>
        </w:rPr>
        <w:t xml:space="preserve"> сводного доклада об осуществлении на территории муниципального образования «Город Волгодонск» муниципального контроля и размещение на официальном сайте Администрации города Волгодонска в сети Интернет, сведения, содержащиеся в докладе об осуществлении на территории муниципального образования «Город Волгодонск» муниципального </w:t>
      </w:r>
      <w:proofErr w:type="gramStart"/>
      <w:r w:rsidRPr="00E81955">
        <w:rPr>
          <w:lang w:eastAsia="ru-RU"/>
        </w:rPr>
        <w:t>контроля, за</w:t>
      </w:r>
      <w:proofErr w:type="gramEnd"/>
      <w:r w:rsidRPr="00E81955">
        <w:rPr>
          <w:lang w:eastAsia="ru-RU"/>
        </w:rPr>
        <w:t xml:space="preserve"> исключением </w:t>
      </w:r>
      <w:hyperlink r:id="rId6" w:history="1">
        <w:r w:rsidRPr="00E81955">
          <w:rPr>
            <w:lang w:eastAsia="ru-RU"/>
          </w:rPr>
          <w:t>сведений</w:t>
        </w:r>
      </w:hyperlink>
      <w:r w:rsidRPr="00E81955">
        <w:rPr>
          <w:lang w:eastAsia="ru-RU"/>
        </w:rPr>
        <w:t xml:space="preserve">, </w:t>
      </w:r>
      <w:proofErr w:type="gramStart"/>
      <w:r w:rsidRPr="00E81955">
        <w:rPr>
          <w:lang w:eastAsia="ru-RU"/>
        </w:rPr>
        <w:t>распространение</w:t>
      </w:r>
      <w:proofErr w:type="gramEnd"/>
      <w:r w:rsidRPr="00E81955">
        <w:rPr>
          <w:lang w:eastAsia="ru-RU"/>
        </w:rPr>
        <w:t xml:space="preserve"> которых ограничено или запрещено в соответствии с законодательством Российской Федерации;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 xml:space="preserve">организацию разработки проектов и выполнение планов и программ комплексного социально-экономического развития города Волгодонска, организацию сбора статистических показателей, характеризующих состояние экономики и социальной сферы города Волгодонска, и представление указанных данных органам государственной власти в порядке, </w:t>
      </w:r>
      <w:proofErr w:type="gramStart"/>
      <w:r w:rsidRPr="00E81955">
        <w:t>установленном</w:t>
      </w:r>
      <w:proofErr w:type="gramEnd"/>
      <w:r w:rsidRPr="00E81955">
        <w:t xml:space="preserve"> Правительством Российской Федерации;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 xml:space="preserve">осуществление в пределах, установленных водным законодательством Российской Федерации, полномочия </w:t>
      </w:r>
      <w:r w:rsidRPr="00E81955">
        <w:lastRenderedPageBreak/>
        <w:t>собственника водных объектов,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  <w:rPr>
          <w:bCs/>
        </w:rPr>
      </w:pPr>
      <w:r w:rsidRPr="00E81955">
        <w:rPr>
          <w:bCs/>
        </w:rPr>
        <w:t>обеспечение выполнения работ, необходимых для создания искусственных земельных участков для нужд города Волгодонска, проведения открытого аукциона на право заключить договор о создании искусственного земельного участка в соответствии с действующим законодательством;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 xml:space="preserve">обеспечение поступлений в доходную часть бюджета; 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>учёт финансирования федеральных и областных программ в городе Волгодонске и реализацию этих программ по курируемым направлениям;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>реализацию государственных полномочий Ростовской области в сфере государственного регулирования тарифов на перевозку пассажиров и багажа;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 xml:space="preserve">заключение (подписание) соглашений о взаимодействии и социально-экономическом сотрудничестве с организациями муниципального образования «Город Волгодонск», устанавливающих уровень оплаты труда работников в организациях внебюджетного сектора экономики не ниже </w:t>
      </w:r>
      <w:proofErr w:type="spellStart"/>
      <w:r w:rsidRPr="00E81955">
        <w:t>среднеобластного</w:t>
      </w:r>
      <w:proofErr w:type="spellEnd"/>
      <w:r w:rsidRPr="00E81955">
        <w:t xml:space="preserve"> уровня по соответствующему виду экономической деятельности;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  <w:rPr>
          <w:lang w:eastAsia="ru-RU"/>
        </w:rPr>
      </w:pPr>
      <w:r w:rsidRPr="00E81955">
        <w:t>организацию проведение уведомительной регистрации коллективных договоров в Управлении по труду Министерства труда и социального развития Ростовской области</w:t>
      </w:r>
      <w:r w:rsidRPr="00E81955">
        <w:rPr>
          <w:lang w:eastAsia="ru-RU"/>
        </w:rPr>
        <w:t>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 xml:space="preserve">обеспечение </w:t>
      </w:r>
      <w:proofErr w:type="gramStart"/>
      <w:r w:rsidRPr="00E81955">
        <w:rPr>
          <w:lang w:eastAsia="ru-RU"/>
        </w:rPr>
        <w:t>контроля за</w:t>
      </w:r>
      <w:proofErr w:type="gramEnd"/>
      <w:r w:rsidRPr="00E81955">
        <w:rPr>
          <w:lang w:eastAsia="ru-RU"/>
        </w:rPr>
        <w:t xml:space="preserve"> проведением оценки эффективности; 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rPr>
          <w:lang w:eastAsia="ru-RU"/>
        </w:rPr>
        <w:t>обеспечение координации по расчету налогового потенциала для формирования доходной части бюджета;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 xml:space="preserve">обеспечение </w:t>
      </w:r>
      <w:proofErr w:type="gramStart"/>
      <w:r w:rsidRPr="00E81955">
        <w:t>контроля за</w:t>
      </w:r>
      <w:proofErr w:type="gramEnd"/>
      <w:r w:rsidRPr="00E81955">
        <w:t xml:space="preserve"> реализацией мероприятий в области социально-трудовых отношений в пределах полномочий Администрации города Волгодонска;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>формирование инвестиционной привлекательности муниципального образования «Город Волгодонск»;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>обеспечение проведения единой инвестиционной политики в части привлечения внебюджетных инвестиций в экономику города Волгодонска;</w:t>
      </w:r>
    </w:p>
    <w:p w:rsidR="00130932" w:rsidRPr="00E81955" w:rsidRDefault="00130932" w:rsidP="00130932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1955">
        <w:rPr>
          <w:rFonts w:ascii="Times New Roman" w:eastAsia="Calibri" w:hAnsi="Times New Roman" w:cs="Times New Roman"/>
          <w:sz w:val="28"/>
          <w:szCs w:val="28"/>
        </w:rPr>
        <w:t>оздание условий для развития туризма;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>развитие МАУ «МФЦ» на территории города Волгодонска;</w:t>
      </w:r>
    </w:p>
    <w:p w:rsidR="00130932" w:rsidRPr="00E81955" w:rsidRDefault="00130932" w:rsidP="00130932">
      <w:pPr>
        <w:pStyle w:val="a6"/>
        <w:numPr>
          <w:ilvl w:val="0"/>
          <w:numId w:val="10"/>
        </w:numPr>
        <w:spacing w:after="120" w:line="240" w:lineRule="auto"/>
        <w:jc w:val="both"/>
      </w:pPr>
      <w:proofErr w:type="gramStart"/>
      <w:r w:rsidRPr="00E81955">
        <w:lastRenderedPageBreak/>
        <w:t xml:space="preserve">организацию профессионального образования и дополнительного профессионального образования муниципальных служащих Комитета по управлению имуществом города Волгодонска, работников муниципальных учреждений, курируемых заместителем главы Администрации города Волгодонска по экономике и финансам, а также подведомственных Комитету по управлению имуществом города Волгодонска, </w:t>
      </w:r>
      <w:r w:rsidRPr="00130932">
        <w:rPr>
          <w:rFonts w:eastAsia="Times New Roman"/>
          <w:lang w:eastAsia="ru-RU"/>
        </w:rPr>
        <w:t>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</w:t>
      </w:r>
      <w:proofErr w:type="gramEnd"/>
      <w:r w:rsidRPr="00130932">
        <w:rPr>
          <w:rFonts w:eastAsia="Times New Roman"/>
          <w:lang w:eastAsia="ru-RU"/>
        </w:rPr>
        <w:t xml:space="preserve"> муниципальной службе;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  <w:rPr>
          <w:rFonts w:eastAsia="Times New Roman"/>
          <w:lang w:eastAsia="ru-RU"/>
        </w:rPr>
      </w:pPr>
      <w:r w:rsidRPr="00E81955">
        <w:t xml:space="preserve">обеспечение </w:t>
      </w:r>
      <w:proofErr w:type="gramStart"/>
      <w:r w:rsidRPr="00E81955">
        <w:t>контроля за</w:t>
      </w:r>
      <w:proofErr w:type="gramEnd"/>
      <w:r w:rsidRPr="00E81955">
        <w:t xml:space="preserve"> </w:t>
      </w:r>
      <w:r w:rsidRPr="00E81955">
        <w:rPr>
          <w:rFonts w:eastAsia="Times New Roman"/>
          <w:lang w:eastAsia="ru-RU"/>
        </w:rPr>
        <w:t>реализацией Указа Президента Российской Федерации от 07.05.2012 № 596 «О долгосрочной государственной экономической политике»;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>реализацию федеральных, региональных и муниципальных программ по курируемым направлениям деятельности;</w:t>
      </w:r>
    </w:p>
    <w:p w:rsidR="00130932" w:rsidRPr="00E81955" w:rsidRDefault="00130932" w:rsidP="00130932">
      <w:pPr>
        <w:pStyle w:val="a6"/>
        <w:numPr>
          <w:ilvl w:val="0"/>
          <w:numId w:val="10"/>
        </w:numPr>
        <w:spacing w:after="120" w:line="240" w:lineRule="auto"/>
        <w:jc w:val="both"/>
      </w:pPr>
      <w:r w:rsidRPr="00E81955">
        <w:t>принимать решение об отказе от заключения контракта (договора) с победителем определения поставщика (подрядчика, исполнителя) по основаниям, установленным Федеральным законом от 05.04.2013№ 44-ФЗ «О контрактной системе в сфере закупок товаров, работ, услуг для обеспечения государственных или муниципальных нужд» (далее Закон 44</w:t>
      </w:r>
      <w:r w:rsidRPr="00E81955">
        <w:noBreakHyphen/>
        <w:t>ФЗ);</w:t>
      </w:r>
    </w:p>
    <w:p w:rsidR="00130932" w:rsidRPr="00E81955" w:rsidRDefault="00130932" w:rsidP="00130932">
      <w:pPr>
        <w:pStyle w:val="a6"/>
        <w:numPr>
          <w:ilvl w:val="0"/>
          <w:numId w:val="10"/>
        </w:numPr>
        <w:spacing w:after="120" w:line="240" w:lineRule="auto"/>
        <w:jc w:val="both"/>
      </w:pPr>
      <w:r w:rsidRPr="00E81955">
        <w:t>принимать решение об отстранении участника закупки от участия в определении поставщика (подрядчика, исполнителя) в случаях, установленных Законом 44-ФЗ;</w:t>
      </w:r>
    </w:p>
    <w:p w:rsidR="00130932" w:rsidRPr="00E81955" w:rsidRDefault="00130932" w:rsidP="00130932">
      <w:pPr>
        <w:pStyle w:val="a6"/>
        <w:numPr>
          <w:ilvl w:val="0"/>
          <w:numId w:val="10"/>
        </w:numPr>
        <w:tabs>
          <w:tab w:val="left" w:pos="709"/>
        </w:tabs>
        <w:spacing w:after="120" w:line="240" w:lineRule="auto"/>
        <w:jc w:val="both"/>
      </w:pPr>
      <w:r w:rsidRPr="00E81955">
        <w:t>принимать решение об отмене определения поставщика (подрядчика, исполнителя) в соответствии с Законом 44-ФЗ;</w:t>
      </w:r>
    </w:p>
    <w:p w:rsidR="00130932" w:rsidRPr="00E81955" w:rsidRDefault="00130932" w:rsidP="00130932">
      <w:pPr>
        <w:pStyle w:val="a3"/>
        <w:numPr>
          <w:ilvl w:val="0"/>
          <w:numId w:val="10"/>
        </w:numPr>
        <w:spacing w:after="120"/>
        <w:jc w:val="both"/>
      </w:pPr>
      <w:r w:rsidRPr="00E81955">
        <w:t>подписывать требование об уплате неустоек (штрафов, пеней).</w:t>
      </w:r>
    </w:p>
    <w:p w:rsidR="006425F6" w:rsidRDefault="006425F6" w:rsidP="00A53726">
      <w:pPr>
        <w:pStyle w:val="a3"/>
        <w:spacing w:line="276" w:lineRule="auto"/>
        <w:jc w:val="both"/>
        <w:rPr>
          <w:color w:val="FF0000"/>
        </w:rPr>
      </w:pPr>
    </w:p>
    <w:p w:rsidR="00A53726" w:rsidRDefault="00A53726" w:rsidP="00A53726">
      <w:pPr>
        <w:pStyle w:val="a3"/>
        <w:spacing w:line="276" w:lineRule="auto"/>
        <w:jc w:val="both"/>
      </w:pPr>
      <w:r w:rsidRPr="00E16D6C">
        <w:rPr>
          <w:color w:val="FF0000"/>
        </w:rPr>
        <w:tab/>
      </w:r>
      <w:r w:rsidRPr="000D2C74">
        <w:rPr>
          <w:b/>
        </w:rPr>
        <w:t>Координирует и контролирует деятельность структурных подразделений Администрации города Волгодонска</w:t>
      </w:r>
      <w:r>
        <w:t>:</w:t>
      </w:r>
    </w:p>
    <w:p w:rsidR="00130932" w:rsidRPr="00E81955" w:rsidRDefault="00130932" w:rsidP="00130932">
      <w:pPr>
        <w:pStyle w:val="a3"/>
        <w:numPr>
          <w:ilvl w:val="0"/>
          <w:numId w:val="11"/>
        </w:numPr>
        <w:spacing w:after="120"/>
        <w:jc w:val="both"/>
      </w:pPr>
      <w:r w:rsidRPr="00E81955">
        <w:t>отдела экономического анализа и поддержки предпринимательства;</w:t>
      </w:r>
    </w:p>
    <w:p w:rsidR="00130932" w:rsidRPr="00E81955" w:rsidRDefault="00130932" w:rsidP="00130932">
      <w:pPr>
        <w:pStyle w:val="a3"/>
        <w:numPr>
          <w:ilvl w:val="0"/>
          <w:numId w:val="11"/>
        </w:numPr>
        <w:spacing w:after="120"/>
        <w:jc w:val="both"/>
      </w:pPr>
      <w:r w:rsidRPr="00E81955">
        <w:t>отдела потребительского рынка товаров, услуг и защиты прав потребителей, включающий сектора цен и тарифов;</w:t>
      </w:r>
    </w:p>
    <w:p w:rsidR="00130932" w:rsidRPr="00E81955" w:rsidRDefault="00130932" w:rsidP="00130932">
      <w:pPr>
        <w:pStyle w:val="a3"/>
        <w:numPr>
          <w:ilvl w:val="0"/>
          <w:numId w:val="11"/>
        </w:numPr>
        <w:spacing w:after="120"/>
        <w:jc w:val="both"/>
      </w:pPr>
      <w:r w:rsidRPr="00E81955">
        <w:t>отдела по муниципальным закупкам;</w:t>
      </w:r>
    </w:p>
    <w:p w:rsidR="00130932" w:rsidRPr="00E81955" w:rsidRDefault="00130932" w:rsidP="00130932">
      <w:pPr>
        <w:pStyle w:val="a3"/>
        <w:numPr>
          <w:ilvl w:val="0"/>
          <w:numId w:val="11"/>
        </w:numPr>
        <w:spacing w:after="120"/>
        <w:jc w:val="both"/>
      </w:pPr>
      <w:r w:rsidRPr="00E81955">
        <w:t>сектор инвестиционной политике и стратегического развития;</w:t>
      </w:r>
    </w:p>
    <w:p w:rsidR="00130932" w:rsidRPr="00E81955" w:rsidRDefault="00130932" w:rsidP="00130932">
      <w:pPr>
        <w:pStyle w:val="a3"/>
        <w:numPr>
          <w:ilvl w:val="0"/>
          <w:numId w:val="11"/>
        </w:numPr>
        <w:spacing w:after="120"/>
        <w:jc w:val="both"/>
      </w:pPr>
      <w:r w:rsidRPr="00E81955">
        <w:t>отдела по оплате труда, уровню жизни и трудовым отношениям.</w:t>
      </w:r>
    </w:p>
    <w:p w:rsidR="00130932" w:rsidRDefault="00130932" w:rsidP="00A53726">
      <w:pPr>
        <w:pStyle w:val="a3"/>
        <w:spacing w:line="276" w:lineRule="auto"/>
        <w:ind w:firstLine="709"/>
        <w:jc w:val="both"/>
        <w:rPr>
          <w:b/>
        </w:rPr>
      </w:pPr>
    </w:p>
    <w:p w:rsidR="00A53726" w:rsidRDefault="00A53726" w:rsidP="00A53726">
      <w:pPr>
        <w:pStyle w:val="a3"/>
        <w:spacing w:line="276" w:lineRule="auto"/>
        <w:ind w:firstLine="709"/>
        <w:jc w:val="both"/>
        <w:rPr>
          <w:b/>
        </w:rPr>
      </w:pPr>
      <w:r w:rsidRPr="000D2C74">
        <w:rPr>
          <w:b/>
        </w:rPr>
        <w:t>Курирует:</w:t>
      </w:r>
    </w:p>
    <w:p w:rsidR="00130932" w:rsidRPr="00E81955" w:rsidRDefault="00130932" w:rsidP="00130932">
      <w:pPr>
        <w:pStyle w:val="a3"/>
        <w:numPr>
          <w:ilvl w:val="0"/>
          <w:numId w:val="12"/>
        </w:numPr>
        <w:spacing w:after="120"/>
        <w:jc w:val="both"/>
      </w:pPr>
      <w:r w:rsidRPr="00E81955">
        <w:t>Комитет по управлению имуществом города Волгодонска;</w:t>
      </w:r>
    </w:p>
    <w:p w:rsidR="00130932" w:rsidRPr="00E81955" w:rsidRDefault="00130932" w:rsidP="00130932">
      <w:pPr>
        <w:pStyle w:val="a3"/>
        <w:numPr>
          <w:ilvl w:val="0"/>
          <w:numId w:val="12"/>
        </w:numPr>
        <w:spacing w:after="120"/>
        <w:jc w:val="both"/>
      </w:pPr>
      <w:r w:rsidRPr="00E81955">
        <w:lastRenderedPageBreak/>
        <w:t>МАУ «МФЦ».</w:t>
      </w:r>
    </w:p>
    <w:p w:rsidR="00130932" w:rsidRPr="000D2C74" w:rsidRDefault="00130932" w:rsidP="00A53726">
      <w:pPr>
        <w:pStyle w:val="a3"/>
        <w:spacing w:line="276" w:lineRule="auto"/>
        <w:ind w:firstLine="709"/>
        <w:jc w:val="both"/>
        <w:rPr>
          <w:b/>
        </w:rPr>
      </w:pPr>
    </w:p>
    <w:p w:rsidR="00A53726" w:rsidRPr="000D2C74" w:rsidRDefault="00A53726" w:rsidP="000D2C74">
      <w:pPr>
        <w:pStyle w:val="a3"/>
        <w:spacing w:line="276" w:lineRule="auto"/>
        <w:ind w:firstLine="709"/>
        <w:jc w:val="both"/>
        <w:rPr>
          <w:b/>
        </w:rPr>
      </w:pPr>
      <w:r w:rsidRPr="000D2C74">
        <w:rPr>
          <w:b/>
        </w:rPr>
        <w:t>Возглавляет: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t>балансовую комиссию при Администрации города Волгодонска;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proofErr w:type="spellStart"/>
      <w:r w:rsidRPr="00E81955">
        <w:t>Волгодонскую</w:t>
      </w:r>
      <w:proofErr w:type="spellEnd"/>
      <w:r w:rsidRPr="00E81955">
        <w:t xml:space="preserve"> городскую тарифную комиссию;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t>городскую комиссию по вопросам развития торговой деятельности в г</w:t>
      </w:r>
      <w:proofErr w:type="gramStart"/>
      <w:r w:rsidRPr="00E81955">
        <w:t>.В</w:t>
      </w:r>
      <w:proofErr w:type="gramEnd"/>
      <w:r w:rsidRPr="00E81955">
        <w:t xml:space="preserve">олгодонске; 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t>городскую координационную комиссию;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t xml:space="preserve">городскую межведомственную комиссию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E81955">
        <w:t>контроля  за</w:t>
      </w:r>
      <w:proofErr w:type="gramEnd"/>
      <w:r w:rsidRPr="00E81955">
        <w:t xml:space="preserve"> соблюдением трудового законодательства;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t>городскую межведомственную комиссию по охране труда;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t>городскую межведомственную комиссию по устранению нормативно-правовых, административных и организационных барьеров на пути развития предпринимательства;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rPr>
          <w:rFonts w:eastAsia="Times New Roman"/>
          <w:lang w:eastAsia="ru-RU"/>
        </w:rPr>
        <w:t xml:space="preserve">комиссию по отбору заявок начинающих предпринимателей на получение субсидии в целях возмещения части затрат по организации собственного дела; 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t>комиссию по отбору организаций, образующих инфраструктуру поддержки субъектов малого и среднего предпринимательства, претендующих на возмещение части затрат на осуществление уставной деятельности;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rPr>
          <w:rFonts w:eastAsia="Times New Roman"/>
          <w:lang w:eastAsia="ru-RU"/>
        </w:rPr>
        <w:t xml:space="preserve">комиссию </w:t>
      </w:r>
      <w:proofErr w:type="gramStart"/>
      <w:r w:rsidRPr="00E81955">
        <w:rPr>
          <w:rFonts w:eastAsia="Times New Roman"/>
          <w:lang w:eastAsia="ru-RU"/>
        </w:rPr>
        <w:t>по отбору претендентов на получение финансовой поддержки из средств местного бюджета в виде субсидирования части процентной ставки по привлеченным кредитам</w:t>
      </w:r>
      <w:proofErr w:type="gramEnd"/>
      <w:r w:rsidRPr="00E81955">
        <w:rPr>
          <w:rFonts w:eastAsia="Times New Roman"/>
          <w:lang w:eastAsia="ru-RU"/>
        </w:rPr>
        <w:t>, займам;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rPr>
          <w:rFonts w:eastAsia="Times New Roman"/>
          <w:lang w:eastAsia="ru-RU"/>
        </w:rPr>
        <w:t xml:space="preserve">комиссию по отбору субъектов малого предпринимательства в приоритетных сферах деятельности </w:t>
      </w:r>
      <w:r w:rsidRPr="00E81955">
        <w:t>в целях возмещения части арендных платежей</w:t>
      </w:r>
      <w:r w:rsidRPr="00E81955">
        <w:rPr>
          <w:rFonts w:eastAsia="Times New Roman"/>
          <w:lang w:eastAsia="ru-RU"/>
        </w:rPr>
        <w:t>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  <w:rPr>
          <w:rFonts w:eastAsia="Times New Roman"/>
          <w:lang w:eastAsia="ru-RU"/>
        </w:rPr>
      </w:pPr>
      <w:r w:rsidRPr="00E81955">
        <w:rPr>
          <w:rFonts w:eastAsia="Times New Roman"/>
          <w:lang w:eastAsia="ru-RU"/>
        </w:rPr>
        <w:t xml:space="preserve">комиссию по отбору субъектов малого предпринимательства в приоритетных сферах деятельности </w:t>
      </w:r>
      <w:r w:rsidRPr="00E81955">
        <w:t>в целях возмещения части стоимости основных средств и (или) программного обеспечения</w:t>
      </w:r>
      <w:r w:rsidRPr="00E81955">
        <w:rPr>
          <w:rFonts w:eastAsia="Times New Roman"/>
          <w:lang w:eastAsia="ru-RU"/>
        </w:rPr>
        <w:t>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t>координационный Совет по реализации Стратегии социально-экономического развития города Волгодонска до 2020 года;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t>межведомственную комиссию по защите прав потребителей города Волгодонска;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t>Совет по координации деятельности садоводческих, огороднических и дачных некоммерческих объединений при Администрации города Волгодонска;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lastRenderedPageBreak/>
        <w:t xml:space="preserve">Совет по развитию малого и среднего предпринимательства при Администрации города Волгодонска;   </w:t>
      </w:r>
    </w:p>
    <w:p w:rsidR="00130932" w:rsidRPr="00E81955" w:rsidRDefault="00130932" w:rsidP="00130932">
      <w:pPr>
        <w:pStyle w:val="a3"/>
        <w:numPr>
          <w:ilvl w:val="0"/>
          <w:numId w:val="13"/>
        </w:numPr>
        <w:spacing w:after="120"/>
        <w:jc w:val="both"/>
      </w:pPr>
      <w:r w:rsidRPr="00E81955"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6B13EA" w:rsidRDefault="006B13EA" w:rsidP="006B13EA">
      <w:pPr>
        <w:pStyle w:val="a3"/>
        <w:spacing w:line="264" w:lineRule="auto"/>
        <w:ind w:left="851"/>
        <w:jc w:val="both"/>
      </w:pPr>
    </w:p>
    <w:p w:rsidR="00A53726" w:rsidRDefault="00A53726" w:rsidP="00A53726">
      <w:pPr>
        <w:pStyle w:val="a3"/>
        <w:spacing w:line="264" w:lineRule="auto"/>
        <w:ind w:firstLine="709"/>
        <w:jc w:val="both"/>
        <w:rPr>
          <w:b/>
        </w:rPr>
      </w:pPr>
      <w:r w:rsidRPr="000D2C74">
        <w:rPr>
          <w:b/>
        </w:rPr>
        <w:t xml:space="preserve">Осуществляет взаимодействие в пределах своей компетенции </w:t>
      </w:r>
      <w:proofErr w:type="gramStart"/>
      <w:r w:rsidRPr="000D2C74">
        <w:rPr>
          <w:b/>
        </w:rPr>
        <w:t>с</w:t>
      </w:r>
      <w:proofErr w:type="gramEnd"/>
      <w:r w:rsidRPr="000D2C74">
        <w:rPr>
          <w:b/>
        </w:rPr>
        <w:t xml:space="preserve">: </w:t>
      </w:r>
    </w:p>
    <w:p w:rsidR="009D1025" w:rsidRPr="00E81955" w:rsidRDefault="009D1025" w:rsidP="009D1025">
      <w:pPr>
        <w:pStyle w:val="a3"/>
        <w:numPr>
          <w:ilvl w:val="0"/>
          <w:numId w:val="14"/>
        </w:numPr>
        <w:spacing w:after="120"/>
        <w:jc w:val="both"/>
      </w:pPr>
      <w:r w:rsidRPr="00E81955">
        <w:t>Межрайонной ИФНС России № 4  по Ростовской области;</w:t>
      </w:r>
    </w:p>
    <w:p w:rsidR="009D1025" w:rsidRPr="00E81955" w:rsidRDefault="009D1025" w:rsidP="009D1025">
      <w:pPr>
        <w:pStyle w:val="a3"/>
        <w:numPr>
          <w:ilvl w:val="0"/>
          <w:numId w:val="14"/>
        </w:numPr>
        <w:spacing w:after="120"/>
        <w:jc w:val="both"/>
      </w:pPr>
      <w:proofErr w:type="spellStart"/>
      <w:r w:rsidRPr="00E81955">
        <w:t>Волгодонским</w:t>
      </w:r>
      <w:proofErr w:type="spellEnd"/>
      <w:r w:rsidRPr="00E81955">
        <w:t xml:space="preserve"> межрайонным отделом управления по налоговым преступлениям ГУВД РО;</w:t>
      </w:r>
    </w:p>
    <w:p w:rsidR="009D1025" w:rsidRPr="00E81955" w:rsidRDefault="009D1025" w:rsidP="009D1025">
      <w:pPr>
        <w:pStyle w:val="a3"/>
        <w:numPr>
          <w:ilvl w:val="0"/>
          <w:numId w:val="14"/>
        </w:numPr>
        <w:spacing w:after="120"/>
        <w:jc w:val="both"/>
      </w:pPr>
      <w:r w:rsidRPr="00E81955">
        <w:t xml:space="preserve">территориальным отделом управления </w:t>
      </w:r>
      <w:proofErr w:type="spellStart"/>
      <w:r w:rsidRPr="00E81955">
        <w:t>Роспотребнадзора</w:t>
      </w:r>
      <w:proofErr w:type="spellEnd"/>
      <w:r w:rsidRPr="00E81955">
        <w:t xml:space="preserve"> по РО в г</w:t>
      </w:r>
      <w:proofErr w:type="gramStart"/>
      <w:r w:rsidRPr="00E81955">
        <w:t>.В</w:t>
      </w:r>
      <w:proofErr w:type="gramEnd"/>
      <w:r w:rsidRPr="00E81955">
        <w:t xml:space="preserve">олгодонске, Дубовском, </w:t>
      </w:r>
      <w:proofErr w:type="spellStart"/>
      <w:r w:rsidRPr="00E81955">
        <w:t>Ремонтненском</w:t>
      </w:r>
      <w:proofErr w:type="spellEnd"/>
      <w:r w:rsidRPr="00E81955">
        <w:t xml:space="preserve"> и </w:t>
      </w:r>
      <w:proofErr w:type="spellStart"/>
      <w:r w:rsidRPr="00E81955">
        <w:t>Заветинском</w:t>
      </w:r>
      <w:proofErr w:type="spellEnd"/>
      <w:r w:rsidRPr="00E81955">
        <w:t xml:space="preserve"> районах;</w:t>
      </w:r>
    </w:p>
    <w:p w:rsidR="009D1025" w:rsidRPr="00E81955" w:rsidRDefault="009D1025" w:rsidP="009D1025">
      <w:pPr>
        <w:pStyle w:val="a3"/>
        <w:numPr>
          <w:ilvl w:val="0"/>
          <w:numId w:val="14"/>
        </w:numPr>
        <w:spacing w:after="120"/>
        <w:jc w:val="both"/>
      </w:pPr>
      <w:r w:rsidRPr="00E81955">
        <w:t>финансово-банковскими структурами города Волгодонска;</w:t>
      </w:r>
    </w:p>
    <w:p w:rsidR="009D1025" w:rsidRPr="00E81955" w:rsidRDefault="009D1025" w:rsidP="009D1025">
      <w:pPr>
        <w:pStyle w:val="a3"/>
        <w:numPr>
          <w:ilvl w:val="0"/>
          <w:numId w:val="14"/>
        </w:numPr>
        <w:spacing w:after="120"/>
        <w:jc w:val="both"/>
      </w:pPr>
      <w:r w:rsidRPr="00E81955">
        <w:t>отделом №4 УФК по Ростовской области;</w:t>
      </w:r>
    </w:p>
    <w:p w:rsidR="009D1025" w:rsidRPr="00E81955" w:rsidRDefault="009D1025" w:rsidP="009D1025">
      <w:pPr>
        <w:pStyle w:val="a3"/>
        <w:numPr>
          <w:ilvl w:val="0"/>
          <w:numId w:val="14"/>
        </w:numPr>
        <w:spacing w:after="120"/>
        <w:jc w:val="both"/>
      </w:pPr>
      <w:r w:rsidRPr="00E81955">
        <w:t>Управлением финансового контроля МФ РФ;</w:t>
      </w:r>
    </w:p>
    <w:p w:rsidR="009D1025" w:rsidRPr="00E81955" w:rsidRDefault="009D1025" w:rsidP="009D1025">
      <w:pPr>
        <w:pStyle w:val="a3"/>
        <w:numPr>
          <w:ilvl w:val="0"/>
          <w:numId w:val="14"/>
        </w:numPr>
        <w:spacing w:after="120"/>
        <w:jc w:val="both"/>
      </w:pPr>
      <w:r w:rsidRPr="00E81955">
        <w:t>Контрольно-счётной палатой города Волгодонска;</w:t>
      </w:r>
    </w:p>
    <w:p w:rsidR="009D1025" w:rsidRPr="00E81955" w:rsidRDefault="009D1025" w:rsidP="009D1025">
      <w:pPr>
        <w:pStyle w:val="a3"/>
        <w:numPr>
          <w:ilvl w:val="0"/>
          <w:numId w:val="14"/>
        </w:numPr>
        <w:spacing w:after="120"/>
        <w:jc w:val="both"/>
      </w:pPr>
      <w:r w:rsidRPr="00E81955">
        <w:t>отделом государственной статистики в г</w:t>
      </w:r>
      <w:proofErr w:type="gramStart"/>
      <w:r w:rsidRPr="00E81955">
        <w:t>.В</w:t>
      </w:r>
      <w:proofErr w:type="gramEnd"/>
      <w:r w:rsidRPr="00E81955">
        <w:t>олгодонске;</w:t>
      </w:r>
    </w:p>
    <w:p w:rsidR="009D1025" w:rsidRPr="00E81955" w:rsidRDefault="009D1025" w:rsidP="009D1025">
      <w:pPr>
        <w:pStyle w:val="a3"/>
        <w:numPr>
          <w:ilvl w:val="0"/>
          <w:numId w:val="14"/>
        </w:numPr>
        <w:spacing w:after="120"/>
        <w:jc w:val="both"/>
      </w:pPr>
      <w:proofErr w:type="spellStart"/>
      <w:r w:rsidRPr="00E81955">
        <w:t>Волгодонским</w:t>
      </w:r>
      <w:proofErr w:type="spellEnd"/>
      <w:r w:rsidRPr="00E81955">
        <w:t xml:space="preserve"> таможенным постом РО;</w:t>
      </w:r>
    </w:p>
    <w:p w:rsidR="009D1025" w:rsidRPr="00E81955" w:rsidRDefault="009D1025" w:rsidP="009D1025">
      <w:pPr>
        <w:pStyle w:val="a3"/>
        <w:numPr>
          <w:ilvl w:val="0"/>
          <w:numId w:val="14"/>
        </w:numPr>
        <w:spacing w:after="120"/>
        <w:jc w:val="both"/>
      </w:pPr>
      <w:r w:rsidRPr="00E81955">
        <w:t xml:space="preserve">заместителями Губернатора Ростовской области, министерствами и департаментами Ростовской области по курируемым вопросам; </w:t>
      </w:r>
    </w:p>
    <w:p w:rsidR="009D1025" w:rsidRPr="00E81955" w:rsidRDefault="009D1025" w:rsidP="009D1025">
      <w:pPr>
        <w:pStyle w:val="a3"/>
        <w:numPr>
          <w:ilvl w:val="0"/>
          <w:numId w:val="14"/>
        </w:numPr>
        <w:spacing w:after="120"/>
        <w:jc w:val="both"/>
      </w:pPr>
      <w:r w:rsidRPr="00E81955">
        <w:t>иными органами и должностными лицами, учреждениями и организациями по курируемым вопросам.</w:t>
      </w:r>
    </w:p>
    <w:p w:rsidR="009D1025" w:rsidRPr="00E81955" w:rsidRDefault="009D1025" w:rsidP="009D1025">
      <w:pPr>
        <w:pStyle w:val="a3"/>
        <w:spacing w:after="120"/>
        <w:ind w:firstLine="567"/>
        <w:jc w:val="both"/>
        <w:rPr>
          <w:lang w:eastAsia="ru-RU"/>
        </w:rPr>
      </w:pPr>
      <w:r w:rsidRPr="00E81955">
        <w:rPr>
          <w:lang w:eastAsia="ru-RU"/>
        </w:rPr>
        <w:t>Выполняет иные обязанности по поручениям главы Администрации города Волгодонска.</w:t>
      </w:r>
    </w:p>
    <w:p w:rsidR="009D1025" w:rsidRPr="00E81955" w:rsidRDefault="009D1025" w:rsidP="009D1025">
      <w:pPr>
        <w:spacing w:after="120" w:line="240" w:lineRule="auto"/>
        <w:ind w:firstLine="567"/>
        <w:jc w:val="both"/>
      </w:pPr>
    </w:p>
    <w:p w:rsidR="009D1025" w:rsidRPr="000D2C74" w:rsidRDefault="009D1025" w:rsidP="00A53726">
      <w:pPr>
        <w:pStyle w:val="a3"/>
        <w:spacing w:line="264" w:lineRule="auto"/>
        <w:ind w:firstLine="709"/>
        <w:jc w:val="both"/>
        <w:rPr>
          <w:b/>
        </w:rPr>
      </w:pPr>
    </w:p>
    <w:sectPr w:rsidR="009D1025" w:rsidRPr="000D2C74" w:rsidSect="009D10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AC2"/>
    <w:multiLevelType w:val="hybridMultilevel"/>
    <w:tmpl w:val="8536EF9C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1F44"/>
    <w:multiLevelType w:val="hybridMultilevel"/>
    <w:tmpl w:val="6C3465BA"/>
    <w:lvl w:ilvl="0" w:tplc="C100C1F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437B6D"/>
    <w:multiLevelType w:val="hybridMultilevel"/>
    <w:tmpl w:val="C832D768"/>
    <w:lvl w:ilvl="0" w:tplc="C100C1F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082A76"/>
    <w:multiLevelType w:val="hybridMultilevel"/>
    <w:tmpl w:val="09C2B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B4336E"/>
    <w:multiLevelType w:val="hybridMultilevel"/>
    <w:tmpl w:val="722A4C94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F603F"/>
    <w:multiLevelType w:val="hybridMultilevel"/>
    <w:tmpl w:val="BBD69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C22F80"/>
    <w:multiLevelType w:val="hybridMultilevel"/>
    <w:tmpl w:val="FBD6EDB6"/>
    <w:lvl w:ilvl="0" w:tplc="C100C1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765AE"/>
    <w:multiLevelType w:val="hybridMultilevel"/>
    <w:tmpl w:val="D5385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6E2A99"/>
    <w:multiLevelType w:val="hybridMultilevel"/>
    <w:tmpl w:val="DB9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E378EF"/>
    <w:multiLevelType w:val="hybridMultilevel"/>
    <w:tmpl w:val="7AB26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0F3969"/>
    <w:multiLevelType w:val="hybridMultilevel"/>
    <w:tmpl w:val="930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C60BB"/>
    <w:multiLevelType w:val="hybridMultilevel"/>
    <w:tmpl w:val="7B2CE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2E635E"/>
    <w:multiLevelType w:val="hybridMultilevel"/>
    <w:tmpl w:val="596C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CD51DF"/>
    <w:multiLevelType w:val="hybridMultilevel"/>
    <w:tmpl w:val="4AE24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26"/>
    <w:rsid w:val="00035872"/>
    <w:rsid w:val="000D2C74"/>
    <w:rsid w:val="00130932"/>
    <w:rsid w:val="00167A11"/>
    <w:rsid w:val="0028014E"/>
    <w:rsid w:val="003E4A68"/>
    <w:rsid w:val="00477C9D"/>
    <w:rsid w:val="005B735B"/>
    <w:rsid w:val="006425F6"/>
    <w:rsid w:val="006B13EA"/>
    <w:rsid w:val="006B5339"/>
    <w:rsid w:val="007F1A21"/>
    <w:rsid w:val="008F47B4"/>
    <w:rsid w:val="009D1025"/>
    <w:rsid w:val="00A40271"/>
    <w:rsid w:val="00A53726"/>
    <w:rsid w:val="00A74C58"/>
    <w:rsid w:val="00AC3879"/>
    <w:rsid w:val="00AF1C8E"/>
    <w:rsid w:val="00B644E1"/>
    <w:rsid w:val="00CA4B60"/>
    <w:rsid w:val="00E979ED"/>
    <w:rsid w:val="00EC4F35"/>
    <w:rsid w:val="00F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7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E25F5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F5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6425F6"/>
    <w:pPr>
      <w:ind w:left="720"/>
      <w:contextualSpacing/>
    </w:pPr>
  </w:style>
  <w:style w:type="paragraph" w:customStyle="1" w:styleId="ConsPlusNormal">
    <w:name w:val="ConsPlusNormal"/>
    <w:rsid w:val="00130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0375FB5EC24E122AC500372BA88DB9CF77CF6715FBC44A9EE251M7J4I" TargetMode="External"/><Relationship Id="rId5" Type="http://schemas.openxmlformats.org/officeDocument/2006/relationships/hyperlink" Target="consultantplus://offline/ref=12A05D11F53F339A5BC5652B0B871F13FA0707D512B7F4CD082BF831AE814359566C7114FF2647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3</cp:revision>
  <cp:lastPrinted>2014-02-25T15:18:00Z</cp:lastPrinted>
  <dcterms:created xsi:type="dcterms:W3CDTF">2015-10-19T11:18:00Z</dcterms:created>
  <dcterms:modified xsi:type="dcterms:W3CDTF">2016-03-14T09:34:00Z</dcterms:modified>
</cp:coreProperties>
</file>