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40"/>
        </w:rPr>
      </w:pPr>
      <w:r>
        <w:rPr>
          <w:b/>
          <w:sz w:val="40"/>
        </w:rPr>
        <w:t>Структура МКУ «Департамент строительства»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pict>
          <v:shapetype id="shapetype_67" coordsize="21600,21600" o:spt="67" adj="10800,10800" path="m0@3l@5@3l@5,l@6,l@6@3l21600@3l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0"/>
              <v:h position="0,@3"/>
            </v:handles>
          </v:shapetype>
          <v:shape id="shape_0" fillcolor="#5b9bd5" stroked="t" style="position:absolute;margin-left:373.3pt;margin-top:46.3pt;width:21.3pt;height:39.25pt" type="shapetype_67">
            <v:wrap v:type="none"/>
            <v:fill type="solid" color2="#a4642a" detectmouseclick="t"/>
            <v:stroke color="#43729d" weight="12600" joinstyle="miter" endcap="flat"/>
          </v:shape>
        </w:pict>
        <w:pict>
          <v:rect id="shape_0" fillcolor="#5b9bd5" stroked="t" style="position:absolute;margin-left:93.3pt;margin-top:234.5pt;width:529.15pt;height:11.55pt">
            <v:wrap v:type="none"/>
            <v:fill type="solid" color2="#a4642a" detectmouseclick="t"/>
            <v:stroke color="#43729d" weight="12600" joinstyle="miter" endcap="flat"/>
          </v:rect>
        </w:pict>
        <w:pict>
          <v:shape id="shape_0" fillcolor="#5b9bd5" stroked="t" style="position:absolute;margin-left:255.9pt;margin-top:244.7pt;width:16.05pt;height:28.5pt" type="shapetype_67">
            <v:wrap v:type="none"/>
            <v:fill type="solid" color2="#a4642a" detectmouseclick="t"/>
            <v:stroke color="#43729d" weight="12600" joinstyle="miter" endcap="flat"/>
          </v:shape>
        </w:pict>
        <w:pict>
          <v:shape id="shape_0" fillcolor="#5b9bd5" stroked="t" style="position:absolute;margin-left:473.4pt;margin-top:247.55pt;width:16.6pt;height:23.6pt" type="shapetype_67">
            <v:wrap v:type="none"/>
            <v:fill type="solid" color2="#a4642a" detectmouseclick="t"/>
            <v:stroke color="#43729d" weight="12600" joinstyle="miter" endcap="flat"/>
          </v:shape>
        </w:pict>
        <w:pict>
          <v:shapetype id="shapetype_91" coordsize="21600,21600" o:spt="91" adj="9450,5400,5400,5400" path="m,21600l0@15qy@17@18l@6@5l@6,l21600@0l@6@14l@6@13l@12@13qx@19@20l@2,21600xe">
            <v:stroke joinstyle="miter"/>
            <v:formulas>
              <v:f eqn="val #2"/>
              <v:f eqn="prod @0 2 1"/>
              <v:f eqn="val #3"/>
              <v:f eqn="val #1"/>
              <v:f eqn="prod @2 1 2"/>
              <v:f eqn="sum @0 0 @4"/>
              <v:f eqn="sum width 0 @3"/>
              <v:f eqn="sum height 0 @5"/>
              <v:f eqn="min @6 @7"/>
              <v:f eqn="val #0"/>
              <v:f eqn="sum @9 0 @2"/>
              <v:f eqn="max @10 0"/>
              <v:f eqn="sum @2 @11 0"/>
              <v:f eqn="sum @5 @2 0"/>
              <v:f eqn="sum @13 @5 0"/>
              <v:f eqn="sum @5 @9 0"/>
              <v:f eqn="sum @13 @11 0"/>
              <v:f eqn="sum @9 0 0"/>
              <v:f eqn="sum 0 @15 @9"/>
              <v:f eqn="sum 0 @12 @11"/>
              <v:f eqn="sum @11 @13 0"/>
            </v:formulas>
            <v:path gradientshapeok="t" o:connecttype="rect" textboxrect="0,0,21600,21600"/>
            <v:handles>
              <v:h position="@2,21600"/>
              <v:h position="21600,@14"/>
              <v:h position="@6,0"/>
              <v:h position="@9,0"/>
            </v:handles>
          </v:shapetype>
          <v:shape id="shape_0" fillcolor="#5b9bd5" stroked="t" style="position:absolute;margin-left:583.4pt;margin-top:14.85pt;width:66.1pt;height:67.1pt;rotation:90" type="shapetype_91">
            <v:wrap v:type="none"/>
            <v:fill type="solid" color2="#a4642a" detectmouseclick="t"/>
            <v:stroke color="#43729d" weight="12600" joinstyle="miter" endcap="flat"/>
          </v:shape>
        </w:pict>
        <w:pict>
          <v:shape id="shape_0" fillcolor="#5b9bd5" stroked="t" style="position:absolute;margin-left:75.6pt;margin-top:19.6pt;width:68.2pt;height:61.95pt;flip:x;rotation:89" type="shapetype_91">
            <v:wrap v:type="none"/>
            <v:fill type="solid" color2="#a4642a" detectmouseclick="t"/>
            <v:stroke color="#43729d" weight="12600" joinstyle="miter" endcap="flat"/>
          </v:shape>
        </w:pict>
        <w:pict>
          <v:shape id="shape_0" fillcolor="#5b9bd5" stroked="t" style="position:absolute;margin-left:74.85pt;margin-top:212.5pt;width:38.4pt;height:82.15pt;flip:x;rotation:90" type="shapetype_91">
            <v:wrap v:type="none"/>
            <v:fill type="solid" color2="#a4642a" detectmouseclick="t"/>
            <v:stroke color="#43729d" weight="12600" joinstyle="miter" endcap="flat"/>
          </v:shape>
        </w:pict>
        <w:pict>
          <v:shape id="shape_0" fillcolor="#5b9bd5" stroked="t" style="position:absolute;margin-left:607.05pt;margin-top:213.2pt;width:37.65pt;height:80.45pt;rotation:90" type="shapetype_91">
            <v:wrap v:type="none"/>
            <v:fill type="solid" color2="#a4642a" detectmouseclick="t"/>
            <v:stroke color="#43729d" weight="12600" joinstyle="miter" endcap="flat"/>
          </v:shape>
        </w:pict>
        <w:pict>
          <v:rect id="shape_0" fillcolor="#5b9bd5" stroked="t" style="position:absolute;margin-left:141.25pt;margin-top:16.45pt;width:153.5pt;height:21.05pt">
            <v:wrap v:type="none"/>
            <v:fill type="solid" color2="#a4642a" detectmouseclick="t"/>
            <v:stroke color="#43729d" weight="12600" joinstyle="miter" endcap="flat"/>
          </v:rect>
        </w:pict>
        <w:pict>
          <v:rect id="shape_0" fillcolor="#5b9bd5" stroked="t" style="position:absolute;margin-left:475.85pt;margin-top:15.3pt;width:141.85pt;height:21.05pt">
            <v:wrap v:type="none"/>
            <v:fill type="solid" color2="#a4642a" detectmouseclick="t"/>
            <v:stroke color="#43729d" weight="12600" joinstyle="miter" endcap="flat"/>
          </v:rect>
        </w:pict>
        <w:pict>
          <v:shape id="shape_0" fillcolor="#5b9bd5" stroked="t" style="position:absolute;margin-left:238.8pt;margin-top:37.55pt;width:25.75pt;height:196.9pt" type="shapetype_67">
            <v:wrap v:type="none"/>
            <v:fill type="solid" color2="#a4642a" detectmouseclick="t"/>
            <v:stroke color="#43729d" weight="12600" joinstyle="miter" endcap="flat"/>
          </v:shape>
        </w:pict>
        <w:pict>
          <v:shape id="shape_0" fillcolor="#5b9bd5" stroked="t" style="position:absolute;margin-left:474.35pt;margin-top:369pt;width:16.6pt;height:23.6pt" type="shapetype_67">
            <v:wrap v:type="none"/>
            <v:fill type="solid" color2="#a4642a" detectmouseclick="t"/>
            <v:stroke color="#43729d" weight="12600" joinstyle="miter" endcap="flat"/>
          </v:shape>
        </w:pict>
        <w:pict>
          <v:shape id="shape_0" fillcolor="#5b9bd5" stroked="t" style="position:absolute;margin-left:491.5pt;margin-top:36.4pt;width:25.1pt;height:198.05pt" type="shapetype_67">
            <v:wrap v:type="none"/>
            <v:fill type="solid" color2="#a4642a" detectmouseclick="t"/>
            <v:stroke color="#43729d" weight="12600" joinstyle="miter" endcap="flat"/>
          </v:shape>
        </w:pict>
      </w:r>
      <w:r>
        <w:pict>
          <v:rect fillcolor="#A2C1E4" strokecolor="#5B9BD5" strokeweight="0pt" style="position:absolute;width:181.1pt;height:43.85pt;mso-wrap-distance-left:9pt;mso-wrap-distance-right:9pt;mso-wrap-distance-top:0pt;mso-wrap-distance-bottom:0pt;margin-top:2.4pt;margin-left:294.8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Директор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07.8pt;height:98.7pt;mso-wrap-distance-left:9pt;mso-wrap-distance-right:9pt;mso-wrap-distance-top:0pt;mso-wrap-distance-bottom:0pt;margin-top:85.3pt;margin-left:46.4pt">
            <v:textbox>
              <w:txbxContent>
                <w:p>
                  <w:pPr>
                    <w:pStyle w:val="Style17"/>
                    <w:spacing w:lineRule="auto" w:line="240" w:before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Отдел бухгалтерского учета                     (3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06.7pt;height:97.9pt;mso-wrap-distance-left:9pt;mso-wrap-distance-right:9pt;mso-wrap-distance-top:0pt;mso-wrap-distance-bottom:0pt;margin-top:271.15pt;margin-left:427.9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Отдел строительного контроля             (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24.85pt;height:95.95pt;mso-wrap-distance-left:9pt;mso-wrap-distance-right:9pt;mso-wrap-distance-top:0pt;mso-wrap-distance-bottom:0pt;margin-top:273.2pt;margin-left:203.55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Производственно-технический отдел (6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08.25pt;height:95.65pt;mso-wrap-distance-left:9pt;mso-wrap-distance-right:9pt;mso-wrap-distance-top:0pt;mso-wrap-distance-bottom:0pt;margin-top:269.75pt;margin-left:604.65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Проектный отдел (8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34.95pt;height:66.3pt;mso-wrap-distance-left:9pt;mso-wrap-distance-right:9pt;mso-wrap-distance-top:0pt;mso-wrap-distance-bottom:0pt;margin-top:389.95pt;margin-left:413.95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Сектор сметного ценообразования      (2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20.4pt;height:95.65pt;mso-wrap-distance-left:9pt;mso-wrap-distance-right:9pt;mso-wrap-distance-top:0pt;mso-wrap-distance-bottom:0pt;margin-top:272.9pt;margin-left:20.45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Сектор общих вопросов</w:t>
                  </w:r>
                </w:p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(1,5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33.7pt;height:100.75pt;mso-wrap-distance-left:9pt;mso-wrap-distance-right:9pt;mso-wrap-distance-top:0pt;mso-wrap-distance-bottom:0pt;margin-top:85.75pt;margin-left:316.9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Отдел экономического и правового обеспечения (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ед.)</w:t>
                  </w:r>
                </w:p>
              </w:txbxContent>
            </v:textbox>
            <w10:wrap type="square"/>
          </v:rect>
        </w:pict>
      </w:r>
      <w:r>
        <w:pict>
          <v:rect fillcolor="#A2C1E4" strokecolor="#5B9BD5" strokeweight="0pt" style="position:absolute;width:133.7pt;height:100.75pt;mso-wrap-distance-left:9pt;mso-wrap-distance-right:9pt;mso-wrap-distance-top:0pt;mso-wrap-distance-bottom:0pt;margin-top:81.45pt;margin-left:562.8pt">
            <v:textbox>
              <w:txbxContent>
                <w:p>
                  <w:pPr>
                    <w:pStyle w:val="Style17"/>
                    <w:spacing w:before="0" w:after="1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Жилищный отдел      (7 ед.)</w:t>
                  </w:r>
                </w:p>
              </w:txbxContent>
            </v:textbox>
            <w10:wrap type="square"/>
          </v:rect>
        </w:pict>
      </w:r>
    </w:p>
    <w:sectPr>
      <w:headerReference w:type="default" r:id="rId2"/>
      <w:type w:val="nextPage"/>
      <w:pgSz w:orient="landscape" w:w="16838" w:h="11906"/>
      <w:pgMar w:left="1494" w:right="1533" w:header="592" w:top="1192" w:footer="0" w:bottom="820" w:gutter="0"/>
      <w:pgBorders w:display="allPages" w:offsetFrom="text">
        <w:top w:val="single" w:sz="4" w:space="12" w:color="00000A"/>
        <w:left w:val="single" w:sz="4" w:space="12" w:color="00000A"/>
        <w:bottom w:val="single" w:sz="4" w:space="12" w:color="00000A"/>
        <w:right w:val="single" w:sz="4" w:space="12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before="0" w:after="160"/>
      <w:rPr>
        <w:b/>
        <w:bCs/>
        <w:sz w:val="26"/>
        <w:szCs w:val="26"/>
      </w:rPr>
    </w:pPr>
    <w:r>
      <w:rPr>
        <w:b/>
        <w:bCs/>
        <w:sz w:val="26"/>
        <w:szCs w:val="26"/>
      </w:rPr>
      <w:t>Общее число персонала 35,5 единицы</w:t>
    </w:r>
  </w:p>
</w:hdr>
</file>

<file path=word/settings.xml><?xml version="1.0" encoding="utf-8"?>
<w:settings xmlns:w="http://schemas.openxmlformats.org/wordprocessingml/2006/main">
  <w:zoom w:percent="7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1" w:customStyle="1">
    <w:name w:val="Текст выноски Знак"/>
    <w:uiPriority w:val="99"/>
    <w:qFormat/>
    <w:semiHidden/>
    <w:link w:val="a3"/>
    <w:rsid w:val="00554003"/>
    <w:basedOn w:val="DefaultParagraphFont"/>
    <w:rPr>
      <w:rFonts w:ascii="Segoe UI" w:hAnsi="Segoe UI" w:cs="Segoe UI"/>
      <w:sz w:val="18"/>
      <w:szCs w:val="18"/>
    </w:rPr>
  </w:style>
  <w:style w:type="paragraph" w:styleId="Style12">
    <w:name w:val="Заголовок"/>
    <w:qFormat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qFormat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qFormat/>
    <w:semiHidden/>
    <w:unhideWhenUsed/>
    <w:link w:val="a4"/>
    <w:rsid w:val="0055400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Содержимое врезки"/>
    <w:qFormat/>
    <w:basedOn w:val="Normal"/>
    <w:pPr/>
    <w:rPr/>
  </w:style>
  <w:style w:type="paragraph" w:styleId="Style18">
    <w:name w:val="Блочная цитата"/>
    <w:qFormat/>
    <w:basedOn w:val="Normal"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paragraph" w:styleId="Style21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F0C4-2C64-4F88-AA6A-BD7446ED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LibreOffice/4.4.5.2$Windows_x86 LibreOffice_project/a22f674fd25a3b6f45bdebf25400ed2adff0ff99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2015-03-24T08:28:00Z</dcterms:created>
  <dc:creator>Евгений Чуплаков</dc:creator>
  <dc:language>ru-RU</dc:language>
  <dcterms:modified xsi:type="dcterms:W3CDTF">2016-09-29T15:28:17Z</dcterms:modified>
  <cp:revision>24</cp:revision>
</cp:coreProperties>
</file>