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8A" w:rsidRPr="0053428A" w:rsidRDefault="0053428A" w:rsidP="00615C97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4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 о защите прав потребителей теперь распространяется на деятельность владельцев электронных площадок, агрегирующих информацию о товарах (услугах)</w:t>
      </w:r>
    </w:p>
    <w:p w:rsidR="0053428A" w:rsidRPr="0053428A" w:rsidRDefault="0053428A" w:rsidP="005342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2019 года вступил в силу Федеральный закон от 29 июля 2018 года № 250-ФЗ «О внесении изменений в Закон Российской Федерации «О защите прав потребителей», расширяющий сферу правового регулирования отношений с участием потребителей за счет её распространения на деятельность тех хозяйствующих субъектов, которые получили законодательное определение «владелец </w:t>
      </w:r>
      <w:proofErr w:type="spellStart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</w:t>
      </w:r>
      <w:proofErr w:type="spellEnd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товарах (услугах) (владелец </w:t>
      </w:r>
      <w:proofErr w:type="spellStart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</w:t>
      </w:r>
      <w:proofErr w:type="spellEnd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  <w:proofErr w:type="gramEnd"/>
    </w:p>
    <w:p w:rsidR="0053428A" w:rsidRDefault="0053428A" w:rsidP="005342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направлен на защиту прав и интересов потребителей в их правоотношениях с теми профессиональными участниками потребительского рынка, которые, </w:t>
      </w:r>
      <w:proofErr w:type="gramStart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сформировали</w:t>
      </w:r>
      <w:proofErr w:type="gramEnd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 новую нишу в сегменте электронной торговли (в виде </w:t>
      </w:r>
      <w:proofErr w:type="spellStart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интернет-платформ</w:t>
      </w:r>
      <w:proofErr w:type="spellEnd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агрегирующих информацию о товарах и услугах с целью их поиска, выбора, сравнения и приобретения). До принятия указанного закона какой-либо специальной ответственности перед потребителями в рамках законодательства о защите прав потребителей фактически не существовало.</w:t>
      </w:r>
    </w:p>
    <w:p w:rsidR="0053428A" w:rsidRDefault="0053428A" w:rsidP="005342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ввел понятие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</w:t>
      </w:r>
      <w:proofErr w:type="spellStart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</w:t>
      </w:r>
      <w:proofErr w:type="spellEnd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товарах (услугах)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установил обязанность владельцев подобных сервисов предоставлять на своих сайтах потребителям информацию о себе и продавце (исполнителе), а также обо всех произошедших в такой информации изменениях. Продавцы, в свою очередь, теперь обязаны сообщать потребителю и </w:t>
      </w:r>
      <w:proofErr w:type="spellStart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агрегатору</w:t>
      </w:r>
      <w:proofErr w:type="spellEnd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достоверную информацию о себе и также размещать ее на своих сайтах. </w:t>
      </w:r>
    </w:p>
    <w:p w:rsidR="0053428A" w:rsidRDefault="0053428A" w:rsidP="005342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</w:t>
      </w:r>
      <w:proofErr w:type="spellStart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агрегаторов</w:t>
      </w:r>
      <w:proofErr w:type="spellEnd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ответственность за убытки потребителя из-за недостоверных сведений о товаре либо продавце. При этом названы случаи освобождения </w:t>
      </w:r>
      <w:proofErr w:type="spellStart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</w:t>
      </w:r>
      <w:proofErr w:type="spellEnd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ответственности. Например, если </w:t>
      </w:r>
      <w:proofErr w:type="spellStart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изменял информацию о товаре (услуге), то требование потребителя о возмещении ему убытков, причиненных продажей товара (или оказания услуги) на основе неполной или недостоверной информации должно быть адресовано напрямую продавцу (исполнителю услуги).</w:t>
      </w:r>
    </w:p>
    <w:p w:rsidR="0053428A" w:rsidRDefault="0053428A" w:rsidP="00AC0D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теперь установлены случаи, в которых </w:t>
      </w:r>
      <w:proofErr w:type="spellStart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потребителя </w:t>
      </w:r>
      <w:proofErr w:type="gramStart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 сумму предварительной оплаты товара (услуги). В частности, это ситуации, когда товар не доставлен (услуга не оказана) в срок и потребитель в связи с этим направил продавцу (исполнителю) уведомление об отказе от них и сообщил об этом </w:t>
      </w:r>
      <w:proofErr w:type="spellStart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агрегатору</w:t>
      </w:r>
      <w:proofErr w:type="spellEnd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возврате такой предоплаты может быть отказано потребителю, если продавец предоставит </w:t>
      </w:r>
      <w:proofErr w:type="spellStart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агрегатору</w:t>
      </w:r>
      <w:proofErr w:type="spellEnd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о передаче товара потребителю.</w:t>
      </w:r>
    </w:p>
    <w:p w:rsidR="0053428A" w:rsidRDefault="0053428A" w:rsidP="00AC0D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это один из важных шагов в деле реализации утвержденной Правительством Российской Федерации в 2017 году Стратегии государственной политики Российской Федерации в области защиты прав потребителей на период до 2030 года, в которой вопросы защиты прав потребителей в сфере электронной коммерции названы одними </w:t>
      </w:r>
      <w:proofErr w:type="gramStart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приоритетных. </w:t>
      </w:r>
    </w:p>
    <w:p w:rsidR="0053428A" w:rsidRPr="0053428A" w:rsidRDefault="0053428A" w:rsidP="00AC0D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характерно, по информации организации по защите прав потребителей «Общественная потребительская инициатива» по состоянию на конец 2018 года число </w:t>
      </w:r>
      <w:proofErr w:type="spellStart"/>
      <w:proofErr w:type="gramStart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spellEnd"/>
      <w:proofErr w:type="gramEnd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недостоверным наименованием или юридическим адресом сократилось на 38-41%, а тех, у кого адрес или наименование вообще </w:t>
      </w:r>
      <w:proofErr w:type="gramStart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</w:t>
      </w:r>
      <w:proofErr w:type="gramEnd"/>
      <w:r w:rsidRPr="005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меньше на 25-28%. Количество компаний, не принимающих банковские карты или увеличивающих цену при оплате картой, сократилось почти на 50%.</w:t>
      </w:r>
    </w:p>
    <w:p w:rsidR="00AB2020" w:rsidRDefault="00AB2020"/>
    <w:p w:rsidR="008645D0" w:rsidRDefault="008645D0">
      <w:pPr>
        <w:rPr>
          <w:rFonts w:ascii="Times New Roman" w:hAnsi="Times New Roman" w:cs="Times New Roman"/>
          <w:sz w:val="28"/>
          <w:szCs w:val="28"/>
        </w:rPr>
      </w:pPr>
      <w:r w:rsidRPr="008645D0">
        <w:rPr>
          <w:rFonts w:ascii="Times New Roman" w:hAnsi="Times New Roman" w:cs="Times New Roman"/>
          <w:sz w:val="28"/>
          <w:szCs w:val="28"/>
        </w:rPr>
        <w:t xml:space="preserve">Источник: </w:t>
      </w:r>
      <w:proofErr w:type="spellStart"/>
      <w:r w:rsidRPr="008645D0">
        <w:rPr>
          <w:rFonts w:ascii="Times New Roman" w:hAnsi="Times New Roman" w:cs="Times New Roman"/>
          <w:sz w:val="28"/>
          <w:szCs w:val="28"/>
        </w:rPr>
        <w:t>rospotrebnadzor.ru</w:t>
      </w:r>
      <w:proofErr w:type="spellEnd"/>
    </w:p>
    <w:p w:rsidR="008645D0" w:rsidRDefault="00864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5D0" w:rsidRPr="008645D0" w:rsidRDefault="008645D0">
      <w:pPr>
        <w:rPr>
          <w:rFonts w:ascii="Times New Roman" w:hAnsi="Times New Roman" w:cs="Times New Roman"/>
          <w:sz w:val="28"/>
          <w:szCs w:val="28"/>
        </w:rPr>
      </w:pPr>
    </w:p>
    <w:sectPr w:rsidR="008645D0" w:rsidRPr="008645D0" w:rsidSect="005342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28A"/>
    <w:rsid w:val="00315A7C"/>
    <w:rsid w:val="0053428A"/>
    <w:rsid w:val="00615C97"/>
    <w:rsid w:val="006E4466"/>
    <w:rsid w:val="008645D0"/>
    <w:rsid w:val="00AB2020"/>
    <w:rsid w:val="00AC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20"/>
  </w:style>
  <w:style w:type="paragraph" w:styleId="1">
    <w:name w:val="heading 1"/>
    <w:basedOn w:val="a"/>
    <w:link w:val="10"/>
    <w:uiPriority w:val="9"/>
    <w:qFormat/>
    <w:rsid w:val="00534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3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4</cp:revision>
  <dcterms:created xsi:type="dcterms:W3CDTF">2019-01-16T13:35:00Z</dcterms:created>
  <dcterms:modified xsi:type="dcterms:W3CDTF">2019-01-16T13:46:00Z</dcterms:modified>
</cp:coreProperties>
</file>