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09" w:rsidRDefault="00743609" w:rsidP="00743609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743609" w:rsidRDefault="00743609" w:rsidP="00743609">
      <w:pPr>
        <w:pStyle w:val="ConsPlusTitle"/>
        <w:jc w:val="center"/>
      </w:pPr>
    </w:p>
    <w:p w:rsidR="00743609" w:rsidRDefault="00743609" w:rsidP="00743609">
      <w:pPr>
        <w:pStyle w:val="ConsPlusTitle"/>
        <w:jc w:val="center"/>
      </w:pPr>
      <w:r>
        <w:t>ПИСЬМО</w:t>
      </w:r>
    </w:p>
    <w:p w:rsidR="00743609" w:rsidRDefault="00743609" w:rsidP="00743609">
      <w:pPr>
        <w:pStyle w:val="ConsPlusTitle"/>
        <w:jc w:val="center"/>
      </w:pPr>
      <w:r>
        <w:t>от 10 апреля 2017 г. N Д28и-1627</w:t>
      </w:r>
    </w:p>
    <w:p w:rsidR="00743609" w:rsidRDefault="00743609" w:rsidP="00743609">
      <w:pPr>
        <w:pStyle w:val="ConsPlusNormal"/>
        <w:jc w:val="both"/>
      </w:pPr>
    </w:p>
    <w:p w:rsidR="00743609" w:rsidRDefault="00743609" w:rsidP="00743609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обращение, а также аналогичное обращение по вопросу о применении положений Федерального </w:t>
      </w:r>
      <w:hyperlink r:id="rId4" w:history="1">
        <w:r>
          <w:rPr>
            <w:rStyle w:val="a3"/>
            <w:u w:val="none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743609" w:rsidRDefault="00743609" w:rsidP="00743609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rStyle w:val="a3"/>
            <w:u w:val="none"/>
          </w:rPr>
          <w:t>пункту 4 части 1 статьи 50</w:t>
        </w:r>
      </w:hyperlink>
      <w:r>
        <w:t xml:space="preserve"> Закона N 44-ФЗ конкурсная документация наряду с информацией, указанной в извещении о проведении открытого конкурса, должна </w:t>
      </w:r>
      <w:proofErr w:type="gramStart"/>
      <w:r>
        <w:t>содержать</w:t>
      </w:r>
      <w:proofErr w:type="gramEnd"/>
      <w:r>
        <w:t xml:space="preserve"> в том числе предусмотренные </w:t>
      </w:r>
      <w:hyperlink r:id="rId6" w:history="1">
        <w:r>
          <w:rPr>
            <w:rStyle w:val="a3"/>
            <w:u w:val="none"/>
          </w:rPr>
          <w:t>статьей 51</w:t>
        </w:r>
      </w:hyperlink>
      <w:r>
        <w:t xml:space="preserve"> Закона N 44-ФЗ требования к содержанию, в том числе к описанию предложения участника открытого конкурса, к форме, составу заявки на участие в открытом конкурсе, и инструкцию по ее заполнению, при </w:t>
      </w:r>
      <w:proofErr w:type="gramStart"/>
      <w:r>
        <w:t>этом</w:t>
      </w:r>
      <w:proofErr w:type="gramEnd"/>
      <w:r>
        <w:t xml:space="preserve"> не допускается установление требований, влекущих за собой ограничение количества участников открытого конкурса или ограничение доступа к участию в открытом конкурсе.</w:t>
      </w:r>
    </w:p>
    <w:p w:rsidR="00743609" w:rsidRDefault="00743609" w:rsidP="00743609">
      <w:pPr>
        <w:pStyle w:val="ConsPlusNormal"/>
        <w:ind w:firstLine="540"/>
        <w:jc w:val="both"/>
      </w:pPr>
      <w:r>
        <w:t>Заявки на участие в открытом конкурсе представляются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открытого конкурса (</w:t>
      </w:r>
      <w:hyperlink r:id="rId7" w:history="1">
        <w:r>
          <w:rPr>
            <w:rStyle w:val="a3"/>
            <w:u w:val="none"/>
          </w:rPr>
          <w:t>часть 1 статьи 51</w:t>
        </w:r>
      </w:hyperlink>
      <w:r>
        <w:t xml:space="preserve"> Закона N 44-ФЗ).</w:t>
      </w:r>
    </w:p>
    <w:p w:rsidR="00743609" w:rsidRDefault="00743609" w:rsidP="00743609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8" w:history="1">
        <w:r>
          <w:rPr>
            <w:rStyle w:val="a3"/>
            <w:u w:val="none"/>
          </w:rPr>
          <w:t>части 2 статьи 53</w:t>
        </w:r>
      </w:hyperlink>
      <w:r>
        <w:t xml:space="preserve"> Закона N 44-ФЗ заявка на участие в конкурсе признается надлежащей, если она соответствует требованиям Закона N 44-ФЗ, извещению об осуществлении закупки или приглашению принять участие в закрытом конкурсе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документации.</w:t>
      </w:r>
      <w:proofErr w:type="gramEnd"/>
    </w:p>
    <w:p w:rsidR="00743609" w:rsidRDefault="00743609" w:rsidP="00743609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заявка, поданная не по форме, указанной в конкурсной документации, или форма заявки заполнена не в соответствии с инструкцией, указанной в конкурсной документации, отклоняется как не соответствующая требованиям конкурсной документации.</w:t>
      </w:r>
    </w:p>
    <w:p w:rsidR="00743609" w:rsidRDefault="00743609" w:rsidP="00743609">
      <w:pPr>
        <w:pStyle w:val="ConsPlusNormal"/>
        <w:ind w:firstLine="540"/>
        <w:jc w:val="both"/>
      </w:pPr>
      <w: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743609" w:rsidRDefault="00743609" w:rsidP="0074360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rStyle w:val="a3"/>
            <w:u w:val="none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743609" w:rsidRDefault="00743609" w:rsidP="00743609">
      <w:pPr>
        <w:pStyle w:val="ConsPlusNormal"/>
        <w:jc w:val="both"/>
      </w:pPr>
    </w:p>
    <w:p w:rsidR="00743609" w:rsidRDefault="00743609" w:rsidP="00743609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директора Департамента</w:t>
      </w:r>
    </w:p>
    <w:p w:rsidR="00743609" w:rsidRDefault="00743609" w:rsidP="00743609">
      <w:pPr>
        <w:pStyle w:val="ConsPlusNormal"/>
        <w:jc w:val="right"/>
      </w:pPr>
      <w:r>
        <w:t>развития контрактной системы</w:t>
      </w:r>
    </w:p>
    <w:p w:rsidR="00743609" w:rsidRDefault="00743609" w:rsidP="00743609">
      <w:pPr>
        <w:pStyle w:val="ConsPlusNormal"/>
        <w:jc w:val="right"/>
      </w:pPr>
      <w:r>
        <w:t>Д.А.ГОТОВЦЕВ</w:t>
      </w:r>
    </w:p>
    <w:p w:rsidR="00743609" w:rsidRDefault="00743609" w:rsidP="00743609">
      <w:pPr>
        <w:pStyle w:val="ConsPlusNormal"/>
      </w:pPr>
      <w:r>
        <w:t>10.04.2017</w:t>
      </w:r>
    </w:p>
    <w:p w:rsidR="00743609" w:rsidRDefault="00743609" w:rsidP="00743609">
      <w:pPr>
        <w:pStyle w:val="ConsPlusNormal"/>
        <w:jc w:val="both"/>
      </w:pPr>
    </w:p>
    <w:p w:rsidR="00316904" w:rsidRDefault="00316904"/>
    <w:sectPr w:rsidR="00316904" w:rsidSect="0031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609"/>
    <w:rsid w:val="00316904"/>
    <w:rsid w:val="00423E36"/>
    <w:rsid w:val="00743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60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4360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3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BBFCBC37DE1628098A19495A6681FBBDC30C4211F0960FDD6E1161A385FB7E2FC238C1CF1F7CF0p7T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BBFCBC37DE1628098A19495A6681FBBDC30C4211F0960FDD6E1161A385FB7E2FC238C1CF1F7CF4p7T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BBFCBC37DE1628098A19495A6681FBBDC30C4211F0960FDD6E1161A385FB7E2FC238C1CF1F7CF4p7T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CBBFCBC37DE1628098A19495A6681FBBDC30C4211F0960FDD6E1161A385FB7E2FC238C1CF1F7CF6p7TE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CBBFCBC37DE1628098A19495A6681FBBDC30C4211F0960FDD6E1161A3p8T5M" TargetMode="External"/><Relationship Id="rId9" Type="http://schemas.openxmlformats.org/officeDocument/2006/relationships/hyperlink" Target="consultantplus://offline/ref=4CBBFCBC37DE1628098A19495A6681FBBDC30B411AF1960FDD6E1161A385FB7E2FC238C1CF1F7AF4p7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Company>Администрация города Волгодонска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2017-05-29T12:20:00Z</dcterms:created>
  <dcterms:modified xsi:type="dcterms:W3CDTF">2017-05-29T12:21:00Z</dcterms:modified>
</cp:coreProperties>
</file>