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BC" w:rsidRDefault="000755BC">
      <w:pPr>
        <w:pStyle w:val="ConsPlusTitlePage"/>
      </w:pPr>
    </w:p>
    <w:p w:rsidR="000755BC" w:rsidRDefault="000755BC">
      <w:pPr>
        <w:pStyle w:val="ConsPlusNormal"/>
        <w:jc w:val="both"/>
        <w:outlineLvl w:val="0"/>
      </w:pPr>
    </w:p>
    <w:p w:rsidR="000755BC" w:rsidRDefault="000755BC">
      <w:pPr>
        <w:pStyle w:val="ConsPlusTitle"/>
        <w:jc w:val="center"/>
      </w:pPr>
      <w:r>
        <w:t>ВОЛГОДОНСКАЯ ГОРОДСКАЯ ДУМА</w:t>
      </w:r>
    </w:p>
    <w:p w:rsidR="000755BC" w:rsidRDefault="000755BC">
      <w:pPr>
        <w:pStyle w:val="ConsPlusTitle"/>
        <w:jc w:val="center"/>
      </w:pPr>
    </w:p>
    <w:p w:rsidR="000755BC" w:rsidRDefault="000755BC">
      <w:pPr>
        <w:pStyle w:val="ConsPlusTitle"/>
        <w:jc w:val="center"/>
      </w:pPr>
      <w:r>
        <w:t>РЕШЕНИЕ</w:t>
      </w:r>
    </w:p>
    <w:p w:rsidR="000755BC" w:rsidRDefault="000755BC">
      <w:pPr>
        <w:pStyle w:val="ConsPlusTitle"/>
        <w:jc w:val="center"/>
      </w:pPr>
      <w:r>
        <w:t>от 15 октября 2008 г. N 154</w:t>
      </w:r>
    </w:p>
    <w:p w:rsidR="000755BC" w:rsidRDefault="000755BC">
      <w:pPr>
        <w:pStyle w:val="ConsPlusTitle"/>
        <w:jc w:val="center"/>
      </w:pPr>
    </w:p>
    <w:p w:rsidR="000755BC" w:rsidRDefault="000755BC">
      <w:pPr>
        <w:pStyle w:val="ConsPlusTitle"/>
        <w:jc w:val="center"/>
      </w:pPr>
      <w:r>
        <w:t>О ВНЕСЕНИИ ИЗМЕНЕНИЯ В ПРИЛОЖЕНИЕ К РЕШЕНИЮ</w:t>
      </w:r>
    </w:p>
    <w:p w:rsidR="000755BC" w:rsidRDefault="000755BC">
      <w:pPr>
        <w:pStyle w:val="ConsPlusTitle"/>
        <w:jc w:val="center"/>
      </w:pPr>
      <w:r>
        <w:t>ВОЛГОДОНСКОЙ ГОРОДСКОЙ ДУМЫ ОТ 05.09.2007 N 110</w:t>
      </w:r>
    </w:p>
    <w:p w:rsidR="000755BC" w:rsidRDefault="000755BC">
      <w:pPr>
        <w:pStyle w:val="ConsPlusTitle"/>
        <w:jc w:val="center"/>
      </w:pPr>
      <w:r>
        <w:t>"О БЮДЖЕТНОМ ПРОЦЕССЕ В МУНИЦИПАЛЬНОМ ОБРАЗОВАНИИ</w:t>
      </w:r>
    </w:p>
    <w:p w:rsidR="000755BC" w:rsidRDefault="000755BC">
      <w:pPr>
        <w:pStyle w:val="ConsPlusTitle"/>
        <w:jc w:val="center"/>
      </w:pPr>
      <w:r>
        <w:t>"ГОРОД ВОЛГОДОНСК"</w:t>
      </w:r>
    </w:p>
    <w:p w:rsidR="000755BC" w:rsidRDefault="000755BC">
      <w:pPr>
        <w:pStyle w:val="ConsPlusNormal"/>
        <w:ind w:firstLine="540"/>
        <w:jc w:val="both"/>
      </w:pPr>
    </w:p>
    <w:p w:rsidR="000755BC" w:rsidRDefault="000755BC">
      <w:pPr>
        <w:pStyle w:val="ConsPlusNormal"/>
        <w:ind w:firstLine="540"/>
        <w:jc w:val="both"/>
      </w:pPr>
      <w:proofErr w:type="gramStart"/>
      <w:r>
        <w:t xml:space="preserve">В целях приведения в соответствие с 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 действующего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бюджетном процессе в муниципальном образовании</w:t>
      </w:r>
      <w:proofErr w:type="gramEnd"/>
      <w:r>
        <w:t xml:space="preserve"> "Город Волгодонск"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0755BC" w:rsidRDefault="000755BC">
      <w:pPr>
        <w:pStyle w:val="ConsPlusNormal"/>
        <w:spacing w:before="220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Статью 51</w:t>
        </w:r>
      </w:hyperlink>
      <w:r>
        <w:t xml:space="preserve"> приложения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муниципальном образовании "Город Волгодонск" изложить в следующей редакции:</w:t>
      </w:r>
    </w:p>
    <w:p w:rsidR="000755BC" w:rsidRDefault="000755BC">
      <w:pPr>
        <w:pStyle w:val="ConsPlusNormal"/>
        <w:spacing w:before="220"/>
        <w:ind w:firstLine="540"/>
        <w:jc w:val="both"/>
      </w:pPr>
      <w:r>
        <w:t>"Статья 51. Внешняя проверка годового отчета об исполнении местного бюджета</w:t>
      </w:r>
    </w:p>
    <w:p w:rsidR="000755BC" w:rsidRDefault="000755BC">
      <w:pPr>
        <w:pStyle w:val="ConsPlusNormal"/>
        <w:ind w:firstLine="540"/>
        <w:jc w:val="both"/>
      </w:pPr>
    </w:p>
    <w:p w:rsidR="000755BC" w:rsidRDefault="000755BC">
      <w:pPr>
        <w:pStyle w:val="ConsPlusNormal"/>
        <w:ind w:firstLine="540"/>
        <w:jc w:val="both"/>
      </w:pPr>
      <w:r>
        <w:t xml:space="preserve">1. Годовой отчет об исполнении местного бюджета до его рассмотрения </w:t>
      </w:r>
      <w:proofErr w:type="spellStart"/>
      <w:r>
        <w:t>Волгодонской</w:t>
      </w:r>
      <w:proofErr w:type="spellEnd"/>
      <w:r>
        <w:t xml:space="preserve"> городской Думой подлежит внешней проверке, которая включает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 и подготовку заключения на годовой отчет об исполнении местного бюджета.</w:t>
      </w:r>
    </w:p>
    <w:p w:rsidR="000755BC" w:rsidRDefault="000755BC">
      <w:pPr>
        <w:pStyle w:val="ConsPlusNormal"/>
        <w:spacing w:before="220"/>
        <w:ind w:firstLine="540"/>
        <w:jc w:val="both"/>
      </w:pPr>
      <w:r>
        <w:t>2. Главные администраторы бюджетных средств не позднее 15 марта текущего года представляют в Контрольно-счетную палату города Волгодонска для внешней проверки годовую бюджетную отчетность, согласованную с Финансовым управлением города Волгодонска.</w:t>
      </w:r>
    </w:p>
    <w:p w:rsidR="000755BC" w:rsidRDefault="000755BC">
      <w:pPr>
        <w:pStyle w:val="ConsPlusNormal"/>
        <w:spacing w:before="220"/>
        <w:ind w:firstLine="540"/>
        <w:jc w:val="both"/>
      </w:pPr>
      <w:r>
        <w:t>Результаты внешней проверки годовой бюджетной отчетности главных администраторов бюджетных средств оформляются заключениями по каждому главному администратору в срок до 1 мая текущего года.</w:t>
      </w:r>
    </w:p>
    <w:p w:rsidR="000755BC" w:rsidRDefault="000755BC">
      <w:pPr>
        <w:pStyle w:val="ConsPlusNormal"/>
        <w:spacing w:before="220"/>
        <w:ind w:firstLine="540"/>
        <w:jc w:val="both"/>
      </w:pPr>
      <w:r>
        <w:t>3. Внешняя проверка годового отчета осуществляется Контрольн</w:t>
      </w:r>
      <w:proofErr w:type="gramStart"/>
      <w:r>
        <w:t>о-</w:t>
      </w:r>
      <w:proofErr w:type="gramEnd"/>
      <w:r>
        <w:t xml:space="preserve"> счетной палатой города Волгодонска в порядке, установленном настоящей статьей, с соблюдением требований Бюджетного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0755BC" w:rsidRDefault="000755BC">
      <w:pPr>
        <w:pStyle w:val="ConsPlusNormal"/>
        <w:spacing w:before="220"/>
        <w:ind w:firstLine="540"/>
        <w:jc w:val="both"/>
      </w:pPr>
      <w:r>
        <w:t xml:space="preserve">4. После проведения проверки отчетности главных администраторов бюджетных средств Контрольно-счетная палата города Волгодонска проводит проверку годового отчета об исполнении местного бюджета и иных документов, подлежащих представлению в </w:t>
      </w:r>
      <w:proofErr w:type="spellStart"/>
      <w:r>
        <w:t>Волгодонскую</w:t>
      </w:r>
      <w:proofErr w:type="spellEnd"/>
      <w:r>
        <w:t xml:space="preserve"> городскую Думу одновременно с годовым отчетом.</w:t>
      </w:r>
    </w:p>
    <w:p w:rsidR="000755BC" w:rsidRDefault="000755BC">
      <w:pPr>
        <w:pStyle w:val="ConsPlusNormal"/>
        <w:spacing w:before="220"/>
        <w:ind w:firstLine="540"/>
        <w:jc w:val="both"/>
      </w:pPr>
      <w:r>
        <w:t>Администрация города Волгодонска представляет годовой отчет об исполнении местного бюджета в Контрольно-счетную палату города Волгодонска для подготовки заключения на него не позднее 1 апреля текущего года.</w:t>
      </w:r>
    </w:p>
    <w:p w:rsidR="000755BC" w:rsidRDefault="000755BC">
      <w:pPr>
        <w:pStyle w:val="ConsPlusNormal"/>
        <w:spacing w:before="220"/>
        <w:ind w:firstLine="540"/>
        <w:jc w:val="both"/>
      </w:pPr>
      <w:r>
        <w:t>5. Контрольно-счетная палата города Волгодонска готовит заключение на годовой отчет об исполнении местного бюджета на основании данных представленных в составе годового отчета документов и материалов внешней проверки годовой бюджетной отчетности главных администраторов бюджетных средств.</w:t>
      </w:r>
    </w:p>
    <w:p w:rsidR="000755BC" w:rsidRDefault="000755BC">
      <w:pPr>
        <w:pStyle w:val="ConsPlusNormal"/>
        <w:spacing w:before="220"/>
        <w:ind w:firstLine="540"/>
        <w:jc w:val="both"/>
      </w:pPr>
      <w:r>
        <w:lastRenderedPageBreak/>
        <w:t>Подготовка заключения на годовой отчет об исполнении местного бюджета проводится в срок, не превышающий один месяц.</w:t>
      </w:r>
    </w:p>
    <w:p w:rsidR="000755BC" w:rsidRDefault="000755BC">
      <w:pPr>
        <w:pStyle w:val="ConsPlusNormal"/>
        <w:spacing w:before="220"/>
        <w:ind w:firstLine="540"/>
        <w:jc w:val="both"/>
      </w:pPr>
      <w:r>
        <w:t xml:space="preserve">6. Заключение на годовой отчет об исполнении местного бюджета представляется Контрольно-счетной палатой города Волгодонска в </w:t>
      </w:r>
      <w:proofErr w:type="spellStart"/>
      <w:r>
        <w:t>Волгодонскую</w:t>
      </w:r>
      <w:proofErr w:type="spellEnd"/>
      <w:r>
        <w:t xml:space="preserve"> городскую Думу с одновременным направлением Мэру города Волгодонска</w:t>
      </w:r>
      <w:proofErr w:type="gramStart"/>
      <w:r>
        <w:t>.".</w:t>
      </w:r>
      <w:proofErr w:type="gramEnd"/>
    </w:p>
    <w:p w:rsidR="000755BC" w:rsidRDefault="000755BC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в бюллетене "Волгодонск официальный".</w:t>
      </w:r>
    </w:p>
    <w:p w:rsidR="000755BC" w:rsidRDefault="000755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инвестициям, управлению муниципальной собственностью и экономическому развитию (М.Л. </w:t>
      </w:r>
      <w:proofErr w:type="spellStart"/>
      <w:r>
        <w:t>Плоцкер</w:t>
      </w:r>
      <w:proofErr w:type="spellEnd"/>
      <w:r>
        <w:t>).</w:t>
      </w:r>
    </w:p>
    <w:p w:rsidR="000755BC" w:rsidRDefault="000755BC">
      <w:pPr>
        <w:pStyle w:val="ConsPlusNormal"/>
        <w:ind w:firstLine="540"/>
        <w:jc w:val="both"/>
      </w:pPr>
    </w:p>
    <w:p w:rsidR="000755BC" w:rsidRDefault="000755BC">
      <w:pPr>
        <w:pStyle w:val="ConsPlusNormal"/>
        <w:jc w:val="right"/>
      </w:pPr>
      <w:r>
        <w:t>Мэр города Волгодонска</w:t>
      </w:r>
    </w:p>
    <w:p w:rsidR="000755BC" w:rsidRDefault="000755BC">
      <w:pPr>
        <w:pStyle w:val="ConsPlusNormal"/>
        <w:jc w:val="right"/>
      </w:pPr>
      <w:r>
        <w:t>В.А.ФИРСОВ</w:t>
      </w:r>
    </w:p>
    <w:p w:rsidR="000755BC" w:rsidRDefault="000755BC">
      <w:pPr>
        <w:pStyle w:val="ConsPlusNormal"/>
      </w:pPr>
      <w:r>
        <w:t>Проект решения вносит</w:t>
      </w:r>
    </w:p>
    <w:p w:rsidR="000755BC" w:rsidRDefault="000755BC">
      <w:pPr>
        <w:pStyle w:val="ConsPlusNormal"/>
        <w:spacing w:before="220"/>
      </w:pPr>
      <w:r>
        <w:t>Контрольно-счетная палата</w:t>
      </w:r>
    </w:p>
    <w:p w:rsidR="000755BC" w:rsidRDefault="000755BC">
      <w:pPr>
        <w:pStyle w:val="ConsPlusNormal"/>
        <w:spacing w:before="220"/>
      </w:pPr>
      <w:r>
        <w:t>города Волгодонска</w:t>
      </w:r>
    </w:p>
    <w:p w:rsidR="000755BC" w:rsidRDefault="000755BC">
      <w:pPr>
        <w:pStyle w:val="ConsPlusNormal"/>
        <w:ind w:firstLine="540"/>
        <w:jc w:val="both"/>
      </w:pPr>
    </w:p>
    <w:p w:rsidR="000755BC" w:rsidRDefault="000755BC">
      <w:pPr>
        <w:pStyle w:val="ConsPlusNormal"/>
        <w:ind w:firstLine="540"/>
        <w:jc w:val="both"/>
      </w:pPr>
    </w:p>
    <w:p w:rsidR="000755BC" w:rsidRDefault="00075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928" w:rsidRDefault="00783928"/>
    <w:sectPr w:rsidR="00783928" w:rsidSect="00B0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55BC"/>
    <w:rsid w:val="000755BC"/>
    <w:rsid w:val="0078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E13B253E51654FBF37BA5B524EBD1BB27DBCEEC637679CC73FBCB07DDB4FB4D422EED2F02FF5EE7E02D1A4D74Dy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13B253E51654FBF37A4564422E21EB574E0E4C63865CF9C60E7ED2AD245E3816DEF9CB620EAEE7F1FD7A7DD85CE4B103A610E35A247F55790FC4By3I" TargetMode="External"/><Relationship Id="rId5" Type="http://schemas.openxmlformats.org/officeDocument/2006/relationships/hyperlink" Target="consultantplus://offline/ref=3AE13B253E51654FBF37A4564422E21EB574E0E4C4306CCB9F60E7ED2AD245E3816DEF9CB620EAEE7F1CD2ACDD85CE4B103A610E35A247F55790FC4By3I" TargetMode="External"/><Relationship Id="rId4" Type="http://schemas.openxmlformats.org/officeDocument/2006/relationships/hyperlink" Target="consultantplus://offline/ref=3AE13B253E51654FBF37BA5B524EBD1BB27DBCEEC637679CC73FBCB07DDB4FB4D422EED2F02FF5EE7E02D1A4D74Dy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2019-01-22T08:50:00Z</dcterms:created>
  <dcterms:modified xsi:type="dcterms:W3CDTF">2019-01-22T08:59:00Z</dcterms:modified>
</cp:coreProperties>
</file>