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7D" w:rsidRDefault="00E8037D">
      <w:pPr>
        <w:pStyle w:val="ConsPlusTitlePage"/>
      </w:pPr>
    </w:p>
    <w:p w:rsidR="00E8037D" w:rsidRDefault="00E8037D">
      <w:pPr>
        <w:pStyle w:val="ConsPlusNormal"/>
        <w:jc w:val="both"/>
        <w:outlineLvl w:val="0"/>
      </w:pPr>
    </w:p>
    <w:p w:rsidR="00E8037D" w:rsidRDefault="00E8037D">
      <w:pPr>
        <w:pStyle w:val="ConsPlusTitle"/>
        <w:jc w:val="center"/>
      </w:pPr>
      <w:r>
        <w:t>ВОЛГОДОНСКАЯ ГОРОДСКАЯ ДУМА</w:t>
      </w:r>
    </w:p>
    <w:p w:rsidR="00E8037D" w:rsidRDefault="00E8037D">
      <w:pPr>
        <w:pStyle w:val="ConsPlusTitle"/>
        <w:jc w:val="center"/>
      </w:pPr>
    </w:p>
    <w:p w:rsidR="00E8037D" w:rsidRDefault="00E8037D">
      <w:pPr>
        <w:pStyle w:val="ConsPlusTitle"/>
        <w:jc w:val="center"/>
      </w:pPr>
      <w:r>
        <w:t>РЕШЕНИЕ</w:t>
      </w:r>
    </w:p>
    <w:p w:rsidR="00E8037D" w:rsidRDefault="00E8037D">
      <w:pPr>
        <w:pStyle w:val="ConsPlusTitle"/>
        <w:jc w:val="center"/>
      </w:pPr>
      <w:r>
        <w:t>от 9 июня 2010 г. N 76</w:t>
      </w:r>
    </w:p>
    <w:p w:rsidR="00E8037D" w:rsidRDefault="00E8037D">
      <w:pPr>
        <w:pStyle w:val="ConsPlusTitle"/>
        <w:jc w:val="center"/>
      </w:pPr>
    </w:p>
    <w:p w:rsidR="00E8037D" w:rsidRDefault="00E8037D">
      <w:pPr>
        <w:pStyle w:val="ConsPlusTitle"/>
        <w:jc w:val="center"/>
      </w:pPr>
      <w:r>
        <w:t>О ВНЕСЕНИИ ИЗМЕНЕНИЯ В РЕШЕНИЕ</w:t>
      </w:r>
    </w:p>
    <w:p w:rsidR="00E8037D" w:rsidRDefault="00E8037D">
      <w:pPr>
        <w:pStyle w:val="ConsPlusTitle"/>
        <w:jc w:val="center"/>
      </w:pPr>
      <w:r>
        <w:t>ВОЛГОДОНСКОЙ ГОРОДСКОЙ ДУМЫ ОТ 05.09.2007 N 110</w:t>
      </w:r>
    </w:p>
    <w:p w:rsidR="00E8037D" w:rsidRDefault="00E8037D">
      <w:pPr>
        <w:pStyle w:val="ConsPlusTitle"/>
        <w:jc w:val="center"/>
      </w:pPr>
      <w:r>
        <w:t>"О БЮДЖЕТНОМ ПРОЦЕССЕ В ГОРОДЕ ВОЛГОДОНСКЕ"</w:t>
      </w:r>
    </w:p>
    <w:p w:rsidR="00E8037D" w:rsidRDefault="00E8037D">
      <w:pPr>
        <w:pStyle w:val="ConsPlusNormal"/>
        <w:ind w:firstLine="540"/>
        <w:jc w:val="both"/>
      </w:pPr>
    </w:p>
    <w:p w:rsidR="00E8037D" w:rsidRDefault="00E8037D">
      <w:pPr>
        <w:pStyle w:val="ConsPlusNormal"/>
        <w:ind w:firstLine="540"/>
        <w:jc w:val="both"/>
      </w:pPr>
      <w:r>
        <w:t xml:space="preserve">В связи с изменением </w:t>
      </w:r>
      <w:hyperlink r:id="rId4" w:history="1">
        <w:r>
          <w:rPr>
            <w:color w:val="0000FF"/>
          </w:rPr>
          <w:t>статьи 218</w:t>
        </w:r>
      </w:hyperlink>
      <w:r>
        <w:t xml:space="preserve"> Бюджетного кодекса Российской Федерации и в целях приведения </w:t>
      </w:r>
      <w:hyperlink r:id="rId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в соответствие с действующим законодательством Российской Федерации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E8037D" w:rsidRDefault="00E8037D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4 статьи 43</w:t>
        </w:r>
      </w:hyperlink>
      <w:r>
        <w:t xml:space="preserve"> решения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слова "о налогах и сборах" исключить.</w:t>
      </w:r>
    </w:p>
    <w:p w:rsidR="00E8037D" w:rsidRDefault="00E8037D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 в бюллетене "Волгодонск официальный".</w:t>
      </w:r>
    </w:p>
    <w:p w:rsidR="00E8037D" w:rsidRDefault="00E803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экономике, промышленности и финансам М.Г. </w:t>
      </w:r>
      <w:proofErr w:type="spellStart"/>
      <w:r>
        <w:t>Тена</w:t>
      </w:r>
      <w:proofErr w:type="spellEnd"/>
      <w:r>
        <w:t>.</w:t>
      </w:r>
    </w:p>
    <w:p w:rsidR="00E8037D" w:rsidRDefault="00E8037D">
      <w:pPr>
        <w:pStyle w:val="ConsPlusNormal"/>
        <w:ind w:firstLine="540"/>
        <w:jc w:val="both"/>
      </w:pPr>
    </w:p>
    <w:p w:rsidR="00E8037D" w:rsidRDefault="00E8037D">
      <w:pPr>
        <w:pStyle w:val="ConsPlusNormal"/>
        <w:jc w:val="right"/>
      </w:pPr>
      <w:r>
        <w:t>Мэр города Волгодонска</w:t>
      </w:r>
    </w:p>
    <w:p w:rsidR="00E8037D" w:rsidRDefault="00E8037D">
      <w:pPr>
        <w:pStyle w:val="ConsPlusNormal"/>
        <w:jc w:val="right"/>
      </w:pPr>
      <w:r>
        <w:t>В.А.ФИРСОВ</w:t>
      </w:r>
    </w:p>
    <w:p w:rsidR="00E8037D" w:rsidRDefault="00E8037D">
      <w:pPr>
        <w:pStyle w:val="ConsPlusNormal"/>
      </w:pPr>
      <w:r>
        <w:t>Проект решения вносит</w:t>
      </w:r>
    </w:p>
    <w:p w:rsidR="00E8037D" w:rsidRDefault="00E8037D">
      <w:pPr>
        <w:pStyle w:val="ConsPlusNormal"/>
        <w:spacing w:before="220"/>
      </w:pPr>
      <w:r>
        <w:t>юридическая служба аппарата</w:t>
      </w:r>
    </w:p>
    <w:p w:rsidR="00E8037D" w:rsidRDefault="00E8037D">
      <w:pPr>
        <w:pStyle w:val="ConsPlusNormal"/>
        <w:spacing w:before="220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E8037D" w:rsidRDefault="00E8037D">
      <w:pPr>
        <w:pStyle w:val="ConsPlusNormal"/>
        <w:ind w:firstLine="540"/>
        <w:jc w:val="both"/>
      </w:pPr>
    </w:p>
    <w:p w:rsidR="00E8037D" w:rsidRDefault="00E8037D">
      <w:pPr>
        <w:pStyle w:val="ConsPlusNormal"/>
        <w:ind w:firstLine="540"/>
        <w:jc w:val="both"/>
      </w:pPr>
    </w:p>
    <w:p w:rsidR="00E8037D" w:rsidRDefault="00E80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B3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8037D"/>
    <w:rsid w:val="007426F7"/>
    <w:rsid w:val="00E8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6E5EEB06B8FEA5D03BD9811F7DB41CCBB71BF8DD1263413D012E34E9035792B6FE342053D9485D41B170107E29F3E5C6DA470844D54C8A0C9ERC69K" TargetMode="External"/><Relationship Id="rId5" Type="http://schemas.openxmlformats.org/officeDocument/2006/relationships/hyperlink" Target="consultantplus://offline/ref=DD3B6E5EEB06B8FEA5D03BD9811F7DB41CCBB71BF9D51A6A473D012E34E9035792B6FE26200BD54A5F5DB974052878B6RB69K" TargetMode="External"/><Relationship Id="rId4" Type="http://schemas.openxmlformats.org/officeDocument/2006/relationships/hyperlink" Target="consultantplus://offline/ref=DD3B6E5EEB06B8FEA5D025D4977322B11BC2EB11FBD2113D1F625A7363E00900D5F9A7756156D8430912FD2016287AA9B0CAC6471645RD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2019-01-22T10:58:00Z</dcterms:created>
  <dcterms:modified xsi:type="dcterms:W3CDTF">2019-01-22T10:58:00Z</dcterms:modified>
</cp:coreProperties>
</file>