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C" w:rsidRPr="00F32516" w:rsidRDefault="00DF2BCC" w:rsidP="00DF2BC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№ 18</w:t>
      </w:r>
    </w:p>
    <w:p w:rsidR="00DF2BCC" w:rsidRPr="00DF2BCC" w:rsidRDefault="00DF2BCC" w:rsidP="00DF2BC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полноты и достоверности отчетности о результатах исполнения муниципального задания за 2013 год и 1 квартал 2014 года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BCC">
        <w:rPr>
          <w:rFonts w:ascii="Times New Roman" w:hAnsi="Times New Roman" w:cs="Times New Roman"/>
          <w:b/>
          <w:sz w:val="28"/>
          <w:szCs w:val="28"/>
        </w:rPr>
        <w:t>муниципальным бюджетным дошкольным образовательным учреждением детским садом комбинированного вида «Космос»</w:t>
      </w:r>
    </w:p>
    <w:p w:rsidR="00DF2BCC" w:rsidRDefault="00DF2BCC" w:rsidP="00DF2BC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CC" w:rsidRPr="00947CF3" w:rsidRDefault="00BC5BB9" w:rsidP="00DF2B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F2BCC">
        <w:rPr>
          <w:rFonts w:ascii="Times New Roman" w:hAnsi="Times New Roman" w:cs="Times New Roman"/>
          <w:b/>
          <w:sz w:val="28"/>
          <w:szCs w:val="28"/>
        </w:rPr>
        <w:t xml:space="preserve"> апреля  2014 года</w:t>
      </w:r>
      <w:r w:rsidR="00DF2BCC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DF2BCC" w:rsidRDefault="00DF2BCC" w:rsidP="00DF2BC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F2BCC" w:rsidRPr="00BD4D49" w:rsidRDefault="00DF2BCC" w:rsidP="00BD4D49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 w:rsidR="008926F6"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8926F6">
        <w:rPr>
          <w:rFonts w:ascii="Times New Roman" w:hAnsi="Times New Roman"/>
          <w:sz w:val="28"/>
          <w:szCs w:val="28"/>
        </w:rPr>
        <w:t>07.04.</w:t>
      </w:r>
      <w:r w:rsidRPr="005E11F2">
        <w:rPr>
          <w:rFonts w:ascii="Times New Roman" w:hAnsi="Times New Roman"/>
          <w:sz w:val="28"/>
          <w:szCs w:val="28"/>
        </w:rPr>
        <w:t>2014 №</w:t>
      </w:r>
      <w:r w:rsidR="008926F6">
        <w:rPr>
          <w:rFonts w:ascii="Times New Roman" w:hAnsi="Times New Roman"/>
          <w:sz w:val="28"/>
          <w:szCs w:val="28"/>
        </w:rPr>
        <w:t>2</w:t>
      </w:r>
      <w:r w:rsidR="001F7290">
        <w:rPr>
          <w:rFonts w:ascii="Times New Roman" w:hAnsi="Times New Roman"/>
          <w:sz w:val="28"/>
          <w:szCs w:val="28"/>
        </w:rPr>
        <w:t>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</w:t>
      </w:r>
      <w:r w:rsidR="0035508C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Фомичевой М.А., </w:t>
      </w:r>
      <w:r w:rsidR="00BD4D49" w:rsidRPr="00BD4D49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 Быкадоровой Е.И.,</w:t>
      </w:r>
      <w:r w:rsidR="00BD4D49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старшим инспектором отдела финансового контроля Григорян О.А. проведена проверка </w:t>
      </w:r>
      <w:r w:rsidR="00BD4D49" w:rsidRPr="00BD4D49">
        <w:rPr>
          <w:rFonts w:ascii="Times New Roman" w:hAnsi="Times New Roman" w:cs="Times New Roman"/>
          <w:sz w:val="28"/>
          <w:szCs w:val="28"/>
        </w:rPr>
        <w:t>полноты и достоверности отчетности о результатах исполнения муниципального задания за 2013 год и 1 квартал 2014 года  муниципальным бюджетным дошкольным образовательным учреждением детским садом комбинированного вида «Космос»</w:t>
      </w:r>
      <w:r w:rsidR="00BD4D49">
        <w:rPr>
          <w:rFonts w:ascii="Times New Roman" w:hAnsi="Times New Roman" w:cs="Times New Roman"/>
          <w:sz w:val="28"/>
          <w:szCs w:val="28"/>
        </w:rPr>
        <w:t>.</w:t>
      </w:r>
    </w:p>
    <w:p w:rsidR="00DF2BCC" w:rsidRPr="007A4F22" w:rsidRDefault="00DF2BCC" w:rsidP="00DF2BCC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Бюджетный кодекс Российской Федерации, пункт </w:t>
      </w:r>
      <w:r w:rsidRPr="00504E52">
        <w:rPr>
          <w:rFonts w:ascii="Times New Roman" w:hAnsi="Times New Roman"/>
          <w:sz w:val="28"/>
          <w:szCs w:val="28"/>
        </w:rPr>
        <w:t>1.</w:t>
      </w:r>
      <w:r w:rsidR="00504E52" w:rsidRPr="00504E52">
        <w:rPr>
          <w:rFonts w:ascii="Times New Roman" w:hAnsi="Times New Roman"/>
          <w:sz w:val="28"/>
          <w:szCs w:val="28"/>
        </w:rPr>
        <w:t>1</w:t>
      </w:r>
      <w:r w:rsidRPr="00504E5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п</w:t>
      </w:r>
      <w:r w:rsidRPr="005A65D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DF2BCC" w:rsidRPr="00513290" w:rsidRDefault="00DF2BCC" w:rsidP="00DF2B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B7451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74515" w:rsidRPr="00BD4D49">
        <w:rPr>
          <w:rFonts w:ascii="Times New Roman" w:hAnsi="Times New Roman" w:cs="Times New Roman"/>
          <w:sz w:val="28"/>
          <w:szCs w:val="28"/>
        </w:rPr>
        <w:t>полнот</w:t>
      </w:r>
      <w:r w:rsidR="00B74515">
        <w:rPr>
          <w:rFonts w:ascii="Times New Roman" w:hAnsi="Times New Roman" w:cs="Times New Roman"/>
          <w:sz w:val="28"/>
          <w:szCs w:val="28"/>
        </w:rPr>
        <w:t>ы</w:t>
      </w:r>
      <w:r w:rsidR="00B74515" w:rsidRPr="00BD4D49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B74515">
        <w:rPr>
          <w:rFonts w:ascii="Times New Roman" w:hAnsi="Times New Roman" w:cs="Times New Roman"/>
          <w:sz w:val="28"/>
          <w:szCs w:val="28"/>
        </w:rPr>
        <w:t>и</w:t>
      </w:r>
      <w:r w:rsidR="00B74515" w:rsidRPr="00BD4D49">
        <w:rPr>
          <w:rFonts w:ascii="Times New Roman" w:hAnsi="Times New Roman" w:cs="Times New Roman"/>
          <w:sz w:val="28"/>
          <w:szCs w:val="28"/>
        </w:rPr>
        <w:t xml:space="preserve"> отчетности о результатах исполнения муниципального задания</w:t>
      </w:r>
      <w:r w:rsidR="00B74515" w:rsidRPr="0063456D">
        <w:rPr>
          <w:rFonts w:ascii="Times New Roman" w:hAnsi="Times New Roman" w:cs="Times New Roman"/>
          <w:sz w:val="28"/>
          <w:szCs w:val="28"/>
        </w:rPr>
        <w:t xml:space="preserve"> </w:t>
      </w:r>
      <w:r w:rsidR="00B74515">
        <w:rPr>
          <w:rFonts w:ascii="Times New Roman" w:hAnsi="Times New Roman" w:cs="Times New Roman"/>
          <w:sz w:val="28"/>
          <w:szCs w:val="28"/>
        </w:rPr>
        <w:t>на предоставление муниципальных услуг</w:t>
      </w:r>
      <w:r w:rsidR="00513290">
        <w:rPr>
          <w:rFonts w:ascii="Times New Roman" w:hAnsi="Times New Roman" w:cs="Times New Roman"/>
          <w:sz w:val="28"/>
          <w:szCs w:val="28"/>
        </w:rPr>
        <w:t>,</w:t>
      </w:r>
      <w:r w:rsidR="00B74515" w:rsidRPr="0063456D">
        <w:rPr>
          <w:rFonts w:ascii="Times New Roman" w:hAnsi="Times New Roman" w:cs="Times New Roman"/>
          <w:sz w:val="28"/>
          <w:szCs w:val="28"/>
        </w:rPr>
        <w:t xml:space="preserve"> </w:t>
      </w:r>
      <w:r w:rsidR="00513290">
        <w:rPr>
          <w:rFonts w:ascii="Times New Roman" w:hAnsi="Times New Roman" w:cs="Times New Roman"/>
          <w:sz w:val="28"/>
          <w:szCs w:val="28"/>
        </w:rPr>
        <w:t>контроль за</w:t>
      </w:r>
      <w:r w:rsidR="00513290" w:rsidRP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="00513290" w:rsidRP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 муниципальным учреждением на официальном сайте в сети Интернет</w:t>
      </w:r>
      <w:r w:rsidR="007F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7F5526">
        <w:rPr>
          <w:rFonts w:ascii="Times New Roman" w:hAnsi="Times New Roman"/>
          <w:color w:val="000000"/>
          <w:sz w:val="28"/>
          <w:szCs w:val="28"/>
        </w:rPr>
        <w:t>приказом Министерства Финансов Российской Федерации от 21.07.2011 №86н</w:t>
      </w:r>
      <w:r w:rsid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2BCC" w:rsidRPr="005E11F2" w:rsidRDefault="00DF2BCC" w:rsidP="00DF2BC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D6470B" w:rsidRPr="00D647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«Космос»</w:t>
      </w:r>
      <w:r w:rsidR="00D6470B" w:rsidRPr="005E11F2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/>
          <w:sz w:val="28"/>
          <w:szCs w:val="28"/>
        </w:rPr>
        <w:t xml:space="preserve">(далее – </w:t>
      </w:r>
      <w:r w:rsidR="00D6470B">
        <w:rPr>
          <w:rFonts w:ascii="Times New Roman" w:hAnsi="Times New Roman"/>
          <w:sz w:val="28"/>
          <w:szCs w:val="28"/>
        </w:rPr>
        <w:t>Учреждение</w:t>
      </w:r>
      <w:r w:rsidRPr="005E11F2">
        <w:rPr>
          <w:rFonts w:ascii="Times New Roman" w:hAnsi="Times New Roman"/>
          <w:sz w:val="28"/>
          <w:szCs w:val="28"/>
        </w:rPr>
        <w:t>).</w:t>
      </w:r>
    </w:p>
    <w:p w:rsidR="00DF2BCC" w:rsidRPr="00BB2A08" w:rsidRDefault="00DF2BCC" w:rsidP="00DF2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="00147C6C"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7C6C" w:rsidRPr="00147C6C">
        <w:rPr>
          <w:rFonts w:ascii="Times New Roman" w:hAnsi="Times New Roman"/>
          <w:sz w:val="28"/>
          <w:szCs w:val="28"/>
        </w:rPr>
        <w:t xml:space="preserve"> 2013 год- </w:t>
      </w:r>
      <w:r w:rsidR="00147C6C" w:rsidRPr="00147C6C">
        <w:rPr>
          <w:rFonts w:ascii="Times New Roman" w:hAnsi="Times New Roman"/>
          <w:sz w:val="28"/>
          <w:szCs w:val="28"/>
          <w:lang w:val="en-US"/>
        </w:rPr>
        <w:t>I</w:t>
      </w:r>
      <w:r w:rsidR="00147C6C" w:rsidRPr="00147C6C">
        <w:rPr>
          <w:rFonts w:ascii="Times New Roman" w:hAnsi="Times New Roman"/>
          <w:sz w:val="28"/>
          <w:szCs w:val="28"/>
        </w:rPr>
        <w:t xml:space="preserve"> квартал 2014 года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DF2BCC" w:rsidRPr="007A4F22" w:rsidRDefault="00DF2BCC" w:rsidP="00DF2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>с 1</w:t>
      </w:r>
      <w:r w:rsidR="00147C6C" w:rsidRPr="00147C6C">
        <w:rPr>
          <w:rFonts w:ascii="Times New Roman" w:hAnsi="Times New Roman"/>
          <w:sz w:val="28"/>
          <w:szCs w:val="28"/>
        </w:rPr>
        <w:t>4</w:t>
      </w:r>
      <w:r w:rsidRPr="00904C65">
        <w:rPr>
          <w:rFonts w:ascii="Times New Roman" w:hAnsi="Times New Roman"/>
          <w:sz w:val="28"/>
          <w:szCs w:val="28"/>
        </w:rPr>
        <w:t>.0</w:t>
      </w:r>
      <w:r w:rsidR="00147C6C" w:rsidRPr="00147C6C">
        <w:rPr>
          <w:rFonts w:ascii="Times New Roman" w:hAnsi="Times New Roman"/>
          <w:sz w:val="28"/>
          <w:szCs w:val="28"/>
        </w:rPr>
        <w:t>4</w:t>
      </w:r>
      <w:r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="00147C6C" w:rsidRPr="00147C6C">
        <w:rPr>
          <w:rFonts w:ascii="Times New Roman" w:hAnsi="Times New Roman"/>
          <w:sz w:val="28"/>
          <w:szCs w:val="28"/>
        </w:rPr>
        <w:t>25</w:t>
      </w:r>
      <w:r w:rsidRPr="00904C65">
        <w:rPr>
          <w:rFonts w:ascii="Times New Roman" w:hAnsi="Times New Roman"/>
          <w:sz w:val="28"/>
          <w:szCs w:val="28"/>
        </w:rPr>
        <w:t>.04.2014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F2BCC" w:rsidRDefault="00DF2BCC" w:rsidP="00DF2BC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BA6D72" w:rsidRPr="00BA6D72" w:rsidRDefault="00BA6D72" w:rsidP="00BA6D72">
      <w:pPr>
        <w:jc w:val="center"/>
        <w:rPr>
          <w:rFonts w:ascii="Times New Roman" w:hAnsi="Times New Roman"/>
          <w:b/>
          <w:sz w:val="28"/>
          <w:szCs w:val="28"/>
        </w:rPr>
      </w:pPr>
      <w:r w:rsidRPr="00BA6D72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CF6B73" w:rsidRPr="00CF6B73" w:rsidRDefault="00CF6B73" w:rsidP="00CF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B73">
        <w:rPr>
          <w:rFonts w:ascii="Times New Roman" w:hAnsi="Times New Roman"/>
          <w:sz w:val="28"/>
          <w:szCs w:val="28"/>
        </w:rPr>
        <w:t>В учреждении в проверяемом периоде право первой подписи имела заведующая Аксенова Г.В. Должность главного бухгалтера весь период замещала Жемчугова А.Г.</w:t>
      </w:r>
    </w:p>
    <w:p w:rsidR="00CF6B73" w:rsidRDefault="00CF6B73" w:rsidP="00CF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 в последней редакции, утвержденного приказом Управления </w:t>
      </w:r>
      <w:r w:rsidR="00544394">
        <w:rPr>
          <w:rFonts w:ascii="Times New Roman" w:hAnsi="Times New Roman"/>
          <w:sz w:val="28"/>
          <w:szCs w:val="28"/>
        </w:rPr>
        <w:t xml:space="preserve">образования г.Волгодонска </w:t>
      </w:r>
      <w:r>
        <w:rPr>
          <w:rFonts w:ascii="Times New Roman" w:hAnsi="Times New Roman"/>
          <w:sz w:val="28"/>
          <w:szCs w:val="28"/>
        </w:rPr>
        <w:t>от 21.12.2012  №920.</w:t>
      </w:r>
    </w:p>
    <w:p w:rsidR="00CF6B73" w:rsidRDefault="00CF6B73" w:rsidP="00CF6B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A3C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ведения образовательной деятельности </w:t>
      </w:r>
      <w:r w:rsidR="00720AD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чреждением закреплено в лицензии от 01.02.2012 регистрационный номер 2002 серия 61 №001060, выданной Региональной службой по надзору и контролю в сфере образования Ростовской области.</w:t>
      </w:r>
    </w:p>
    <w:p w:rsidR="00CF6B73" w:rsidRPr="00F55DA3" w:rsidRDefault="00CF6B73" w:rsidP="00CF6B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Юридический и фактический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область, г.Волгодонск, ул.Ленина,63</w:t>
      </w:r>
      <w:r w:rsidR="00F4266E">
        <w:rPr>
          <w:rFonts w:ascii="Times New Roman" w:hAnsi="Times New Roman"/>
          <w:sz w:val="28"/>
          <w:szCs w:val="28"/>
        </w:rPr>
        <w:t>.</w:t>
      </w:r>
    </w:p>
    <w:p w:rsidR="00993BB0" w:rsidRDefault="00993BB0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E87">
        <w:rPr>
          <w:rFonts w:ascii="Times New Roman" w:hAnsi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г.Волгодонска</w:t>
      </w:r>
      <w:r w:rsidRPr="00801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Управление) </w:t>
      </w:r>
      <w:r w:rsidRPr="00801E87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01E87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801E87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01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Учреждению</w:t>
      </w:r>
      <w:r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год </w:t>
      </w:r>
      <w:r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2014 год</w:t>
      </w:r>
      <w:r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предусматривались услуги по реализации основной общеобразовательной программы дошкольного образования в группах с 12- часовым пребыванием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244 детей.</w:t>
      </w:r>
    </w:p>
    <w:p w:rsidR="00D24F19" w:rsidRDefault="00D24F19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24F1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Копии муниципальных заданий на 2013 год и 2014год прилагаются.</w:t>
      </w:r>
    </w:p>
    <w:p w:rsidR="00D24F19" w:rsidRPr="007E2D3A" w:rsidRDefault="00D24F19" w:rsidP="00D24F19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>
        <w:rPr>
          <w:rFonts w:ascii="Times New Roman" w:hAnsi="Times New Roman"/>
          <w:bCs/>
          <w:i/>
          <w:sz w:val="28"/>
          <w:szCs w:val="28"/>
        </w:rPr>
        <w:t xml:space="preserve"> 1</w:t>
      </w:r>
      <w:r w:rsidR="00C62651">
        <w:rPr>
          <w:rFonts w:ascii="Times New Roman" w:hAnsi="Times New Roman"/>
          <w:bCs/>
          <w:i/>
          <w:sz w:val="28"/>
          <w:szCs w:val="28"/>
        </w:rPr>
        <w:t>5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0D0670" w:rsidRDefault="000D0670" w:rsidP="000D06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ADA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тветствии с требованиями ст.69.2 Бюджетного кодекса Российской Федерации и постановления Администрации города Волгодонска от 15.01.2010 № 28 «О порядке  организации работы по формированию и финансовому обеспечению муниципального задания муниципальным учреждениям» (далее</w:t>
      </w:r>
      <w:r w:rsidR="00D71F8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№28) приказом Управления от 15.01.2010 №19 «О порядке организации работы по формированию и финансовому обеспечению муниципального задания учреждениям, подведомственным Управлению образования г.Волгодонска» </w:t>
      </w:r>
      <w:r w:rsidR="008E09AF"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>методика расчета финансового обеспечения выполнения муниципального задания, требования к качеству муниципальных услуг, предоставляемых учреждениями, порядок проведения мониторинга и контроля и</w:t>
      </w:r>
      <w:r w:rsidR="008E09AF">
        <w:rPr>
          <w:rFonts w:ascii="Times New Roman" w:hAnsi="Times New Roman"/>
          <w:sz w:val="28"/>
          <w:szCs w:val="28"/>
        </w:rPr>
        <w:t>сполнения муниципальных заданий.</w:t>
      </w:r>
    </w:p>
    <w:p w:rsidR="00ED4582" w:rsidRDefault="000D0670" w:rsidP="000D06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AAC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Управления от 16.03.2012  №172  </w:t>
      </w:r>
      <w:r w:rsidR="005B441B">
        <w:rPr>
          <w:rFonts w:ascii="Times New Roman" w:hAnsi="Times New Roman"/>
          <w:sz w:val="28"/>
          <w:szCs w:val="28"/>
        </w:rPr>
        <w:t xml:space="preserve">«О внесении изменений в приказ Управления образования г.Волгодонска от 30.01.2012 №54» </w:t>
      </w:r>
      <w:r>
        <w:rPr>
          <w:rFonts w:ascii="Times New Roman" w:hAnsi="Times New Roman"/>
          <w:sz w:val="28"/>
          <w:szCs w:val="28"/>
        </w:rPr>
        <w:t xml:space="preserve">утверждена форма отчета о выполнении </w:t>
      </w:r>
      <w:r w:rsidRPr="00DB6AAC">
        <w:rPr>
          <w:rFonts w:ascii="Times New Roman" w:hAnsi="Times New Roman"/>
          <w:color w:val="000000"/>
          <w:sz w:val="28"/>
          <w:szCs w:val="28"/>
        </w:rPr>
        <w:t>муниципального задания</w:t>
      </w:r>
      <w:r w:rsidR="008B11F7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8E09A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B11F7">
        <w:rPr>
          <w:rFonts w:ascii="Times New Roman" w:hAnsi="Times New Roman"/>
          <w:color w:val="000000"/>
          <w:sz w:val="28"/>
          <w:szCs w:val="28"/>
        </w:rPr>
        <w:t>Отчет)</w:t>
      </w:r>
      <w:r>
        <w:rPr>
          <w:rFonts w:ascii="Times New Roman" w:hAnsi="Times New Roman"/>
          <w:sz w:val="28"/>
          <w:szCs w:val="28"/>
        </w:rPr>
        <w:t>.</w:t>
      </w:r>
    </w:p>
    <w:p w:rsidR="000D0670" w:rsidRDefault="00C05DF7" w:rsidP="000D06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05D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Копия приказа </w:t>
      </w:r>
      <w:r w:rsidRPr="00C05DF7">
        <w:rPr>
          <w:rFonts w:ascii="Times New Roman" w:hAnsi="Times New Roman"/>
          <w:i/>
          <w:sz w:val="28"/>
          <w:szCs w:val="28"/>
        </w:rPr>
        <w:t>Управления от 16.03.2012  №172  прилагается.</w:t>
      </w:r>
    </w:p>
    <w:p w:rsidR="00C05DF7" w:rsidRPr="007E2D3A" w:rsidRDefault="00C05DF7" w:rsidP="00C05DF7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D24F19">
        <w:rPr>
          <w:rFonts w:ascii="Times New Roman" w:hAnsi="Times New Roman"/>
          <w:bCs/>
          <w:i/>
          <w:sz w:val="28"/>
          <w:szCs w:val="28"/>
        </w:rPr>
        <w:t>2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44B20">
        <w:rPr>
          <w:rFonts w:ascii="Times New Roman" w:hAnsi="Times New Roman"/>
          <w:bCs/>
          <w:i/>
          <w:sz w:val="28"/>
          <w:szCs w:val="28"/>
        </w:rPr>
        <w:t>3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C05DF7" w:rsidRPr="00C05DF7" w:rsidRDefault="00C05DF7" w:rsidP="00C05DF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A6672" w:rsidRPr="00C05DF7" w:rsidRDefault="005A6672" w:rsidP="004F01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5DF7">
        <w:rPr>
          <w:rFonts w:ascii="Times New Roman" w:hAnsi="Times New Roman"/>
          <w:b/>
          <w:i/>
          <w:color w:val="000000"/>
          <w:sz w:val="28"/>
          <w:szCs w:val="28"/>
        </w:rPr>
        <w:t>Анализ отчетов о результатах исполнения муниципального задания на предоставление муниципальных услуг показал следующее.</w:t>
      </w:r>
    </w:p>
    <w:p w:rsidR="00F059E1" w:rsidRDefault="007752FA" w:rsidP="00F059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AA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Управления от 16.03.2012</w:t>
      </w:r>
      <w:r w:rsidR="0040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B11F7">
        <w:rPr>
          <w:rFonts w:ascii="Times New Roman" w:hAnsi="Times New Roman"/>
          <w:sz w:val="28"/>
          <w:szCs w:val="28"/>
        </w:rPr>
        <w:t xml:space="preserve"> </w:t>
      </w:r>
      <w:r w:rsidR="00573FB7">
        <w:rPr>
          <w:rFonts w:ascii="Times New Roman" w:hAnsi="Times New Roman"/>
          <w:sz w:val="28"/>
          <w:szCs w:val="28"/>
        </w:rPr>
        <w:t xml:space="preserve">172 </w:t>
      </w:r>
      <w:r w:rsidR="00F059E1" w:rsidRPr="002D0DB8">
        <w:rPr>
          <w:rFonts w:ascii="Times New Roman" w:hAnsi="Times New Roman"/>
          <w:sz w:val="28"/>
          <w:szCs w:val="28"/>
        </w:rPr>
        <w:t>предусматривает ежеквартальную оценку услуг. Однако</w:t>
      </w:r>
      <w:r w:rsidR="008E09AF">
        <w:rPr>
          <w:rFonts w:ascii="Times New Roman" w:hAnsi="Times New Roman"/>
          <w:sz w:val="28"/>
          <w:szCs w:val="28"/>
        </w:rPr>
        <w:t>,</w:t>
      </w:r>
      <w:r w:rsidR="00F059E1" w:rsidRPr="002D0DB8">
        <w:rPr>
          <w:rFonts w:ascii="Times New Roman" w:hAnsi="Times New Roman"/>
          <w:sz w:val="28"/>
          <w:szCs w:val="28"/>
        </w:rPr>
        <w:t xml:space="preserve"> Учреждением представлены </w:t>
      </w:r>
      <w:r w:rsidR="00543BF2">
        <w:rPr>
          <w:rFonts w:ascii="Times New Roman" w:hAnsi="Times New Roman"/>
          <w:sz w:val="28"/>
          <w:szCs w:val="28"/>
        </w:rPr>
        <w:t>О</w:t>
      </w:r>
      <w:r w:rsidR="00F059E1" w:rsidRPr="002D0DB8">
        <w:rPr>
          <w:rFonts w:ascii="Times New Roman" w:hAnsi="Times New Roman"/>
          <w:sz w:val="28"/>
          <w:szCs w:val="28"/>
        </w:rPr>
        <w:t>тчеты за 1 квартал 2013г, за 1 по</w:t>
      </w:r>
      <w:r w:rsidR="00F105A5">
        <w:rPr>
          <w:rFonts w:ascii="Times New Roman" w:hAnsi="Times New Roman"/>
          <w:sz w:val="28"/>
          <w:szCs w:val="28"/>
        </w:rPr>
        <w:t>лугодие 2013, за 9 месяцев 2013,</w:t>
      </w:r>
      <w:r w:rsidR="00F059E1" w:rsidRPr="002D0DB8">
        <w:rPr>
          <w:rFonts w:ascii="Times New Roman" w:hAnsi="Times New Roman"/>
          <w:sz w:val="28"/>
          <w:szCs w:val="28"/>
        </w:rPr>
        <w:t xml:space="preserve"> за </w:t>
      </w:r>
      <w:r w:rsidR="00CA3C4B">
        <w:rPr>
          <w:rFonts w:ascii="Times New Roman" w:hAnsi="Times New Roman"/>
          <w:sz w:val="28"/>
          <w:szCs w:val="28"/>
        </w:rPr>
        <w:t xml:space="preserve">2013 </w:t>
      </w:r>
      <w:r w:rsidR="00F059E1" w:rsidRPr="002D0DB8">
        <w:rPr>
          <w:rFonts w:ascii="Times New Roman" w:hAnsi="Times New Roman"/>
          <w:sz w:val="28"/>
          <w:szCs w:val="28"/>
        </w:rPr>
        <w:t>год</w:t>
      </w:r>
      <w:r w:rsidR="00F105A5">
        <w:rPr>
          <w:rFonts w:ascii="Times New Roman" w:hAnsi="Times New Roman"/>
          <w:sz w:val="28"/>
          <w:szCs w:val="28"/>
        </w:rPr>
        <w:t>, за 1 квартал 2014 года</w:t>
      </w:r>
      <w:r w:rsidR="00F059E1">
        <w:rPr>
          <w:rFonts w:ascii="Times New Roman" w:hAnsi="Times New Roman"/>
          <w:sz w:val="28"/>
          <w:szCs w:val="28"/>
        </w:rPr>
        <w:t>.</w:t>
      </w:r>
    </w:p>
    <w:p w:rsidR="00573FB7" w:rsidRDefault="00573FB7" w:rsidP="00F059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B7">
        <w:rPr>
          <w:rFonts w:ascii="Times New Roman" w:hAnsi="Times New Roman"/>
          <w:i/>
          <w:sz w:val="28"/>
          <w:szCs w:val="28"/>
        </w:rPr>
        <w:t>Копии Отчетов за 1 квартал 2013г, за 1 по</w:t>
      </w:r>
      <w:r w:rsidR="00F105A5">
        <w:rPr>
          <w:rFonts w:ascii="Times New Roman" w:hAnsi="Times New Roman"/>
          <w:i/>
          <w:sz w:val="28"/>
          <w:szCs w:val="28"/>
        </w:rPr>
        <w:t>лугодие 2013, за 9 месяцев 2013,</w:t>
      </w:r>
      <w:r w:rsidRPr="00573FB7">
        <w:rPr>
          <w:rFonts w:ascii="Times New Roman" w:hAnsi="Times New Roman"/>
          <w:i/>
          <w:sz w:val="28"/>
          <w:szCs w:val="28"/>
        </w:rPr>
        <w:t>за 2013 год</w:t>
      </w:r>
      <w:r w:rsidR="00F105A5">
        <w:rPr>
          <w:rFonts w:ascii="Times New Roman" w:hAnsi="Times New Roman"/>
          <w:i/>
          <w:sz w:val="28"/>
          <w:szCs w:val="28"/>
        </w:rPr>
        <w:t>,</w:t>
      </w:r>
      <w:r w:rsidRPr="00573FB7">
        <w:rPr>
          <w:rFonts w:ascii="Times New Roman" w:hAnsi="Times New Roman"/>
          <w:i/>
          <w:sz w:val="28"/>
          <w:szCs w:val="28"/>
        </w:rPr>
        <w:t xml:space="preserve"> </w:t>
      </w:r>
      <w:r w:rsidR="00F105A5" w:rsidRPr="00F105A5">
        <w:rPr>
          <w:rFonts w:ascii="Times New Roman" w:hAnsi="Times New Roman"/>
          <w:i/>
          <w:sz w:val="28"/>
          <w:szCs w:val="28"/>
        </w:rPr>
        <w:t>1 квартал 2014</w:t>
      </w:r>
      <w:r w:rsidR="00F105A5">
        <w:rPr>
          <w:rFonts w:ascii="Times New Roman" w:hAnsi="Times New Roman"/>
          <w:sz w:val="28"/>
          <w:szCs w:val="28"/>
        </w:rPr>
        <w:t xml:space="preserve"> года</w:t>
      </w:r>
      <w:r w:rsidR="00F105A5" w:rsidRPr="00573FB7">
        <w:rPr>
          <w:rFonts w:ascii="Times New Roman" w:hAnsi="Times New Roman"/>
          <w:i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прилагаются</w:t>
      </w:r>
      <w:r>
        <w:rPr>
          <w:rFonts w:ascii="Times New Roman" w:hAnsi="Times New Roman"/>
          <w:sz w:val="28"/>
          <w:szCs w:val="28"/>
        </w:rPr>
        <w:t>.</w:t>
      </w:r>
    </w:p>
    <w:p w:rsidR="00573FB7" w:rsidRPr="00573FB7" w:rsidRDefault="00573FB7" w:rsidP="00573FB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573FB7">
        <w:rPr>
          <w:rFonts w:ascii="Times New Roman" w:hAnsi="Times New Roman"/>
          <w:i/>
          <w:sz w:val="28"/>
          <w:szCs w:val="28"/>
        </w:rPr>
        <w:t>Приложение №</w:t>
      </w:r>
      <w:r w:rsidR="00D24F19">
        <w:rPr>
          <w:rFonts w:ascii="Times New Roman" w:hAnsi="Times New Roman"/>
          <w:i/>
          <w:sz w:val="28"/>
          <w:szCs w:val="28"/>
        </w:rPr>
        <w:t>3</w:t>
      </w:r>
      <w:r w:rsidRPr="00573FB7">
        <w:rPr>
          <w:rFonts w:ascii="Times New Roman" w:hAnsi="Times New Roman"/>
          <w:i/>
          <w:sz w:val="28"/>
          <w:szCs w:val="28"/>
        </w:rPr>
        <w:t xml:space="preserve"> (на</w:t>
      </w:r>
      <w:r w:rsidR="00F105A5">
        <w:rPr>
          <w:rFonts w:ascii="Times New Roman" w:hAnsi="Times New Roman"/>
          <w:i/>
          <w:sz w:val="28"/>
          <w:szCs w:val="28"/>
        </w:rPr>
        <w:t xml:space="preserve"> 10</w:t>
      </w:r>
      <w:r w:rsidRPr="00573FB7">
        <w:rPr>
          <w:rFonts w:ascii="Times New Roman" w:hAnsi="Times New Roman"/>
          <w:i/>
          <w:sz w:val="28"/>
          <w:szCs w:val="28"/>
        </w:rPr>
        <w:t xml:space="preserve"> л)</w:t>
      </w:r>
    </w:p>
    <w:p w:rsidR="0037166E" w:rsidRDefault="00F059E1" w:rsidP="00F059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543B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тчетах не указаны причины отклонения </w:t>
      </w:r>
      <w:r w:rsidR="007B12E1">
        <w:rPr>
          <w:rFonts w:ascii="Times New Roman" w:hAnsi="Times New Roman"/>
          <w:sz w:val="28"/>
          <w:szCs w:val="28"/>
        </w:rPr>
        <w:t>фактических значений показателей от запланированных</w:t>
      </w:r>
      <w:r>
        <w:rPr>
          <w:rFonts w:ascii="Times New Roman" w:hAnsi="Times New Roman"/>
          <w:sz w:val="28"/>
          <w:szCs w:val="28"/>
        </w:rPr>
        <w:t xml:space="preserve">. К </w:t>
      </w:r>
      <w:r w:rsidR="00543B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тчетам прилагаются пояснительные записки, в которых указан</w:t>
      </w:r>
      <w:r w:rsidR="00E237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причин</w:t>
      </w:r>
      <w:r w:rsidR="00E2374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отклонения только </w:t>
      </w:r>
      <w:r w:rsidR="007B12E1">
        <w:rPr>
          <w:rFonts w:ascii="Times New Roman" w:hAnsi="Times New Roman"/>
          <w:sz w:val="28"/>
          <w:szCs w:val="28"/>
        </w:rPr>
        <w:t>по количеству дето-дней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E23742">
        <w:rPr>
          <w:rFonts w:ascii="Times New Roman" w:hAnsi="Times New Roman"/>
          <w:sz w:val="28"/>
          <w:szCs w:val="28"/>
        </w:rPr>
        <w:t>О</w:t>
      </w:r>
      <w:r w:rsidR="0037166E">
        <w:rPr>
          <w:rFonts w:ascii="Times New Roman" w:hAnsi="Times New Roman"/>
          <w:sz w:val="28"/>
          <w:szCs w:val="28"/>
        </w:rPr>
        <w:t xml:space="preserve">дной из причин невыполнения плана является закрытие учреждения </w:t>
      </w:r>
      <w:r w:rsidR="0037166E" w:rsidRPr="0037166E">
        <w:rPr>
          <w:rFonts w:ascii="Times New Roman" w:hAnsi="Times New Roman"/>
          <w:b/>
          <w:sz w:val="28"/>
          <w:szCs w:val="28"/>
        </w:rPr>
        <w:t>05.02.2013 и 06.02.2013</w:t>
      </w:r>
      <w:r w:rsidR="00C9516E">
        <w:rPr>
          <w:rFonts w:ascii="Times New Roman" w:hAnsi="Times New Roman"/>
          <w:b/>
          <w:sz w:val="28"/>
          <w:szCs w:val="28"/>
        </w:rPr>
        <w:t xml:space="preserve"> </w:t>
      </w:r>
      <w:r w:rsidR="00C9516E" w:rsidRPr="00C9516E">
        <w:rPr>
          <w:rFonts w:ascii="Times New Roman" w:hAnsi="Times New Roman"/>
          <w:sz w:val="28"/>
          <w:szCs w:val="28"/>
        </w:rPr>
        <w:t>в связи</w:t>
      </w:r>
      <w:r w:rsidR="00C9516E">
        <w:rPr>
          <w:rFonts w:ascii="Times New Roman" w:hAnsi="Times New Roman"/>
          <w:sz w:val="28"/>
          <w:szCs w:val="28"/>
        </w:rPr>
        <w:t xml:space="preserve"> аварией на водопроводе холодного водоснабжения</w:t>
      </w:r>
      <w:r w:rsidR="0037166E">
        <w:rPr>
          <w:rFonts w:ascii="Times New Roman" w:hAnsi="Times New Roman"/>
          <w:sz w:val="28"/>
          <w:szCs w:val="28"/>
        </w:rPr>
        <w:t xml:space="preserve">, </w:t>
      </w:r>
      <w:r w:rsidR="0037166E" w:rsidRPr="007B12E1">
        <w:rPr>
          <w:rFonts w:ascii="Times New Roman" w:hAnsi="Times New Roman"/>
          <w:sz w:val="28"/>
          <w:szCs w:val="28"/>
        </w:rPr>
        <w:t>однако фактически</w:t>
      </w:r>
      <w:r w:rsidR="00EB5F7A">
        <w:rPr>
          <w:rFonts w:ascii="Times New Roman" w:hAnsi="Times New Roman"/>
          <w:sz w:val="28"/>
          <w:szCs w:val="28"/>
        </w:rPr>
        <w:t>,</w:t>
      </w:r>
      <w:r w:rsidR="0037166E" w:rsidRPr="007B12E1">
        <w:rPr>
          <w:rFonts w:ascii="Times New Roman" w:hAnsi="Times New Roman"/>
          <w:sz w:val="28"/>
          <w:szCs w:val="28"/>
        </w:rPr>
        <w:t xml:space="preserve"> </w:t>
      </w:r>
      <w:r w:rsidR="007B12E1">
        <w:rPr>
          <w:rFonts w:ascii="Times New Roman" w:hAnsi="Times New Roman"/>
          <w:sz w:val="28"/>
          <w:szCs w:val="28"/>
        </w:rPr>
        <w:t xml:space="preserve">согласно </w:t>
      </w:r>
      <w:r w:rsidR="00DF2112" w:rsidRPr="005A6884">
        <w:rPr>
          <w:rFonts w:ascii="Times New Roman" w:hAnsi="Times New Roman"/>
          <w:sz w:val="28"/>
          <w:szCs w:val="28"/>
        </w:rPr>
        <w:t>табел</w:t>
      </w:r>
      <w:r w:rsidR="00DF2112">
        <w:rPr>
          <w:rFonts w:ascii="Times New Roman" w:hAnsi="Times New Roman"/>
          <w:sz w:val="28"/>
          <w:szCs w:val="28"/>
        </w:rPr>
        <w:t>ю</w:t>
      </w:r>
      <w:r w:rsidR="00DF2112" w:rsidRPr="005A6884">
        <w:rPr>
          <w:rFonts w:ascii="Times New Roman" w:hAnsi="Times New Roman"/>
          <w:sz w:val="28"/>
          <w:szCs w:val="28"/>
        </w:rPr>
        <w:t xml:space="preserve"> учета посещаемости детей</w:t>
      </w:r>
      <w:r w:rsidR="007B12E1" w:rsidRPr="007B12E1">
        <w:rPr>
          <w:rFonts w:ascii="Times New Roman" w:hAnsi="Times New Roman"/>
          <w:sz w:val="28"/>
          <w:szCs w:val="28"/>
        </w:rPr>
        <w:t xml:space="preserve"> </w:t>
      </w:r>
      <w:r w:rsidR="00C9516E">
        <w:rPr>
          <w:rFonts w:ascii="Times New Roman" w:hAnsi="Times New Roman"/>
          <w:sz w:val="28"/>
          <w:szCs w:val="28"/>
        </w:rPr>
        <w:t>за февраль 2013 года</w:t>
      </w:r>
      <w:r w:rsidR="00EB5F7A">
        <w:rPr>
          <w:rFonts w:ascii="Times New Roman" w:hAnsi="Times New Roman"/>
          <w:sz w:val="28"/>
          <w:szCs w:val="28"/>
        </w:rPr>
        <w:t>,</w:t>
      </w:r>
      <w:r w:rsidR="00C9516E">
        <w:rPr>
          <w:rFonts w:ascii="Times New Roman" w:hAnsi="Times New Roman"/>
          <w:sz w:val="28"/>
          <w:szCs w:val="28"/>
        </w:rPr>
        <w:t xml:space="preserve"> </w:t>
      </w:r>
      <w:r w:rsidR="0037166E" w:rsidRPr="007B12E1">
        <w:rPr>
          <w:rFonts w:ascii="Times New Roman" w:hAnsi="Times New Roman"/>
          <w:sz w:val="28"/>
          <w:szCs w:val="28"/>
        </w:rPr>
        <w:t xml:space="preserve">детский сад </w:t>
      </w:r>
      <w:r w:rsidR="00EB5F7A" w:rsidRPr="007B12E1">
        <w:rPr>
          <w:rFonts w:ascii="Times New Roman" w:hAnsi="Times New Roman"/>
          <w:b/>
          <w:sz w:val="28"/>
          <w:szCs w:val="28"/>
        </w:rPr>
        <w:t>0</w:t>
      </w:r>
      <w:r w:rsidR="00EB5F7A">
        <w:rPr>
          <w:rFonts w:ascii="Times New Roman" w:hAnsi="Times New Roman"/>
          <w:b/>
          <w:sz w:val="28"/>
          <w:szCs w:val="28"/>
        </w:rPr>
        <w:t>6</w:t>
      </w:r>
      <w:r w:rsidR="00EB5F7A" w:rsidRPr="007B12E1">
        <w:rPr>
          <w:rFonts w:ascii="Times New Roman" w:hAnsi="Times New Roman"/>
          <w:b/>
          <w:sz w:val="28"/>
          <w:szCs w:val="28"/>
        </w:rPr>
        <w:t>.02.2013</w:t>
      </w:r>
      <w:r w:rsidR="00EB5F7A">
        <w:rPr>
          <w:rFonts w:ascii="Times New Roman" w:hAnsi="Times New Roman"/>
          <w:b/>
          <w:sz w:val="28"/>
          <w:szCs w:val="28"/>
        </w:rPr>
        <w:t xml:space="preserve"> </w:t>
      </w:r>
      <w:r w:rsidR="00EB5F7A" w:rsidRPr="00EB5F7A">
        <w:rPr>
          <w:rFonts w:ascii="Times New Roman" w:hAnsi="Times New Roman"/>
          <w:sz w:val="28"/>
          <w:szCs w:val="28"/>
        </w:rPr>
        <w:t>принимал детей</w:t>
      </w:r>
      <w:r w:rsidR="0037166E" w:rsidRPr="007B12E1">
        <w:rPr>
          <w:rFonts w:ascii="Times New Roman" w:hAnsi="Times New Roman"/>
          <w:sz w:val="28"/>
          <w:szCs w:val="28"/>
        </w:rPr>
        <w:t>.</w:t>
      </w:r>
    </w:p>
    <w:p w:rsidR="00573FB7" w:rsidRDefault="00573FB7" w:rsidP="00F059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B7">
        <w:rPr>
          <w:rFonts w:ascii="Times New Roman" w:hAnsi="Times New Roman"/>
          <w:i/>
          <w:sz w:val="28"/>
          <w:szCs w:val="28"/>
        </w:rPr>
        <w:lastRenderedPageBreak/>
        <w:t>Копии пояснительных записок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F84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Отчетам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за 1 квартал 2013г, за 1 полугодие 2013, за 9 месяцев 2013 и за 2013 год прилагаются</w:t>
      </w:r>
      <w:r>
        <w:rPr>
          <w:rFonts w:ascii="Times New Roman" w:hAnsi="Times New Roman"/>
          <w:sz w:val="28"/>
          <w:szCs w:val="28"/>
        </w:rPr>
        <w:t>.</w:t>
      </w:r>
    </w:p>
    <w:p w:rsidR="00936315" w:rsidRDefault="00936315" w:rsidP="0093631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573FB7">
        <w:rPr>
          <w:rFonts w:ascii="Times New Roman" w:hAnsi="Times New Roman"/>
          <w:i/>
          <w:sz w:val="28"/>
          <w:szCs w:val="28"/>
        </w:rPr>
        <w:t>Приложение №</w:t>
      </w:r>
      <w:r w:rsidR="00D24F19">
        <w:rPr>
          <w:rFonts w:ascii="Times New Roman" w:hAnsi="Times New Roman"/>
          <w:i/>
          <w:sz w:val="28"/>
          <w:szCs w:val="28"/>
        </w:rPr>
        <w:t>4</w:t>
      </w:r>
      <w:r w:rsidRPr="00573FB7">
        <w:rPr>
          <w:rFonts w:ascii="Times New Roman" w:hAnsi="Times New Roman"/>
          <w:i/>
          <w:sz w:val="28"/>
          <w:szCs w:val="28"/>
        </w:rPr>
        <w:t xml:space="preserve"> (на </w:t>
      </w:r>
      <w:r w:rsidR="00794FE2" w:rsidRPr="00D24F19">
        <w:rPr>
          <w:rFonts w:ascii="Times New Roman" w:hAnsi="Times New Roman"/>
          <w:i/>
          <w:sz w:val="28"/>
          <w:szCs w:val="28"/>
        </w:rPr>
        <w:t>4</w:t>
      </w:r>
      <w:r w:rsidRPr="00573FB7">
        <w:rPr>
          <w:rFonts w:ascii="Times New Roman" w:hAnsi="Times New Roman"/>
          <w:i/>
          <w:sz w:val="28"/>
          <w:szCs w:val="28"/>
        </w:rPr>
        <w:t>л)</w:t>
      </w:r>
    </w:p>
    <w:p w:rsidR="00B04CE7" w:rsidRPr="00573FB7" w:rsidRDefault="00B04CE7" w:rsidP="0093631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32A46" w:rsidRPr="00A32A46" w:rsidRDefault="00A32A46" w:rsidP="00A32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A46">
        <w:rPr>
          <w:rFonts w:ascii="Times New Roman" w:hAnsi="Times New Roman"/>
          <w:sz w:val="28"/>
          <w:szCs w:val="28"/>
        </w:rPr>
        <w:t>Приказом Управления от 30.0</w:t>
      </w:r>
      <w:r w:rsidR="00AF6902">
        <w:rPr>
          <w:rFonts w:ascii="Times New Roman" w:hAnsi="Times New Roman"/>
          <w:sz w:val="28"/>
          <w:szCs w:val="28"/>
        </w:rPr>
        <w:t>7</w:t>
      </w:r>
      <w:r w:rsidRPr="00A32A46">
        <w:rPr>
          <w:rFonts w:ascii="Times New Roman" w:hAnsi="Times New Roman"/>
          <w:sz w:val="28"/>
          <w:szCs w:val="28"/>
        </w:rPr>
        <w:t>.2012 №</w:t>
      </w:r>
      <w:r w:rsidR="00AF6902">
        <w:rPr>
          <w:rFonts w:ascii="Times New Roman" w:hAnsi="Times New Roman"/>
          <w:sz w:val="28"/>
          <w:szCs w:val="28"/>
        </w:rPr>
        <w:t>523</w:t>
      </w:r>
      <w:r w:rsidRPr="00A32A46">
        <w:rPr>
          <w:rFonts w:ascii="Times New Roman" w:hAnsi="Times New Roman"/>
          <w:sz w:val="28"/>
          <w:szCs w:val="28"/>
        </w:rPr>
        <w:t xml:space="preserve"> «О </w:t>
      </w:r>
      <w:r w:rsidR="00AF6902">
        <w:rPr>
          <w:rFonts w:ascii="Times New Roman" w:hAnsi="Times New Roman"/>
          <w:sz w:val="28"/>
          <w:szCs w:val="28"/>
        </w:rPr>
        <w:t>внесении изменений в приказы Управления образования г.Волгодонска от 3012.2011 №1076, от 15.01.2010 №19»</w:t>
      </w:r>
      <w:r w:rsidRPr="00A32A46">
        <w:rPr>
          <w:rFonts w:ascii="Times New Roman" w:hAnsi="Times New Roman"/>
          <w:sz w:val="28"/>
          <w:szCs w:val="28"/>
        </w:rPr>
        <w:t xml:space="preserve"> утверждены сроки предоставления отчетности по исполнению муниципального задания: ежеквартально  до 15 числа месяца, следующего за отчетным, ежегодно до 20 февраля года, следующего за отчетным.</w:t>
      </w:r>
    </w:p>
    <w:p w:rsidR="00A32A46" w:rsidRPr="00A32A46" w:rsidRDefault="00A32A46" w:rsidP="00A32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A46">
        <w:rPr>
          <w:rFonts w:ascii="Times New Roman" w:hAnsi="Times New Roman"/>
          <w:sz w:val="28"/>
          <w:szCs w:val="28"/>
        </w:rPr>
        <w:t xml:space="preserve"> Однако в </w:t>
      </w:r>
      <w:r w:rsidR="00920013">
        <w:rPr>
          <w:rFonts w:ascii="Times New Roman" w:hAnsi="Times New Roman"/>
          <w:sz w:val="28"/>
          <w:szCs w:val="28"/>
        </w:rPr>
        <w:t>О</w:t>
      </w:r>
      <w:r w:rsidRPr="00A32A46">
        <w:rPr>
          <w:rFonts w:ascii="Times New Roman" w:hAnsi="Times New Roman"/>
          <w:sz w:val="28"/>
          <w:szCs w:val="28"/>
        </w:rPr>
        <w:t>тчетах</w:t>
      </w:r>
      <w:r w:rsidR="00A26595">
        <w:rPr>
          <w:rFonts w:ascii="Times New Roman" w:hAnsi="Times New Roman"/>
          <w:sz w:val="28"/>
          <w:szCs w:val="28"/>
        </w:rPr>
        <w:t>, представленных Учреждением,</w:t>
      </w:r>
      <w:r w:rsidRPr="00A32A46">
        <w:rPr>
          <w:rFonts w:ascii="Times New Roman" w:hAnsi="Times New Roman"/>
          <w:sz w:val="28"/>
          <w:szCs w:val="28"/>
        </w:rPr>
        <w:t xml:space="preserve"> не указаны ни дата составления </w:t>
      </w:r>
      <w:r w:rsidR="00920013">
        <w:rPr>
          <w:rFonts w:ascii="Times New Roman" w:hAnsi="Times New Roman"/>
          <w:sz w:val="28"/>
          <w:szCs w:val="28"/>
        </w:rPr>
        <w:t>О</w:t>
      </w:r>
      <w:r w:rsidRPr="00A32A46">
        <w:rPr>
          <w:rFonts w:ascii="Times New Roman" w:hAnsi="Times New Roman"/>
          <w:sz w:val="28"/>
          <w:szCs w:val="28"/>
        </w:rPr>
        <w:t xml:space="preserve">тчета, ни дата принятия </w:t>
      </w:r>
      <w:r w:rsidR="00920013">
        <w:rPr>
          <w:rFonts w:ascii="Times New Roman" w:hAnsi="Times New Roman"/>
          <w:sz w:val="28"/>
          <w:szCs w:val="28"/>
        </w:rPr>
        <w:t>его</w:t>
      </w:r>
      <w:r w:rsidRPr="00A32A46">
        <w:rPr>
          <w:rFonts w:ascii="Times New Roman" w:hAnsi="Times New Roman"/>
          <w:sz w:val="28"/>
          <w:szCs w:val="28"/>
        </w:rPr>
        <w:t xml:space="preserve"> Управлением, вследствие чего не представляется возможным определить своевременность предоставления отчетности по исполнению муниципального задания.</w:t>
      </w:r>
    </w:p>
    <w:p w:rsidR="00AF5DA0" w:rsidRDefault="00A32A46" w:rsidP="00BA0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A46">
        <w:rPr>
          <w:rFonts w:ascii="Times New Roman" w:hAnsi="Times New Roman"/>
          <w:sz w:val="28"/>
          <w:szCs w:val="28"/>
        </w:rPr>
        <w:t xml:space="preserve">К </w:t>
      </w:r>
      <w:r w:rsidR="0067156F">
        <w:rPr>
          <w:rFonts w:ascii="Times New Roman" w:hAnsi="Times New Roman"/>
          <w:sz w:val="28"/>
          <w:szCs w:val="28"/>
        </w:rPr>
        <w:t>О</w:t>
      </w:r>
      <w:r w:rsidRPr="00A32A46">
        <w:rPr>
          <w:rFonts w:ascii="Times New Roman" w:hAnsi="Times New Roman"/>
          <w:sz w:val="28"/>
          <w:szCs w:val="28"/>
        </w:rPr>
        <w:t>тчету за 1 квартал 2013 года прилагается объяснительная записка заведующей Учреждения Г.В. Аксеновой</w:t>
      </w:r>
      <w:r w:rsidR="00EE7317">
        <w:rPr>
          <w:rFonts w:ascii="Times New Roman" w:hAnsi="Times New Roman"/>
          <w:sz w:val="28"/>
          <w:szCs w:val="28"/>
        </w:rPr>
        <w:t xml:space="preserve"> </w:t>
      </w:r>
      <w:r w:rsidR="00EE7317" w:rsidRPr="001E6E7E">
        <w:rPr>
          <w:rFonts w:ascii="Times New Roman" w:hAnsi="Times New Roman"/>
          <w:sz w:val="28"/>
          <w:szCs w:val="28"/>
        </w:rPr>
        <w:t xml:space="preserve">на имя </w:t>
      </w:r>
      <w:r w:rsidR="001E6E7E" w:rsidRPr="001E6E7E">
        <w:rPr>
          <w:rFonts w:ascii="Times New Roman" w:hAnsi="Times New Roman"/>
          <w:sz w:val="28"/>
          <w:szCs w:val="28"/>
        </w:rPr>
        <w:t>Н.В.</w:t>
      </w:r>
      <w:r w:rsidR="00EE7317" w:rsidRPr="001E6E7E">
        <w:rPr>
          <w:rFonts w:ascii="Times New Roman" w:hAnsi="Times New Roman"/>
          <w:sz w:val="28"/>
          <w:szCs w:val="28"/>
        </w:rPr>
        <w:t>Белан</w:t>
      </w:r>
      <w:r w:rsidRPr="00A32A46">
        <w:rPr>
          <w:rFonts w:ascii="Times New Roman" w:hAnsi="Times New Roman"/>
          <w:sz w:val="28"/>
          <w:szCs w:val="28"/>
        </w:rPr>
        <w:t xml:space="preserve">, из которой следует, что данный </w:t>
      </w:r>
      <w:r w:rsidR="0067156F">
        <w:rPr>
          <w:rFonts w:ascii="Times New Roman" w:hAnsi="Times New Roman"/>
          <w:sz w:val="28"/>
          <w:szCs w:val="28"/>
        </w:rPr>
        <w:t>О</w:t>
      </w:r>
      <w:r w:rsidRPr="00A32A46">
        <w:rPr>
          <w:rFonts w:ascii="Times New Roman" w:hAnsi="Times New Roman"/>
          <w:sz w:val="28"/>
          <w:szCs w:val="28"/>
        </w:rPr>
        <w:t xml:space="preserve">тчет не был представлен </w:t>
      </w:r>
      <w:r w:rsidR="001E6E7E">
        <w:rPr>
          <w:rFonts w:ascii="Times New Roman" w:hAnsi="Times New Roman"/>
          <w:sz w:val="28"/>
          <w:szCs w:val="28"/>
        </w:rPr>
        <w:t xml:space="preserve">в Управление </w:t>
      </w:r>
      <w:r w:rsidRPr="00A32A46">
        <w:rPr>
          <w:rFonts w:ascii="Times New Roman" w:hAnsi="Times New Roman"/>
          <w:sz w:val="28"/>
          <w:szCs w:val="28"/>
        </w:rPr>
        <w:t>в установленный срок</w:t>
      </w:r>
      <w:r w:rsidR="00BA0C00">
        <w:rPr>
          <w:rFonts w:ascii="Times New Roman" w:hAnsi="Times New Roman"/>
          <w:sz w:val="28"/>
          <w:szCs w:val="28"/>
        </w:rPr>
        <w:t>.</w:t>
      </w:r>
    </w:p>
    <w:p w:rsidR="00A576B6" w:rsidRDefault="00A576B6" w:rsidP="00BA0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EEB" w:rsidRPr="004F014E" w:rsidRDefault="00167EEB" w:rsidP="004F01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014E">
        <w:rPr>
          <w:rFonts w:ascii="Times New Roman" w:hAnsi="Times New Roman"/>
          <w:b/>
          <w:i/>
          <w:sz w:val="28"/>
          <w:szCs w:val="28"/>
        </w:rPr>
        <w:t>Проверкой достоверности показателей</w:t>
      </w:r>
      <w:r w:rsidR="003D3485" w:rsidRPr="004F014E">
        <w:rPr>
          <w:rFonts w:ascii="Times New Roman" w:hAnsi="Times New Roman"/>
          <w:b/>
          <w:i/>
          <w:sz w:val="28"/>
          <w:szCs w:val="28"/>
        </w:rPr>
        <w:t>,</w:t>
      </w:r>
      <w:r w:rsidRPr="004F01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3485" w:rsidRPr="004F014E">
        <w:rPr>
          <w:rFonts w:ascii="Times New Roman" w:hAnsi="Times New Roman"/>
          <w:b/>
          <w:i/>
          <w:sz w:val="28"/>
          <w:szCs w:val="28"/>
        </w:rPr>
        <w:t xml:space="preserve">характеризующих объем муниципальной услуги, указанных в  </w:t>
      </w:r>
      <w:r w:rsidR="00F34B99" w:rsidRPr="004F014E">
        <w:rPr>
          <w:rFonts w:ascii="Times New Roman" w:hAnsi="Times New Roman"/>
          <w:b/>
          <w:i/>
          <w:sz w:val="28"/>
          <w:szCs w:val="28"/>
        </w:rPr>
        <w:t>О</w:t>
      </w:r>
      <w:r w:rsidRPr="004F014E">
        <w:rPr>
          <w:rFonts w:ascii="Times New Roman" w:hAnsi="Times New Roman"/>
          <w:b/>
          <w:i/>
          <w:sz w:val="28"/>
          <w:szCs w:val="28"/>
        </w:rPr>
        <w:t>тчет</w:t>
      </w:r>
      <w:r w:rsidR="003D3485" w:rsidRPr="004F014E">
        <w:rPr>
          <w:rFonts w:ascii="Times New Roman" w:hAnsi="Times New Roman"/>
          <w:b/>
          <w:i/>
          <w:sz w:val="28"/>
          <w:szCs w:val="28"/>
        </w:rPr>
        <w:t>ах</w:t>
      </w:r>
      <w:r w:rsidRPr="004F014E">
        <w:rPr>
          <w:rFonts w:ascii="Times New Roman" w:hAnsi="Times New Roman"/>
          <w:b/>
          <w:i/>
          <w:sz w:val="28"/>
          <w:szCs w:val="28"/>
        </w:rPr>
        <w:t xml:space="preserve"> установлено следующее. </w:t>
      </w:r>
    </w:p>
    <w:p w:rsidR="003D3485" w:rsidRDefault="00FF6765" w:rsidP="00BA0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составлены на основании показателей доведенных муниципальных заданий, планов финансово-хозяйственной деятельности </w:t>
      </w:r>
      <w:r w:rsidR="00EE69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с учетом вносимых изменений, данных бухгалтерского учета.</w:t>
      </w:r>
    </w:p>
    <w:p w:rsidR="00804771" w:rsidRDefault="00804771" w:rsidP="00804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Отчетов,</w:t>
      </w:r>
      <w:r w:rsidRPr="00FE51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5121">
        <w:rPr>
          <w:rFonts w:ascii="Times New Roman" w:hAnsi="Times New Roman"/>
          <w:sz w:val="28"/>
          <w:szCs w:val="28"/>
        </w:rPr>
        <w:t>характеризующих объем муниципальной услуги</w:t>
      </w:r>
      <w:r>
        <w:rPr>
          <w:rFonts w:ascii="Times New Roman" w:hAnsi="Times New Roman"/>
          <w:sz w:val="28"/>
          <w:szCs w:val="28"/>
        </w:rPr>
        <w:t xml:space="preserve"> в натуральном и денежном выражении, приведены в таблице.</w:t>
      </w:r>
    </w:p>
    <w:tbl>
      <w:tblPr>
        <w:tblStyle w:val="a4"/>
        <w:tblW w:w="9748" w:type="dxa"/>
        <w:tblLayout w:type="fixed"/>
        <w:tblLook w:val="04A0"/>
      </w:tblPr>
      <w:tblGrid>
        <w:gridCol w:w="2516"/>
        <w:gridCol w:w="1136"/>
        <w:gridCol w:w="1842"/>
        <w:gridCol w:w="1560"/>
        <w:gridCol w:w="1559"/>
        <w:gridCol w:w="1135"/>
      </w:tblGrid>
      <w:tr w:rsidR="00804771" w:rsidTr="00CF18CB">
        <w:trPr>
          <w:trHeight w:val="2483"/>
        </w:trPr>
        <w:tc>
          <w:tcPr>
            <w:tcW w:w="2516" w:type="dxa"/>
          </w:tcPr>
          <w:p w:rsidR="00804771" w:rsidRPr="00FE512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</w:tcPr>
          <w:p w:rsidR="00804771" w:rsidRPr="00FE5121" w:rsidRDefault="00804771" w:rsidP="00CF18CB">
            <w:pPr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804771" w:rsidRPr="00FE5121" w:rsidRDefault="00804771" w:rsidP="00CF18CB">
            <w:pPr>
              <w:pStyle w:val="a3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</w:tcPr>
          <w:p w:rsidR="00804771" w:rsidRPr="00FE512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559" w:type="dxa"/>
          </w:tcPr>
          <w:p w:rsidR="00804771" w:rsidRPr="00FE5121" w:rsidRDefault="00804771" w:rsidP="00CF18CB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FE5121">
              <w:rPr>
                <w:rFonts w:ascii="Times New Roman" w:hAnsi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135" w:type="dxa"/>
          </w:tcPr>
          <w:p w:rsidR="00804771" w:rsidRPr="00FE5121" w:rsidRDefault="00804771" w:rsidP="00CF18C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804771" w:rsidTr="00CF18CB">
        <w:trPr>
          <w:trHeight w:val="498"/>
        </w:trPr>
        <w:tc>
          <w:tcPr>
            <w:tcW w:w="2516" w:type="dxa"/>
            <w:vMerge w:val="restart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по реализации основной общеобразовательной программы дошкольного образования в группах с 12- часовым пребыванием</w:t>
            </w:r>
          </w:p>
        </w:tc>
        <w:tc>
          <w:tcPr>
            <w:tcW w:w="1136" w:type="dxa"/>
            <w:vMerge w:val="restart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  <w:vMerge w:val="restart"/>
          </w:tcPr>
          <w:p w:rsidR="00804771" w:rsidRDefault="00804771" w:rsidP="00CF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71" w:rsidRDefault="00804771" w:rsidP="00CF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71" w:rsidRDefault="00804771" w:rsidP="00CF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71" w:rsidRPr="00AE10B1" w:rsidRDefault="00804771" w:rsidP="00CF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04771" w:rsidTr="00CF18CB">
        <w:trPr>
          <w:trHeight w:val="498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</w:tcPr>
          <w:p w:rsidR="00804771" w:rsidRDefault="00804771" w:rsidP="00CF18CB">
            <w:r w:rsidRPr="00646A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04771" w:rsidTr="00CF18CB">
        <w:trPr>
          <w:trHeight w:val="498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</w:tcPr>
          <w:p w:rsidR="00804771" w:rsidRDefault="00804771" w:rsidP="00CF18CB">
            <w:r w:rsidRPr="00646A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04771" w:rsidTr="00CF18CB">
        <w:trPr>
          <w:trHeight w:val="498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102%</w:t>
            </w:r>
          </w:p>
        </w:tc>
      </w:tr>
      <w:tr w:rsidR="00804771" w:rsidTr="00CF18CB">
        <w:trPr>
          <w:trHeight w:val="498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104,5%</w:t>
            </w:r>
          </w:p>
        </w:tc>
      </w:tr>
      <w:tr w:rsidR="00804771" w:rsidTr="00CF18CB">
        <w:trPr>
          <w:trHeight w:val="222"/>
        </w:trPr>
        <w:tc>
          <w:tcPr>
            <w:tcW w:w="2516" w:type="dxa"/>
            <w:vMerge w:val="restart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1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</w:t>
            </w:r>
            <w:r w:rsidRPr="00AE10B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136" w:type="dxa"/>
            <w:vMerge w:val="restart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</w:tcPr>
          <w:p w:rsidR="00804771" w:rsidRPr="001F2336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15062,9</w:t>
            </w:r>
          </w:p>
        </w:tc>
        <w:tc>
          <w:tcPr>
            <w:tcW w:w="1559" w:type="dxa"/>
          </w:tcPr>
          <w:p w:rsidR="00804771" w:rsidRPr="001F2336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36">
              <w:rPr>
                <w:rFonts w:ascii="Times New Roman" w:hAnsi="Times New Roman"/>
                <w:sz w:val="24"/>
                <w:szCs w:val="24"/>
              </w:rPr>
              <w:t>3238,1</w:t>
            </w:r>
          </w:p>
        </w:tc>
        <w:tc>
          <w:tcPr>
            <w:tcW w:w="1135" w:type="dxa"/>
          </w:tcPr>
          <w:p w:rsidR="00804771" w:rsidRPr="001F2336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</w:tr>
      <w:tr w:rsidR="00804771" w:rsidTr="00CF18CB">
        <w:trPr>
          <w:trHeight w:val="222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15047,9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8130,1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804771" w:rsidTr="00CF18CB">
        <w:trPr>
          <w:trHeight w:val="222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14023,1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11285,0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80,5%</w:t>
            </w:r>
          </w:p>
        </w:tc>
      </w:tr>
      <w:tr w:rsidR="00804771" w:rsidTr="00CF18CB">
        <w:trPr>
          <w:trHeight w:val="222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13125,8</w:t>
            </w:r>
          </w:p>
        </w:tc>
        <w:tc>
          <w:tcPr>
            <w:tcW w:w="1559" w:type="dxa"/>
          </w:tcPr>
          <w:p w:rsidR="00804771" w:rsidRPr="00F46526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26">
              <w:rPr>
                <w:rFonts w:ascii="Times New Roman" w:hAnsi="Times New Roman"/>
                <w:sz w:val="24"/>
                <w:szCs w:val="24"/>
              </w:rPr>
              <w:t>13122,5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804771" w:rsidTr="00CF18CB">
        <w:trPr>
          <w:trHeight w:val="222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15166,2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3158,2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 w:val="restart"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07">
              <w:rPr>
                <w:rFonts w:ascii="Times New Roman" w:hAnsi="Times New Roman"/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136" w:type="dxa"/>
            <w:vMerge w:val="restart"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0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1307,3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306,2</w:t>
            </w:r>
          </w:p>
        </w:tc>
        <w:tc>
          <w:tcPr>
            <w:tcW w:w="1135" w:type="dxa"/>
          </w:tcPr>
          <w:p w:rsidR="00804771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1307,3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1307,3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843,5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</w:tr>
      <w:tr w:rsidR="00804771" w:rsidRPr="00974B07" w:rsidTr="00CF18CB">
        <w:trPr>
          <w:trHeight w:val="16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1" w:rsidRPr="00E40A85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85">
              <w:rPr>
                <w:rFonts w:ascii="Times New Roman" w:hAnsi="Times New Roman"/>
              </w:rPr>
              <w:t>Поступления от приносящей доход деятельности</w:t>
            </w:r>
            <w:r w:rsidRPr="00E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-всего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1" w:rsidRPr="00974B07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0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1" w:rsidRPr="00974B07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B07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1" w:rsidRPr="00FE7042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42">
              <w:rPr>
                <w:rFonts w:ascii="Times New Roman" w:hAnsi="Times New Roman"/>
                <w:sz w:val="24"/>
                <w:szCs w:val="24"/>
              </w:rPr>
              <w:t>1526,5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1" w:rsidRPr="00FE7042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42">
              <w:rPr>
                <w:rFonts w:ascii="Times New Roman" w:hAnsi="Times New Roman"/>
                <w:sz w:val="24"/>
                <w:szCs w:val="24"/>
              </w:rPr>
              <w:t>303,4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1" w:rsidRPr="00FE7042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42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804771" w:rsidTr="00CF18CB">
        <w:trPr>
          <w:trHeight w:val="165"/>
        </w:trPr>
        <w:tc>
          <w:tcPr>
            <w:tcW w:w="2516" w:type="dxa"/>
            <w:vMerge/>
            <w:tcBorders>
              <w:top w:val="single" w:sz="4" w:space="0" w:color="auto"/>
            </w:tcBorders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</w:tcBorders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804771" w:rsidTr="00CF18CB">
        <w:trPr>
          <w:trHeight w:val="165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1526,5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996,7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804771" w:rsidTr="00CF18CB">
        <w:trPr>
          <w:trHeight w:val="165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1981,5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1975,3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04771" w:rsidTr="00CF18CB">
        <w:trPr>
          <w:trHeight w:val="165"/>
        </w:trPr>
        <w:tc>
          <w:tcPr>
            <w:tcW w:w="2516" w:type="dxa"/>
            <w:vMerge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3156,7</w:t>
            </w:r>
          </w:p>
        </w:tc>
        <w:tc>
          <w:tcPr>
            <w:tcW w:w="1559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135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 w:val="restart"/>
          </w:tcPr>
          <w:p w:rsidR="00804771" w:rsidRPr="00974B07" w:rsidRDefault="003161D7" w:rsidP="0031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="00804771" w:rsidRPr="00974B07">
              <w:rPr>
                <w:rFonts w:ascii="Times New Roman" w:hAnsi="Times New Roman"/>
                <w:sz w:val="24"/>
                <w:szCs w:val="24"/>
              </w:rPr>
              <w:t xml:space="preserve"> продукты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поступлений от приносящей доход деятельности</w:t>
            </w:r>
          </w:p>
        </w:tc>
        <w:tc>
          <w:tcPr>
            <w:tcW w:w="1136" w:type="dxa"/>
            <w:vMerge w:val="restart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1451,7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303,4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1461,7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1461,7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931,9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63,8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EA6586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1617,9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1611,7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99,62</w:t>
            </w:r>
          </w:p>
        </w:tc>
      </w:tr>
      <w:tr w:rsidR="00804771" w:rsidTr="00CF18CB">
        <w:trPr>
          <w:trHeight w:val="111"/>
        </w:trPr>
        <w:tc>
          <w:tcPr>
            <w:tcW w:w="251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0477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771" w:rsidRPr="00AE10B1" w:rsidRDefault="00804771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2601,5</w:t>
            </w:r>
          </w:p>
        </w:tc>
        <w:tc>
          <w:tcPr>
            <w:tcW w:w="1559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601,2</w:t>
            </w:r>
          </w:p>
        </w:tc>
        <w:tc>
          <w:tcPr>
            <w:tcW w:w="1135" w:type="dxa"/>
          </w:tcPr>
          <w:p w:rsidR="00804771" w:rsidRPr="00711295" w:rsidRDefault="00804771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</w:tr>
    </w:tbl>
    <w:p w:rsidR="00804771" w:rsidRDefault="00804771" w:rsidP="00804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771" w:rsidRDefault="00804771" w:rsidP="00804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E9D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из представленных данных следует, что </w:t>
      </w:r>
      <w:r w:rsidRPr="00060E9D">
        <w:rPr>
          <w:rFonts w:ascii="Times New Roman" w:hAnsi="Times New Roman"/>
          <w:sz w:val="28"/>
          <w:szCs w:val="28"/>
        </w:rPr>
        <w:t xml:space="preserve">исполнение муниципального задания за 2013 год составило 102% и за </w:t>
      </w:r>
      <w:r w:rsidR="00E57ACF">
        <w:rPr>
          <w:rFonts w:ascii="Times New Roman" w:hAnsi="Times New Roman"/>
          <w:sz w:val="28"/>
          <w:szCs w:val="28"/>
        </w:rPr>
        <w:t>1</w:t>
      </w:r>
      <w:r w:rsidRPr="00060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 2014 – 104,5%</w:t>
      </w:r>
      <w:r w:rsidRPr="00060E9D">
        <w:rPr>
          <w:rFonts w:ascii="Times New Roman" w:hAnsi="Times New Roman"/>
          <w:sz w:val="28"/>
          <w:szCs w:val="28"/>
        </w:rPr>
        <w:t>. Увеличение числ</w:t>
      </w:r>
      <w:r w:rsidR="00CF18CB">
        <w:rPr>
          <w:rFonts w:ascii="Times New Roman" w:hAnsi="Times New Roman"/>
          <w:sz w:val="28"/>
          <w:szCs w:val="28"/>
        </w:rPr>
        <w:t xml:space="preserve">а </w:t>
      </w:r>
      <w:r w:rsidRPr="00060E9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CF18CB">
        <w:rPr>
          <w:rFonts w:ascii="Times New Roman" w:hAnsi="Times New Roman"/>
          <w:sz w:val="28"/>
          <w:szCs w:val="28"/>
        </w:rPr>
        <w:t xml:space="preserve">числом установленным </w:t>
      </w:r>
      <w:r>
        <w:rPr>
          <w:rFonts w:ascii="Times New Roman" w:hAnsi="Times New Roman"/>
          <w:sz w:val="28"/>
          <w:szCs w:val="28"/>
        </w:rPr>
        <w:t xml:space="preserve">муниципальным заданием </w:t>
      </w:r>
      <w:r w:rsidRPr="00060E9D">
        <w:rPr>
          <w:rFonts w:ascii="Times New Roman" w:hAnsi="Times New Roman"/>
          <w:sz w:val="28"/>
          <w:szCs w:val="28"/>
        </w:rPr>
        <w:t xml:space="preserve">произошло в 4-м квартале 2013 года и </w:t>
      </w:r>
      <w:r w:rsidR="00E57ACF">
        <w:rPr>
          <w:rFonts w:ascii="Times New Roman" w:hAnsi="Times New Roman"/>
          <w:sz w:val="28"/>
          <w:szCs w:val="28"/>
        </w:rPr>
        <w:t>1</w:t>
      </w:r>
      <w:r w:rsidRPr="00060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-м квартале 2014 года </w:t>
      </w:r>
      <w:r w:rsidRPr="00060E9D">
        <w:rPr>
          <w:rFonts w:ascii="Times New Roman" w:hAnsi="Times New Roman"/>
          <w:sz w:val="28"/>
          <w:szCs w:val="28"/>
        </w:rPr>
        <w:t xml:space="preserve">за счет приема детей на места временно выбывших воспитанников с сохранением места на учебный год в яслях, младшей и старшей группах. Положением о порядке контроля и оценки выполнения муниципального задания, утвержденным приказом Управления </w:t>
      </w:r>
      <w:r>
        <w:rPr>
          <w:rFonts w:ascii="Times New Roman" w:hAnsi="Times New Roman"/>
          <w:sz w:val="28"/>
          <w:szCs w:val="28"/>
        </w:rPr>
        <w:t xml:space="preserve">от 30.01.2012 №54, </w:t>
      </w:r>
      <w:r w:rsidRPr="00060E9D">
        <w:rPr>
          <w:rFonts w:ascii="Times New Roman" w:hAnsi="Times New Roman"/>
          <w:sz w:val="28"/>
          <w:szCs w:val="28"/>
        </w:rPr>
        <w:t>допускается отклонение в пределах 5% от запланированного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AF">
        <w:rPr>
          <w:rFonts w:ascii="Times New Roman" w:hAnsi="Times New Roman"/>
          <w:sz w:val="28"/>
          <w:szCs w:val="28"/>
        </w:rPr>
        <w:t>при оценке количества потребителей муниципальной услуги.</w:t>
      </w:r>
    </w:p>
    <w:p w:rsidR="005C1BF2" w:rsidRDefault="005C1BF2" w:rsidP="005C1B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AD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D6944">
        <w:rPr>
          <w:rFonts w:ascii="Times New Roman" w:hAnsi="Times New Roman"/>
          <w:color w:val="000000"/>
          <w:sz w:val="28"/>
          <w:szCs w:val="28"/>
        </w:rPr>
        <w:t xml:space="preserve">начало </w:t>
      </w:r>
      <w:r w:rsidRPr="00436AD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D6944">
        <w:rPr>
          <w:rFonts w:ascii="Times New Roman" w:hAnsi="Times New Roman"/>
          <w:color w:val="000000"/>
          <w:sz w:val="28"/>
          <w:szCs w:val="28"/>
        </w:rPr>
        <w:t>а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317">
        <w:rPr>
          <w:rFonts w:ascii="Times New Roman" w:hAnsi="Times New Roman"/>
          <w:color w:val="000000"/>
          <w:sz w:val="28"/>
          <w:szCs w:val="28"/>
        </w:rPr>
        <w:t>У</w:t>
      </w:r>
      <w:r w:rsidRPr="00436ADC">
        <w:rPr>
          <w:rFonts w:ascii="Times New Roman" w:hAnsi="Times New Roman"/>
          <w:color w:val="000000"/>
          <w:sz w:val="28"/>
          <w:szCs w:val="28"/>
        </w:rPr>
        <w:t>чреждению</w:t>
      </w:r>
      <w:r>
        <w:rPr>
          <w:color w:val="000000"/>
          <w:sz w:val="28"/>
          <w:szCs w:val="28"/>
        </w:rPr>
        <w:t xml:space="preserve"> </w:t>
      </w:r>
      <w:r w:rsidRPr="00B566F0">
        <w:rPr>
          <w:rFonts w:ascii="Times New Roman" w:hAnsi="Times New Roman"/>
          <w:color w:val="000000"/>
          <w:sz w:val="28"/>
          <w:szCs w:val="28"/>
        </w:rPr>
        <w:t>был</w:t>
      </w:r>
      <w:r w:rsidR="009D6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6F0">
        <w:rPr>
          <w:rFonts w:ascii="Times New Roman" w:hAnsi="Times New Roman"/>
          <w:color w:val="000000"/>
          <w:sz w:val="28"/>
          <w:szCs w:val="28"/>
        </w:rPr>
        <w:t>запланирован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sz w:val="28"/>
          <w:szCs w:val="28"/>
        </w:rPr>
        <w:t xml:space="preserve"> </w:t>
      </w:r>
      <w:r w:rsidRPr="00E90602">
        <w:rPr>
          <w:rFonts w:ascii="Times New Roman" w:hAnsi="Times New Roman"/>
          <w:sz w:val="28"/>
          <w:szCs w:val="28"/>
        </w:rPr>
        <w:t>объем</w:t>
      </w:r>
      <w:r w:rsidRPr="00B566F0">
        <w:rPr>
          <w:rFonts w:ascii="Times New Roman" w:hAnsi="Times New Roman"/>
          <w:sz w:val="28"/>
          <w:szCs w:val="28"/>
        </w:rPr>
        <w:t xml:space="preserve"> субсидии на выполнение муниципального </w:t>
      </w:r>
      <w:r w:rsidRPr="00D1072C">
        <w:rPr>
          <w:rFonts w:ascii="Times New Roman" w:hAnsi="Times New Roman"/>
          <w:sz w:val="28"/>
          <w:szCs w:val="28"/>
        </w:rPr>
        <w:t>задания</w:t>
      </w:r>
      <w:r w:rsidRPr="00D1072C">
        <w:rPr>
          <w:rFonts w:ascii="Times New Roman" w:hAnsi="Times New Roman"/>
          <w:sz w:val="20"/>
          <w:szCs w:val="20"/>
        </w:rPr>
        <w:t xml:space="preserve"> </w:t>
      </w:r>
      <w:r w:rsidRPr="00B566F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436A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15071,9 тыс. рублей, на конец 2013 года сумма субсидии составила -13122,8</w:t>
      </w:r>
      <w:r w:rsidRPr="0088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683D69" w:rsidRDefault="00683D69" w:rsidP="00BA0C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E7317" w:rsidRPr="00A767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E7317">
        <w:rPr>
          <w:rFonts w:ascii="Times New Roman" w:hAnsi="Times New Roman"/>
          <w:sz w:val="28"/>
          <w:szCs w:val="28"/>
        </w:rPr>
        <w:t xml:space="preserve">города Волгодонска от </w:t>
      </w:r>
      <w:r w:rsidR="00EE7317" w:rsidRPr="00EE7317">
        <w:rPr>
          <w:rFonts w:ascii="Times New Roman" w:hAnsi="Times New Roman"/>
          <w:sz w:val="28"/>
          <w:szCs w:val="28"/>
        </w:rPr>
        <w:t>18.07.2011 №1856 «Об</w:t>
      </w:r>
      <w:r w:rsidR="00EE7317">
        <w:rPr>
          <w:rFonts w:ascii="Times New Roman" w:hAnsi="Times New Roman"/>
          <w:sz w:val="28"/>
          <w:szCs w:val="28"/>
        </w:rPr>
        <w:t xml:space="preserve">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порядке предоставления субсидий из</w:t>
      </w:r>
      <w:r w:rsidRPr="00683D69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бюджета города Волгодонска муниципальным бюджетным и автономным учреждениям</w:t>
      </w:r>
      <w:r w:rsidR="00EE7317">
        <w:rPr>
          <w:rFonts w:ascii="Times New Roman" w:hAnsi="Times New Roman"/>
          <w:sz w:val="28"/>
          <w:szCs w:val="28"/>
        </w:rPr>
        <w:t>»</w:t>
      </w:r>
      <w:r w:rsidRPr="00A767FE">
        <w:rPr>
          <w:rFonts w:ascii="Times New Roman" w:hAnsi="Times New Roman"/>
          <w:sz w:val="28"/>
          <w:szCs w:val="28"/>
        </w:rPr>
        <w:t xml:space="preserve"> </w:t>
      </w:r>
      <w:r w:rsidR="00EE7317">
        <w:rPr>
          <w:rFonts w:ascii="Times New Roman" w:hAnsi="Times New Roman"/>
          <w:sz w:val="28"/>
          <w:szCs w:val="28"/>
        </w:rPr>
        <w:t>между</w:t>
      </w:r>
      <w:r w:rsidRPr="00A767FE">
        <w:rPr>
          <w:rFonts w:ascii="Times New Roman" w:hAnsi="Times New Roman"/>
          <w:sz w:val="28"/>
          <w:szCs w:val="28"/>
        </w:rPr>
        <w:t xml:space="preserve"> </w:t>
      </w:r>
      <w:r w:rsidRPr="00801850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и Учреждением </w:t>
      </w:r>
      <w:r w:rsidRPr="00801850">
        <w:rPr>
          <w:rFonts w:ascii="Times New Roman" w:hAnsi="Times New Roman"/>
          <w:sz w:val="28"/>
          <w:szCs w:val="28"/>
        </w:rPr>
        <w:t>заключены соглашения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64">
        <w:rPr>
          <w:rFonts w:ascii="Times New Roman" w:hAnsi="Times New Roman"/>
          <w:color w:val="000000"/>
          <w:sz w:val="28"/>
          <w:szCs w:val="28"/>
        </w:rPr>
        <w:t>на финансовое обеспечение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317">
        <w:rPr>
          <w:rFonts w:ascii="Times New Roman" w:hAnsi="Times New Roman"/>
          <w:sz w:val="28"/>
          <w:szCs w:val="28"/>
        </w:rPr>
        <w:t>на</w:t>
      </w:r>
      <w:r w:rsidR="00EE7317" w:rsidRPr="00801850">
        <w:rPr>
          <w:rFonts w:ascii="Times New Roman" w:hAnsi="Times New Roman"/>
          <w:sz w:val="28"/>
          <w:szCs w:val="28"/>
        </w:rPr>
        <w:t xml:space="preserve"> 201</w:t>
      </w:r>
      <w:r w:rsidR="00EE7317">
        <w:rPr>
          <w:rFonts w:ascii="Times New Roman" w:hAnsi="Times New Roman"/>
          <w:sz w:val="28"/>
          <w:szCs w:val="28"/>
        </w:rPr>
        <w:t>3</w:t>
      </w:r>
      <w:r w:rsidR="00EE7317" w:rsidRPr="00801850">
        <w:rPr>
          <w:rFonts w:ascii="Times New Roman" w:hAnsi="Times New Roman"/>
          <w:sz w:val="28"/>
          <w:szCs w:val="28"/>
        </w:rPr>
        <w:t xml:space="preserve"> и 201</w:t>
      </w:r>
      <w:r w:rsidR="00EE7317">
        <w:rPr>
          <w:rFonts w:ascii="Times New Roman" w:hAnsi="Times New Roman"/>
          <w:sz w:val="28"/>
          <w:szCs w:val="28"/>
        </w:rPr>
        <w:t>4</w:t>
      </w:r>
      <w:r w:rsidR="00EE7317" w:rsidRPr="00801850">
        <w:rPr>
          <w:rFonts w:ascii="Times New Roman" w:hAnsi="Times New Roman"/>
          <w:sz w:val="28"/>
          <w:szCs w:val="28"/>
        </w:rPr>
        <w:t xml:space="preserve"> год</w:t>
      </w:r>
      <w:r w:rsidR="00EE7317">
        <w:rPr>
          <w:rFonts w:ascii="Times New Roman" w:hAnsi="Times New Roman"/>
          <w:sz w:val="28"/>
          <w:szCs w:val="28"/>
        </w:rPr>
        <w:t>ы</w:t>
      </w:r>
      <w:r w:rsidR="00EE7317" w:rsidRPr="00801850">
        <w:rPr>
          <w:rFonts w:ascii="Times New Roman" w:hAnsi="Times New Roman"/>
          <w:sz w:val="28"/>
          <w:szCs w:val="28"/>
        </w:rPr>
        <w:t xml:space="preserve"> </w:t>
      </w:r>
      <w:r w:rsidR="00EE7317">
        <w:rPr>
          <w:rFonts w:ascii="Times New Roman" w:hAnsi="Times New Roman"/>
          <w:sz w:val="28"/>
          <w:szCs w:val="28"/>
        </w:rPr>
        <w:t xml:space="preserve"> </w:t>
      </w:r>
      <w:r w:rsidRPr="00EA54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254A">
        <w:rPr>
          <w:rFonts w:ascii="Times New Roman" w:hAnsi="Times New Roman"/>
          <w:color w:val="000000"/>
          <w:sz w:val="28"/>
          <w:szCs w:val="28"/>
        </w:rPr>
        <w:t xml:space="preserve">29.12.2012 № </w:t>
      </w:r>
      <w:r>
        <w:rPr>
          <w:rFonts w:ascii="Times New Roman" w:hAnsi="Times New Roman"/>
          <w:color w:val="000000"/>
          <w:sz w:val="28"/>
          <w:szCs w:val="28"/>
        </w:rPr>
        <w:t xml:space="preserve">73 и </w:t>
      </w:r>
      <w:r w:rsidRPr="00EA54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EF12FC">
        <w:rPr>
          <w:rFonts w:ascii="Times New Roman" w:hAnsi="Times New Roman"/>
          <w:color w:val="000000"/>
          <w:sz w:val="28"/>
          <w:szCs w:val="28"/>
        </w:rPr>
        <w:t xml:space="preserve">23.12.2013 № </w:t>
      </w:r>
      <w:r>
        <w:rPr>
          <w:rFonts w:ascii="Times New Roman" w:hAnsi="Times New Roman"/>
          <w:color w:val="000000"/>
          <w:sz w:val="28"/>
          <w:szCs w:val="28"/>
        </w:rPr>
        <w:t>74 соответственно.</w:t>
      </w:r>
    </w:p>
    <w:p w:rsidR="00F13F21" w:rsidRDefault="00F13F21" w:rsidP="00E906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3F21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субсидий </w:t>
      </w:r>
      <w:r w:rsidRPr="00F13F21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 w:rsidRPr="00F13F21">
        <w:rPr>
          <w:rFonts w:ascii="Times New Roman" w:hAnsi="Times New Roman"/>
          <w:color w:val="000000"/>
          <w:sz w:val="28"/>
          <w:szCs w:val="28"/>
        </w:rPr>
        <w:t xml:space="preserve"> и поступлений от приносящей доход деятельности (родительской оплаты за содержание детей в детском саду).</w:t>
      </w:r>
    </w:p>
    <w:p w:rsidR="00AF36A0" w:rsidRDefault="00AF36A0" w:rsidP="00AF36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Объем финансового обеспечения муниципального задания является основой для формирования плана финансово-хозяйственной деятельности </w:t>
      </w:r>
      <w:r w:rsidR="00EE731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чреждения (далее </w:t>
      </w:r>
      <w:r w:rsidR="00EE7317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План).</w:t>
      </w:r>
    </w:p>
    <w:p w:rsidR="00C52B9E" w:rsidRPr="00554B94" w:rsidRDefault="00C52B9E" w:rsidP="00E906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ф.0503779 «Сведения об остатках денежных средств учреждения» у </w:t>
      </w:r>
      <w:r w:rsidR="00EE7317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имелся остаток средств на начало 2013 года - 3,0 тыс. рублей</w:t>
      </w:r>
      <w:r w:rsidR="00EE73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E73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днако</w:t>
      </w:r>
      <w:r w:rsidR="00EE7317">
        <w:rPr>
          <w:rFonts w:ascii="Times New Roman" w:hAnsi="Times New Roman"/>
          <w:sz w:val="28"/>
          <w:szCs w:val="28"/>
        </w:rPr>
        <w:t>,</w:t>
      </w:r>
      <w:r w:rsidRPr="00C52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Планах за 2013 год этот остаток не указан.</w:t>
      </w:r>
      <w:r w:rsidRPr="00C52B9E">
        <w:rPr>
          <w:rFonts w:ascii="Times New Roman" w:hAnsi="Times New Roman"/>
          <w:sz w:val="28"/>
          <w:szCs w:val="28"/>
        </w:rPr>
        <w:t xml:space="preserve"> </w:t>
      </w:r>
      <w:r w:rsidRPr="00554B94">
        <w:rPr>
          <w:rFonts w:ascii="Times New Roman" w:hAnsi="Times New Roman"/>
          <w:b/>
          <w:sz w:val="28"/>
          <w:szCs w:val="28"/>
        </w:rPr>
        <w:t>Вследствие чего</w:t>
      </w:r>
      <w:r w:rsidR="00C069C4" w:rsidRPr="00554B94">
        <w:rPr>
          <w:rFonts w:ascii="Times New Roman" w:hAnsi="Times New Roman"/>
          <w:b/>
          <w:sz w:val="28"/>
          <w:szCs w:val="28"/>
        </w:rPr>
        <w:t>,</w:t>
      </w:r>
      <w:r w:rsidRPr="00554B94">
        <w:rPr>
          <w:rFonts w:ascii="Times New Roman" w:hAnsi="Times New Roman"/>
          <w:b/>
          <w:sz w:val="28"/>
          <w:szCs w:val="28"/>
        </w:rPr>
        <w:t xml:space="preserve"> показатель «субсидии на выполнение муниципального задания»</w:t>
      </w:r>
      <w:r w:rsidR="00C069C4" w:rsidRPr="00554B94">
        <w:rPr>
          <w:rFonts w:ascii="Times New Roman" w:hAnsi="Times New Roman"/>
          <w:b/>
          <w:sz w:val="28"/>
          <w:szCs w:val="28"/>
        </w:rPr>
        <w:t xml:space="preserve"> в Отчете за 2013 год, в котором отражен данный остаток, </w:t>
      </w:r>
      <w:r w:rsidRPr="00554B94">
        <w:rPr>
          <w:rFonts w:ascii="Times New Roman" w:hAnsi="Times New Roman"/>
          <w:b/>
          <w:sz w:val="28"/>
          <w:szCs w:val="28"/>
        </w:rPr>
        <w:t xml:space="preserve"> не соответствует данному показателю в Плане от 31.12.2013г.</w:t>
      </w:r>
    </w:p>
    <w:p w:rsidR="00490448" w:rsidRPr="00490448" w:rsidRDefault="00490448" w:rsidP="00E906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0448">
        <w:rPr>
          <w:rFonts w:ascii="Times New Roman" w:hAnsi="Times New Roman"/>
          <w:i/>
          <w:sz w:val="28"/>
          <w:szCs w:val="28"/>
        </w:rPr>
        <w:t>Копии Плана от 31.12.2013г., Сведений об остатках денежных средств учреждения прилагаются.</w:t>
      </w:r>
    </w:p>
    <w:p w:rsidR="00490448" w:rsidRDefault="00813332" w:rsidP="0081333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813332">
        <w:rPr>
          <w:rFonts w:ascii="Times New Roman" w:hAnsi="Times New Roman"/>
          <w:i/>
          <w:sz w:val="28"/>
          <w:szCs w:val="28"/>
        </w:rPr>
        <w:t>Приложение №</w:t>
      </w:r>
      <w:r w:rsidR="00D24F19">
        <w:rPr>
          <w:rFonts w:ascii="Times New Roman" w:hAnsi="Times New Roman"/>
          <w:i/>
          <w:sz w:val="28"/>
          <w:szCs w:val="28"/>
        </w:rPr>
        <w:t>5</w:t>
      </w:r>
      <w:r w:rsidRPr="00813332">
        <w:rPr>
          <w:rFonts w:ascii="Times New Roman" w:hAnsi="Times New Roman"/>
          <w:i/>
          <w:sz w:val="28"/>
          <w:szCs w:val="28"/>
        </w:rPr>
        <w:t xml:space="preserve"> (на</w:t>
      </w:r>
      <w:r w:rsidR="00794FE2">
        <w:rPr>
          <w:rFonts w:ascii="Times New Roman" w:hAnsi="Times New Roman"/>
          <w:i/>
          <w:sz w:val="28"/>
          <w:szCs w:val="28"/>
        </w:rPr>
        <w:t xml:space="preserve"> 4</w:t>
      </w:r>
      <w:r w:rsidRPr="00813332">
        <w:rPr>
          <w:rFonts w:ascii="Times New Roman" w:hAnsi="Times New Roman"/>
          <w:i/>
          <w:sz w:val="28"/>
          <w:szCs w:val="28"/>
        </w:rPr>
        <w:t xml:space="preserve"> л)</w:t>
      </w:r>
    </w:p>
    <w:p w:rsidR="00503937" w:rsidRDefault="00812424" w:rsidP="005039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внесения в течение 2013 года изменений в План объем субсидий на финансовое обеспечение </w:t>
      </w:r>
      <w:r w:rsidRPr="003223BF">
        <w:rPr>
          <w:rFonts w:ascii="Times New Roman" w:hAnsi="Times New Roman"/>
          <w:color w:val="000000"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уменьшился на </w:t>
      </w:r>
      <w:r>
        <w:rPr>
          <w:rFonts w:ascii="Times New Roman" w:hAnsi="Times New Roman"/>
          <w:sz w:val="28"/>
          <w:szCs w:val="28"/>
        </w:rPr>
        <w:t>1949,1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EE2">
        <w:rPr>
          <w:rFonts w:ascii="Times New Roman" w:hAnsi="Times New Roman"/>
          <w:color w:val="000000"/>
          <w:sz w:val="28"/>
          <w:szCs w:val="28"/>
        </w:rPr>
        <w:t>тыс</w:t>
      </w:r>
      <w:r>
        <w:rPr>
          <w:rFonts w:ascii="Times New Roman" w:hAnsi="Times New Roman"/>
          <w:color w:val="000000"/>
          <w:sz w:val="28"/>
          <w:szCs w:val="28"/>
        </w:rPr>
        <w:t>. рублей</w:t>
      </w:r>
      <w:r w:rsidR="009A791F">
        <w:rPr>
          <w:rFonts w:ascii="Times New Roman" w:hAnsi="Times New Roman"/>
          <w:color w:val="000000"/>
          <w:sz w:val="28"/>
          <w:szCs w:val="28"/>
        </w:rPr>
        <w:t>.</w:t>
      </w:r>
      <w:r w:rsidR="000A23A8">
        <w:rPr>
          <w:rFonts w:ascii="Times New Roman" w:hAnsi="Times New Roman"/>
          <w:color w:val="000000"/>
          <w:sz w:val="28"/>
          <w:szCs w:val="28"/>
        </w:rPr>
        <w:t xml:space="preserve"> Это связано с уменьшением расчетно-нормативных затрат </w:t>
      </w:r>
      <w:r w:rsidR="0045210F">
        <w:rPr>
          <w:rFonts w:ascii="Times New Roman" w:hAnsi="Times New Roman"/>
          <w:color w:val="000000"/>
          <w:sz w:val="28"/>
          <w:szCs w:val="28"/>
        </w:rPr>
        <w:t xml:space="preserve">на оплату труда </w:t>
      </w:r>
      <w:r w:rsidR="000A23A8">
        <w:rPr>
          <w:rFonts w:ascii="Times New Roman" w:hAnsi="Times New Roman"/>
          <w:color w:val="000000"/>
          <w:sz w:val="28"/>
          <w:szCs w:val="28"/>
        </w:rPr>
        <w:t>и начислений</w:t>
      </w:r>
      <w:r w:rsidR="000A23A8" w:rsidRPr="000A2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3A8" w:rsidRPr="003308A7">
        <w:rPr>
          <w:rFonts w:ascii="Times New Roman" w:hAnsi="Times New Roman"/>
          <w:color w:val="000000"/>
          <w:sz w:val="28"/>
          <w:szCs w:val="28"/>
        </w:rPr>
        <w:t>на выплаты по оплате труда</w:t>
      </w:r>
      <w:r w:rsidR="00D34AB1">
        <w:rPr>
          <w:rFonts w:ascii="Times New Roman" w:hAnsi="Times New Roman"/>
          <w:color w:val="000000"/>
          <w:sz w:val="28"/>
          <w:szCs w:val="28"/>
        </w:rPr>
        <w:t>,</w:t>
      </w:r>
      <w:r w:rsidR="000A23A8">
        <w:rPr>
          <w:rFonts w:ascii="Times New Roman" w:hAnsi="Times New Roman"/>
          <w:color w:val="000000"/>
          <w:sz w:val="28"/>
          <w:szCs w:val="28"/>
        </w:rPr>
        <w:t xml:space="preserve"> расчетно-нормативных затрат н</w:t>
      </w:r>
      <w:r w:rsidR="00D34AB1">
        <w:rPr>
          <w:rFonts w:ascii="Times New Roman" w:hAnsi="Times New Roman"/>
          <w:color w:val="000000"/>
          <w:sz w:val="28"/>
          <w:szCs w:val="28"/>
        </w:rPr>
        <w:t>а оказание муниципальной услуги и расчетно-нормативных затрат общехозяйственного назначения.</w:t>
      </w:r>
    </w:p>
    <w:p w:rsidR="00503937" w:rsidRDefault="00503937" w:rsidP="005039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расчетно-нормативных затрат на </w:t>
      </w:r>
      <w:r>
        <w:rPr>
          <w:rFonts w:ascii="Times New Roman" w:hAnsi="Times New Roman"/>
          <w:color w:val="000000"/>
          <w:sz w:val="28"/>
          <w:szCs w:val="28"/>
        </w:rPr>
        <w:t>оплату труда на  1094,8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связано с  </w:t>
      </w:r>
      <w:r>
        <w:rPr>
          <w:rFonts w:ascii="Times New Roman" w:hAnsi="Times New Roman"/>
          <w:color w:val="000000"/>
          <w:sz w:val="28"/>
          <w:szCs w:val="28"/>
        </w:rPr>
        <w:t>перераспределением субсидии, выделяемой на выплату заработной платы педагогическим работникам,</w:t>
      </w:r>
      <w:r w:rsidRPr="001B29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Pr="002B6031">
        <w:rPr>
          <w:rFonts w:ascii="Times New Roman" w:hAnsi="Times New Roman"/>
          <w:color w:val="000000"/>
          <w:sz w:val="28"/>
          <w:szCs w:val="28"/>
        </w:rPr>
        <w:t>изменение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вида расхода с 611</w:t>
      </w:r>
      <w:r>
        <w:rPr>
          <w:rFonts w:ascii="Times New Roman" w:hAnsi="Times New Roman"/>
          <w:color w:val="000000"/>
          <w:sz w:val="28"/>
          <w:szCs w:val="28"/>
        </w:rPr>
        <w:t xml:space="preserve"> «субсидии бюджетным учреждениям на финансовое обеспечение муниципального задания на оказание муниципальных услуг»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на 612</w:t>
      </w:r>
      <w:r w:rsidRPr="00C455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«субсидии бюджетным учреждениям на иные цели». Сумма н</w:t>
      </w:r>
      <w:r w:rsidRPr="003308A7">
        <w:rPr>
          <w:rFonts w:ascii="Times New Roman" w:hAnsi="Times New Roman"/>
          <w:color w:val="000000"/>
          <w:sz w:val="28"/>
          <w:szCs w:val="28"/>
        </w:rPr>
        <w:t>ачислени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на выплаты по оплате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уменьшилась на 330,6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F35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A7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лей.</w:t>
      </w:r>
    </w:p>
    <w:p w:rsidR="00A026E7" w:rsidRDefault="00A026E7" w:rsidP="005039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0D5">
        <w:rPr>
          <w:rFonts w:ascii="Times New Roman" w:hAnsi="Times New Roman"/>
          <w:sz w:val="28"/>
          <w:szCs w:val="28"/>
        </w:rPr>
        <w:t>Расчетно-нормативные затраты</w:t>
      </w:r>
      <w:r>
        <w:rPr>
          <w:rFonts w:ascii="Times New Roman" w:hAnsi="Times New Roman"/>
          <w:sz w:val="28"/>
          <w:szCs w:val="28"/>
        </w:rPr>
        <w:t xml:space="preserve"> на оказание муниципальн</w:t>
      </w:r>
      <w:r w:rsidR="00407A8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407A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определяются на основе нормативной стоимости единицы муниципальной </w:t>
      </w:r>
      <w:r w:rsidR="00CF18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слуги и объема муниципального задания на оказание соответствующих услуг. Нормативная стоимость муниципальной услуги, оказываемой </w:t>
      </w:r>
      <w:r w:rsidR="00321E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чреждением, включает в себя нормативные затраты на продукты питания и моющие средства. Уменьшение субсидии на возмещение нормативных затрат  на оказание муниципальной услуги на 449,4 тыс.</w:t>
      </w:r>
      <w:r w:rsidR="00297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по сравнению с запланированн</w:t>
      </w:r>
      <w:r w:rsidR="00297A9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произошло в 4-м квартале 2013 года в результате оплат</w:t>
      </w:r>
      <w:r w:rsidR="00321E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продуктов питания полностью за счет средств от приносящей доход деятельности.</w:t>
      </w:r>
    </w:p>
    <w:p w:rsidR="000D2446" w:rsidRDefault="000D2446" w:rsidP="005039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7876">
        <w:rPr>
          <w:rFonts w:ascii="Times New Roman" w:hAnsi="Times New Roman"/>
          <w:sz w:val="28"/>
          <w:szCs w:val="28"/>
        </w:rPr>
        <w:t xml:space="preserve">Снижение </w:t>
      </w:r>
      <w:r w:rsidR="00D34AB1">
        <w:rPr>
          <w:rFonts w:ascii="Times New Roman" w:hAnsi="Times New Roman"/>
          <w:color w:val="000000"/>
          <w:sz w:val="28"/>
          <w:szCs w:val="28"/>
        </w:rPr>
        <w:t>расчетно-нормативных затрат общехозяйственного назначения</w:t>
      </w:r>
      <w:r w:rsidR="00D34AB1" w:rsidRPr="00727876">
        <w:rPr>
          <w:rFonts w:ascii="Times New Roman" w:hAnsi="Times New Roman"/>
          <w:sz w:val="28"/>
          <w:szCs w:val="28"/>
        </w:rPr>
        <w:t xml:space="preserve"> </w:t>
      </w:r>
      <w:r w:rsidR="00D34AB1">
        <w:rPr>
          <w:rFonts w:ascii="Times New Roman" w:hAnsi="Times New Roman"/>
          <w:sz w:val="28"/>
          <w:szCs w:val="28"/>
        </w:rPr>
        <w:t xml:space="preserve">на </w:t>
      </w:r>
      <w:r w:rsidR="00D34AB1" w:rsidRPr="00727876">
        <w:rPr>
          <w:rFonts w:ascii="Times New Roman" w:hAnsi="Times New Roman"/>
          <w:sz w:val="28"/>
          <w:szCs w:val="28"/>
        </w:rPr>
        <w:t>74,3 тыс. рублей</w:t>
      </w:r>
      <w:r w:rsidR="00D34AB1">
        <w:rPr>
          <w:rFonts w:ascii="Times New Roman" w:hAnsi="Times New Roman"/>
          <w:sz w:val="28"/>
          <w:szCs w:val="28"/>
        </w:rPr>
        <w:t xml:space="preserve"> произошло вследствие уменьшения </w:t>
      </w:r>
      <w:r w:rsidRPr="00727876">
        <w:rPr>
          <w:rFonts w:ascii="Times New Roman" w:hAnsi="Times New Roman"/>
          <w:sz w:val="28"/>
          <w:szCs w:val="28"/>
        </w:rPr>
        <w:t xml:space="preserve">расходов </w:t>
      </w:r>
      <w:r w:rsidR="00D34AB1">
        <w:rPr>
          <w:rFonts w:ascii="Times New Roman" w:hAnsi="Times New Roman"/>
          <w:sz w:val="28"/>
          <w:szCs w:val="28"/>
        </w:rPr>
        <w:t>на</w:t>
      </w:r>
      <w:r w:rsidRPr="00727876">
        <w:rPr>
          <w:rFonts w:ascii="Times New Roman" w:hAnsi="Times New Roman"/>
          <w:sz w:val="28"/>
          <w:szCs w:val="28"/>
        </w:rPr>
        <w:t xml:space="preserve"> коммунальны</w:t>
      </w:r>
      <w:r w:rsidR="00D34AB1">
        <w:rPr>
          <w:rFonts w:ascii="Times New Roman" w:hAnsi="Times New Roman"/>
          <w:sz w:val="28"/>
          <w:szCs w:val="28"/>
        </w:rPr>
        <w:t>е</w:t>
      </w:r>
      <w:r w:rsidR="00E3214B">
        <w:rPr>
          <w:rFonts w:ascii="Times New Roman" w:hAnsi="Times New Roman"/>
          <w:sz w:val="28"/>
          <w:szCs w:val="28"/>
        </w:rPr>
        <w:t xml:space="preserve"> и прочие услуги.</w:t>
      </w:r>
      <w:r w:rsidRPr="00727876">
        <w:rPr>
          <w:rFonts w:ascii="Times New Roman" w:hAnsi="Times New Roman"/>
          <w:sz w:val="28"/>
          <w:szCs w:val="28"/>
        </w:rPr>
        <w:t xml:space="preserve"> </w:t>
      </w:r>
    </w:p>
    <w:p w:rsidR="000A23A8" w:rsidRDefault="000A23A8" w:rsidP="000A23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2014 год </w:t>
      </w:r>
      <w:r w:rsidRPr="00436ADC">
        <w:rPr>
          <w:rFonts w:ascii="Times New Roman" w:hAnsi="Times New Roman"/>
          <w:color w:val="000000"/>
          <w:sz w:val="28"/>
          <w:szCs w:val="28"/>
        </w:rPr>
        <w:t>учреждению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запланирован </w:t>
      </w:r>
      <w:r w:rsidRPr="00E90602">
        <w:rPr>
          <w:rFonts w:ascii="Times New Roman" w:hAnsi="Times New Roman"/>
          <w:sz w:val="28"/>
          <w:szCs w:val="28"/>
        </w:rPr>
        <w:t>объем</w:t>
      </w:r>
      <w:r w:rsidRPr="00B566F0">
        <w:rPr>
          <w:rFonts w:ascii="Times New Roman" w:hAnsi="Times New Roman"/>
          <w:sz w:val="28"/>
          <w:szCs w:val="28"/>
        </w:rPr>
        <w:t xml:space="preserve"> субсидии на выполнение муниципального </w:t>
      </w:r>
      <w:r w:rsidRPr="00D1072C">
        <w:rPr>
          <w:rFonts w:ascii="Times New Roman" w:hAnsi="Times New Roman"/>
          <w:sz w:val="28"/>
          <w:szCs w:val="28"/>
        </w:rPr>
        <w:t>задания</w:t>
      </w:r>
      <w:r w:rsidRPr="00D1072C">
        <w:rPr>
          <w:rFonts w:ascii="Times New Roman" w:hAnsi="Times New Roman"/>
          <w:sz w:val="20"/>
          <w:szCs w:val="20"/>
        </w:rPr>
        <w:t xml:space="preserve"> </w:t>
      </w:r>
      <w:r w:rsidRPr="00B566F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436A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15163,9</w:t>
      </w:r>
      <w:r w:rsidRPr="00B566F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6F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Согласно форме 0503779 «Сведения об остатках денежных средств учреждения» остаток </w:t>
      </w:r>
      <w:r w:rsidR="00B73FF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на начало 2014 года составил 2,3 тыс. рублей. В Отчете за 1 квартал 2014 года сумма </w:t>
      </w:r>
      <w:r w:rsidRPr="008A50E6">
        <w:rPr>
          <w:rFonts w:ascii="Times New Roman" w:hAnsi="Times New Roman"/>
          <w:sz w:val="28"/>
          <w:szCs w:val="28"/>
        </w:rPr>
        <w:t>15166,2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указана с учетом остатка.</w:t>
      </w:r>
    </w:p>
    <w:p w:rsidR="009A0F7B" w:rsidRDefault="009A0F7B" w:rsidP="000A23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02A6" w:rsidRPr="009A0F7B" w:rsidRDefault="009A0F7B" w:rsidP="004F01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0F7B">
        <w:rPr>
          <w:rFonts w:ascii="Times New Roman" w:hAnsi="Times New Roman"/>
          <w:b/>
          <w:i/>
          <w:sz w:val="28"/>
          <w:szCs w:val="28"/>
        </w:rPr>
        <w:lastRenderedPageBreak/>
        <w:t>Проверкой средств, полученных от приносящей доход деятельности (родительской платы), установлено следующее.</w:t>
      </w:r>
    </w:p>
    <w:p w:rsidR="000A74D5" w:rsidRDefault="001809BB" w:rsidP="000A74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Плану  от  29.</w:t>
      </w:r>
      <w:r w:rsidR="0045210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2012 </w:t>
      </w:r>
      <w:r w:rsidR="00DF2112" w:rsidRPr="00436ADC">
        <w:rPr>
          <w:rFonts w:ascii="Times New Roman" w:hAnsi="Times New Roman"/>
          <w:color w:val="000000"/>
          <w:sz w:val="28"/>
          <w:szCs w:val="28"/>
        </w:rPr>
        <w:t>учреждени</w:t>
      </w:r>
      <w:r w:rsidR="00DF2112">
        <w:rPr>
          <w:rFonts w:ascii="Times New Roman" w:hAnsi="Times New Roman"/>
          <w:color w:val="000000"/>
          <w:sz w:val="28"/>
          <w:szCs w:val="28"/>
        </w:rPr>
        <w:t>ем</w:t>
      </w:r>
      <w:r w:rsidR="00DF211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36ADC">
        <w:rPr>
          <w:rFonts w:ascii="Times New Roman" w:hAnsi="Times New Roman"/>
          <w:color w:val="000000"/>
          <w:sz w:val="28"/>
          <w:szCs w:val="28"/>
        </w:rPr>
        <w:t>а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DF2112" w:rsidRPr="00B566F0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F2112" w:rsidRPr="00B566F0">
        <w:rPr>
          <w:rFonts w:ascii="Times New Roman" w:hAnsi="Times New Roman"/>
          <w:color w:val="000000"/>
          <w:sz w:val="28"/>
          <w:szCs w:val="28"/>
        </w:rPr>
        <w:t xml:space="preserve"> запланирован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F2112"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 w:rsidR="00DF21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от приносящей доход деятельности в</w:t>
      </w:r>
      <w:r w:rsidR="00DF2112" w:rsidRPr="00B566F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2112" w:rsidRPr="00436A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 w:rsidRPr="001809BB">
        <w:rPr>
          <w:rFonts w:ascii="Times New Roman" w:hAnsi="Times New Roman"/>
          <w:sz w:val="28"/>
          <w:szCs w:val="28"/>
        </w:rPr>
        <w:t>1526,5</w:t>
      </w:r>
      <w:r>
        <w:rPr>
          <w:rFonts w:ascii="Times New Roman" w:hAnsi="Times New Roman"/>
          <w:sz w:val="24"/>
          <w:szCs w:val="24"/>
        </w:rPr>
        <w:t xml:space="preserve"> </w:t>
      </w:r>
      <w:r w:rsidR="00DF2112" w:rsidRPr="00B566F0">
        <w:rPr>
          <w:rFonts w:ascii="Times New Roman" w:hAnsi="Times New Roman"/>
          <w:sz w:val="28"/>
          <w:szCs w:val="28"/>
        </w:rPr>
        <w:t>тыс.</w:t>
      </w:r>
      <w:r w:rsidR="00DF289D">
        <w:rPr>
          <w:rFonts w:ascii="Times New Roman" w:hAnsi="Times New Roman"/>
          <w:sz w:val="28"/>
          <w:szCs w:val="28"/>
        </w:rPr>
        <w:t xml:space="preserve"> </w:t>
      </w:r>
      <w:r w:rsidR="00DF2112" w:rsidRPr="00B566F0">
        <w:rPr>
          <w:rFonts w:ascii="Times New Roman" w:hAnsi="Times New Roman"/>
          <w:sz w:val="28"/>
          <w:szCs w:val="28"/>
        </w:rPr>
        <w:t>рублей</w:t>
      </w:r>
      <w:r w:rsidR="008F1D80">
        <w:rPr>
          <w:rFonts w:ascii="Times New Roman" w:hAnsi="Times New Roman"/>
          <w:sz w:val="28"/>
          <w:szCs w:val="28"/>
        </w:rPr>
        <w:t>, н</w:t>
      </w:r>
      <w:r w:rsidR="008F1D80">
        <w:rPr>
          <w:rFonts w:ascii="Times New Roman" w:hAnsi="Times New Roman"/>
          <w:color w:val="000000"/>
          <w:sz w:val="28"/>
          <w:szCs w:val="28"/>
        </w:rPr>
        <w:t xml:space="preserve">а конец 2013 года сумма поступлений составила </w:t>
      </w:r>
      <w:r w:rsidR="008F1D80" w:rsidRPr="008F1D80">
        <w:rPr>
          <w:rFonts w:ascii="Times New Roman" w:hAnsi="Times New Roman"/>
          <w:sz w:val="28"/>
          <w:szCs w:val="28"/>
        </w:rPr>
        <w:t>1981,5</w:t>
      </w:r>
      <w:r w:rsidR="008F1D80">
        <w:rPr>
          <w:rFonts w:ascii="Times New Roman" w:hAnsi="Times New Roman"/>
          <w:sz w:val="24"/>
          <w:szCs w:val="24"/>
        </w:rPr>
        <w:t xml:space="preserve"> </w:t>
      </w:r>
      <w:r w:rsidR="008F1D80" w:rsidRPr="00B566F0">
        <w:rPr>
          <w:rFonts w:ascii="Times New Roman" w:hAnsi="Times New Roman"/>
          <w:sz w:val="28"/>
          <w:szCs w:val="28"/>
        </w:rPr>
        <w:t>тыс.рублей</w:t>
      </w:r>
      <w:r w:rsidR="008F1D80">
        <w:rPr>
          <w:rFonts w:ascii="Times New Roman" w:hAnsi="Times New Roman"/>
          <w:sz w:val="28"/>
          <w:szCs w:val="28"/>
        </w:rPr>
        <w:t xml:space="preserve">. </w:t>
      </w:r>
      <w:r w:rsidR="000A74D5">
        <w:rPr>
          <w:rFonts w:ascii="Times New Roman" w:hAnsi="Times New Roman"/>
          <w:sz w:val="28"/>
          <w:szCs w:val="28"/>
        </w:rPr>
        <w:t>У</w:t>
      </w:r>
      <w:r w:rsidR="000A74D5" w:rsidRPr="007254A9">
        <w:rPr>
          <w:rFonts w:ascii="Times New Roman" w:hAnsi="Times New Roman"/>
          <w:sz w:val="28"/>
          <w:szCs w:val="28"/>
        </w:rPr>
        <w:t>величение</w:t>
      </w:r>
      <w:r w:rsidR="000A74D5">
        <w:rPr>
          <w:rFonts w:ascii="Times New Roman" w:hAnsi="Times New Roman"/>
          <w:sz w:val="28"/>
          <w:szCs w:val="28"/>
        </w:rPr>
        <w:t xml:space="preserve"> планируемых поступлений </w:t>
      </w:r>
      <w:r>
        <w:rPr>
          <w:rFonts w:ascii="Times New Roman" w:hAnsi="Times New Roman"/>
          <w:sz w:val="28"/>
          <w:szCs w:val="28"/>
        </w:rPr>
        <w:t xml:space="preserve">в 4-м квартале 2013 года </w:t>
      </w:r>
      <w:r w:rsidR="000A74D5" w:rsidRPr="00AC5F55">
        <w:rPr>
          <w:rFonts w:ascii="Times New Roman" w:hAnsi="Times New Roman"/>
          <w:sz w:val="28"/>
          <w:szCs w:val="28"/>
        </w:rPr>
        <w:t xml:space="preserve"> </w:t>
      </w:r>
      <w:r w:rsidR="000A74D5">
        <w:rPr>
          <w:rFonts w:ascii="Times New Roman" w:hAnsi="Times New Roman"/>
          <w:sz w:val="28"/>
          <w:szCs w:val="28"/>
        </w:rPr>
        <w:t xml:space="preserve">на </w:t>
      </w:r>
      <w:r w:rsidR="008239EE">
        <w:rPr>
          <w:rFonts w:ascii="Times New Roman" w:hAnsi="Times New Roman"/>
          <w:sz w:val="28"/>
          <w:szCs w:val="28"/>
        </w:rPr>
        <w:t>455,0</w:t>
      </w:r>
      <w:r w:rsidR="000A74D5" w:rsidRPr="00EF3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4D5">
        <w:rPr>
          <w:rFonts w:ascii="Times New Roman" w:hAnsi="Times New Roman"/>
          <w:color w:val="000000"/>
          <w:sz w:val="28"/>
          <w:szCs w:val="28"/>
        </w:rPr>
        <w:t>тыс.</w:t>
      </w:r>
      <w:r w:rsidR="008D2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4D5">
        <w:rPr>
          <w:rFonts w:ascii="Times New Roman" w:hAnsi="Times New Roman"/>
          <w:color w:val="000000"/>
          <w:sz w:val="28"/>
          <w:szCs w:val="28"/>
        </w:rPr>
        <w:t>руб.</w:t>
      </w:r>
      <w:r w:rsidR="000A74D5">
        <w:rPr>
          <w:rFonts w:ascii="Times New Roman" w:hAnsi="Times New Roman"/>
          <w:sz w:val="28"/>
          <w:szCs w:val="28"/>
        </w:rPr>
        <w:t xml:space="preserve"> </w:t>
      </w:r>
      <w:r w:rsidR="000A74D5">
        <w:rPr>
          <w:rFonts w:ascii="Times New Roman" w:hAnsi="Times New Roman"/>
          <w:sz w:val="24"/>
          <w:szCs w:val="24"/>
        </w:rPr>
        <w:t xml:space="preserve"> </w:t>
      </w:r>
      <w:r w:rsidR="00CC1624" w:rsidRPr="00AC5F55">
        <w:rPr>
          <w:rFonts w:ascii="Times New Roman" w:hAnsi="Times New Roman"/>
          <w:sz w:val="28"/>
          <w:szCs w:val="28"/>
        </w:rPr>
        <w:t>произошл</w:t>
      </w:r>
      <w:r w:rsidR="00CC1624">
        <w:rPr>
          <w:rFonts w:ascii="Times New Roman" w:hAnsi="Times New Roman"/>
          <w:sz w:val="28"/>
          <w:szCs w:val="28"/>
        </w:rPr>
        <w:t>о</w:t>
      </w:r>
      <w:r w:rsidR="00CC1624" w:rsidRPr="00AC5F55">
        <w:rPr>
          <w:rFonts w:ascii="Times New Roman" w:hAnsi="Times New Roman"/>
          <w:sz w:val="28"/>
          <w:szCs w:val="28"/>
        </w:rPr>
        <w:t xml:space="preserve"> </w:t>
      </w:r>
      <w:r w:rsidR="000A74D5" w:rsidRPr="00AC5F55">
        <w:rPr>
          <w:rFonts w:ascii="Times New Roman" w:hAnsi="Times New Roman"/>
          <w:sz w:val="28"/>
          <w:szCs w:val="28"/>
        </w:rPr>
        <w:t>вследствие</w:t>
      </w:r>
      <w:r w:rsidR="000A74D5">
        <w:rPr>
          <w:rFonts w:ascii="Times New Roman" w:hAnsi="Times New Roman"/>
          <w:sz w:val="24"/>
          <w:szCs w:val="24"/>
        </w:rPr>
        <w:t xml:space="preserve"> </w:t>
      </w:r>
      <w:r w:rsidR="000A74D5">
        <w:rPr>
          <w:rFonts w:ascii="Times New Roman" w:hAnsi="Times New Roman"/>
          <w:sz w:val="28"/>
          <w:szCs w:val="28"/>
        </w:rPr>
        <w:t xml:space="preserve">увеличения </w:t>
      </w:r>
      <w:r w:rsidR="000A74D5" w:rsidRPr="007254A9">
        <w:rPr>
          <w:rFonts w:ascii="Times New Roman" w:hAnsi="Times New Roman"/>
          <w:sz w:val="28"/>
          <w:szCs w:val="28"/>
        </w:rPr>
        <w:t xml:space="preserve">численности детей </w:t>
      </w:r>
      <w:r w:rsidR="000A74D5">
        <w:rPr>
          <w:rFonts w:ascii="Times New Roman" w:hAnsi="Times New Roman"/>
          <w:sz w:val="28"/>
          <w:szCs w:val="28"/>
        </w:rPr>
        <w:t xml:space="preserve">на 5 человек </w:t>
      </w:r>
      <w:r w:rsidR="000A74D5" w:rsidRPr="007254A9">
        <w:rPr>
          <w:rFonts w:ascii="Times New Roman" w:hAnsi="Times New Roman"/>
          <w:sz w:val="28"/>
          <w:szCs w:val="28"/>
        </w:rPr>
        <w:t>и повышени</w:t>
      </w:r>
      <w:r w:rsidR="000A74D5">
        <w:rPr>
          <w:rFonts w:ascii="Times New Roman" w:hAnsi="Times New Roman"/>
          <w:sz w:val="28"/>
          <w:szCs w:val="28"/>
        </w:rPr>
        <w:t xml:space="preserve">я </w:t>
      </w:r>
      <w:r w:rsidR="00B73FFE">
        <w:rPr>
          <w:rFonts w:ascii="Times New Roman" w:hAnsi="Times New Roman"/>
          <w:sz w:val="28"/>
          <w:szCs w:val="28"/>
        </w:rPr>
        <w:t xml:space="preserve">размера </w:t>
      </w:r>
      <w:r w:rsidR="000A74D5" w:rsidRPr="007254A9">
        <w:rPr>
          <w:rFonts w:ascii="Times New Roman" w:hAnsi="Times New Roman"/>
          <w:sz w:val="28"/>
          <w:szCs w:val="28"/>
        </w:rPr>
        <w:t xml:space="preserve">родительской оплаты </w:t>
      </w:r>
      <w:r w:rsidR="000A74D5">
        <w:rPr>
          <w:rFonts w:ascii="Times New Roman" w:hAnsi="Times New Roman"/>
          <w:sz w:val="28"/>
          <w:szCs w:val="28"/>
        </w:rPr>
        <w:t>с 01.10.2013</w:t>
      </w:r>
      <w:r w:rsidR="00B73FFE">
        <w:rPr>
          <w:rFonts w:ascii="Times New Roman" w:hAnsi="Times New Roman"/>
          <w:sz w:val="28"/>
          <w:szCs w:val="28"/>
        </w:rPr>
        <w:t xml:space="preserve"> </w:t>
      </w:r>
      <w:r w:rsidR="000A74D5">
        <w:rPr>
          <w:rFonts w:ascii="Times New Roman" w:hAnsi="Times New Roman"/>
          <w:sz w:val="28"/>
          <w:szCs w:val="28"/>
        </w:rPr>
        <w:t xml:space="preserve"> </w:t>
      </w:r>
      <w:r w:rsidR="000A74D5" w:rsidRPr="007254A9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Волгодонска от 02.09.2013 №3579</w:t>
      </w:r>
      <w:r w:rsidR="000A74D5">
        <w:rPr>
          <w:rFonts w:ascii="Times New Roman" w:hAnsi="Times New Roman"/>
          <w:sz w:val="28"/>
          <w:szCs w:val="28"/>
        </w:rPr>
        <w:t xml:space="preserve"> «О родительской плате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образования»</w:t>
      </w:r>
      <w:r w:rsidR="00215599">
        <w:rPr>
          <w:rFonts w:ascii="Times New Roman" w:hAnsi="Times New Roman"/>
          <w:sz w:val="28"/>
          <w:szCs w:val="28"/>
        </w:rPr>
        <w:t xml:space="preserve"> с 958 рублей до 1958 рублей</w:t>
      </w:r>
      <w:r w:rsidR="00215599" w:rsidRPr="00215599">
        <w:rPr>
          <w:rFonts w:ascii="Times New Roman" w:hAnsi="Times New Roman"/>
          <w:sz w:val="28"/>
          <w:szCs w:val="28"/>
        </w:rPr>
        <w:t xml:space="preserve"> </w:t>
      </w:r>
      <w:r w:rsidR="00215599">
        <w:rPr>
          <w:rFonts w:ascii="Times New Roman" w:hAnsi="Times New Roman"/>
          <w:sz w:val="28"/>
          <w:szCs w:val="28"/>
        </w:rPr>
        <w:t>за одного ребенка в месяц.</w:t>
      </w:r>
    </w:p>
    <w:p w:rsidR="00660EDF" w:rsidRDefault="00660EDF" w:rsidP="000A74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</w:t>
      </w:r>
      <w:r w:rsidR="00247CB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879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расходования средств, полученных от родителей за содержание детей в Учреждении, указанны</w:t>
      </w:r>
      <w:r w:rsidR="002A09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7CBE">
        <w:rPr>
          <w:rFonts w:ascii="Times New Roman" w:hAnsi="Times New Roman"/>
          <w:sz w:val="28"/>
          <w:szCs w:val="28"/>
        </w:rPr>
        <w:t xml:space="preserve">в </w:t>
      </w:r>
      <w:r w:rsidR="008D29EF">
        <w:rPr>
          <w:rFonts w:ascii="Times New Roman" w:hAnsi="Times New Roman"/>
          <w:sz w:val="28"/>
          <w:szCs w:val="28"/>
        </w:rPr>
        <w:t>О</w:t>
      </w:r>
      <w:r w:rsidR="00247CBE">
        <w:rPr>
          <w:rFonts w:ascii="Times New Roman" w:hAnsi="Times New Roman"/>
          <w:sz w:val="28"/>
          <w:szCs w:val="28"/>
        </w:rPr>
        <w:t>тчетах</w:t>
      </w:r>
      <w:r w:rsidR="00ED0CD8">
        <w:rPr>
          <w:rFonts w:ascii="Times New Roman" w:hAnsi="Times New Roman"/>
          <w:sz w:val="28"/>
          <w:szCs w:val="28"/>
        </w:rPr>
        <w:t>,</w:t>
      </w:r>
      <w:r w:rsidR="00247CBE">
        <w:rPr>
          <w:rFonts w:ascii="Times New Roman" w:hAnsi="Times New Roman"/>
          <w:sz w:val="28"/>
          <w:szCs w:val="28"/>
        </w:rPr>
        <w:t xml:space="preserve"> </w:t>
      </w:r>
      <w:r w:rsidR="00ED0CD8">
        <w:rPr>
          <w:rFonts w:ascii="Times New Roman" w:hAnsi="Times New Roman"/>
          <w:sz w:val="28"/>
          <w:szCs w:val="28"/>
        </w:rPr>
        <w:t>соответствуют данным Главной книги, баланса по счету 020500</w:t>
      </w:r>
      <w:r w:rsidR="00766AA9">
        <w:rPr>
          <w:rFonts w:ascii="Times New Roman" w:hAnsi="Times New Roman"/>
          <w:sz w:val="28"/>
          <w:szCs w:val="28"/>
        </w:rPr>
        <w:t xml:space="preserve"> «</w:t>
      </w:r>
      <w:r w:rsidR="00ED0CD8">
        <w:rPr>
          <w:rFonts w:ascii="Times New Roman" w:hAnsi="Times New Roman"/>
          <w:sz w:val="28"/>
          <w:szCs w:val="28"/>
        </w:rPr>
        <w:t xml:space="preserve">Расчеты с дебиторами по доходам», </w:t>
      </w:r>
      <w:r w:rsidR="00B73FFE">
        <w:rPr>
          <w:rFonts w:ascii="Times New Roman" w:hAnsi="Times New Roman"/>
          <w:sz w:val="28"/>
          <w:szCs w:val="28"/>
        </w:rPr>
        <w:t>в</w:t>
      </w:r>
      <w:r w:rsidR="00ED0CD8">
        <w:rPr>
          <w:rFonts w:ascii="Times New Roman" w:hAnsi="Times New Roman"/>
          <w:sz w:val="28"/>
          <w:szCs w:val="28"/>
        </w:rPr>
        <w:t>едомостей по расчетам с родителями за содержание детей на указанную дату.</w:t>
      </w:r>
    </w:p>
    <w:p w:rsidR="005619E2" w:rsidRPr="007254A9" w:rsidRDefault="005619E2" w:rsidP="000A74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7443">
        <w:rPr>
          <w:rFonts w:ascii="Times New Roman" w:hAnsi="Times New Roman"/>
          <w:sz w:val="28"/>
          <w:szCs w:val="28"/>
        </w:rPr>
        <w:t>В соответствии с приказ</w:t>
      </w:r>
      <w:r w:rsidR="006F6CC8" w:rsidRPr="00CD744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7443">
        <w:rPr>
          <w:rFonts w:ascii="Times New Roman" w:hAnsi="Times New Roman"/>
          <w:sz w:val="28"/>
          <w:szCs w:val="28"/>
        </w:rPr>
        <w:t>Управления от 17.01.2011 №21 «Об условии расходования средств родительской платы на питание детей муниципальных образовательных учреждений, реализующих основную общеобразовательную программу дошкольного образования» и от 01.10.2013 №624 «О расходования средств родительской платы за содержание ребенка (присмотр и уход за ребенком)</w:t>
      </w:r>
      <w:r w:rsidR="00CD7443" w:rsidRPr="00CD7443">
        <w:rPr>
          <w:rFonts w:ascii="Times New Roman" w:hAnsi="Times New Roman"/>
          <w:sz w:val="28"/>
          <w:szCs w:val="28"/>
        </w:rPr>
        <w:t xml:space="preserve"> </w:t>
      </w:r>
      <w:r w:rsidR="00CD7443">
        <w:rPr>
          <w:rFonts w:ascii="Times New Roman" w:hAnsi="Times New Roman"/>
          <w:sz w:val="28"/>
          <w:szCs w:val="28"/>
        </w:rPr>
        <w:t>муниципальных образовательных учреждений, реализующих основную общеобразовательную программу дошкольного образования»</w:t>
      </w:r>
      <w:r w:rsidR="00FB756B">
        <w:rPr>
          <w:rFonts w:ascii="Times New Roman" w:hAnsi="Times New Roman"/>
          <w:sz w:val="28"/>
          <w:szCs w:val="28"/>
        </w:rPr>
        <w:t xml:space="preserve"> средства, поступающие от род</w:t>
      </w:r>
      <w:r w:rsidR="001A16A0">
        <w:rPr>
          <w:rFonts w:ascii="Times New Roman" w:hAnsi="Times New Roman"/>
          <w:sz w:val="28"/>
          <w:szCs w:val="28"/>
        </w:rPr>
        <w:t xml:space="preserve">ителей за содержание ребенка, </w:t>
      </w:r>
      <w:r w:rsidR="00FB756B">
        <w:rPr>
          <w:rFonts w:ascii="Times New Roman" w:hAnsi="Times New Roman"/>
          <w:sz w:val="28"/>
          <w:szCs w:val="28"/>
        </w:rPr>
        <w:t xml:space="preserve">должны расходоваться на продукты питания, а на оплату аварийных работ и услуг по содержанию имущества разрешается использовать до 5% средств родительской платы. </w:t>
      </w:r>
      <w:r w:rsidR="001A16A0">
        <w:rPr>
          <w:rFonts w:ascii="Times New Roman" w:hAnsi="Times New Roman"/>
          <w:sz w:val="28"/>
          <w:szCs w:val="28"/>
        </w:rPr>
        <w:t xml:space="preserve">С 01.10.2013г </w:t>
      </w:r>
      <w:r w:rsidR="00FB756B">
        <w:rPr>
          <w:rFonts w:ascii="Times New Roman" w:hAnsi="Times New Roman"/>
          <w:sz w:val="28"/>
          <w:szCs w:val="28"/>
        </w:rPr>
        <w:t>средства, поступающие от родителей, должны направляться на закупку продуктов питания и оплату труда с начислениями работников, занятых организацией питания</w:t>
      </w:r>
      <w:r w:rsidR="00182563">
        <w:rPr>
          <w:rFonts w:ascii="Times New Roman" w:hAnsi="Times New Roman"/>
          <w:sz w:val="28"/>
          <w:szCs w:val="28"/>
        </w:rPr>
        <w:t>, остаток родительских средств направляется на возмещение расходов, связанных с хозяйственно-бытовым обслуживанием детей.</w:t>
      </w:r>
    </w:p>
    <w:p w:rsidR="000A74D5" w:rsidRDefault="000A74D5" w:rsidP="000A7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пояснительных записок к </w:t>
      </w:r>
      <w:r w:rsidR="008D29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тчетам следует, что в </w:t>
      </w:r>
      <w:r w:rsidR="004904C5">
        <w:rPr>
          <w:rFonts w:ascii="Times New Roman" w:hAnsi="Times New Roman"/>
          <w:sz w:val="28"/>
          <w:szCs w:val="28"/>
        </w:rPr>
        <w:t>2013 год</w:t>
      </w:r>
      <w:r w:rsidR="00EE106F">
        <w:rPr>
          <w:rFonts w:ascii="Times New Roman" w:hAnsi="Times New Roman"/>
          <w:sz w:val="28"/>
          <w:szCs w:val="28"/>
        </w:rPr>
        <w:t>у</w:t>
      </w:r>
      <w:r w:rsidR="00490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A1977">
        <w:rPr>
          <w:rFonts w:ascii="Times New Roman" w:hAnsi="Times New Roman"/>
          <w:sz w:val="28"/>
          <w:szCs w:val="28"/>
        </w:rPr>
        <w:t>родительской платы за содержание ребенка в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расходовались на оплату продуктов питания -</w:t>
      </w:r>
      <w:r w:rsidR="00EE106F">
        <w:rPr>
          <w:rFonts w:ascii="Times New Roman" w:hAnsi="Times New Roman"/>
          <w:sz w:val="28"/>
          <w:szCs w:val="28"/>
        </w:rPr>
        <w:t>1611,7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D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A93A7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EE106F">
        <w:rPr>
          <w:rFonts w:ascii="Times New Roman" w:hAnsi="Times New Roman"/>
          <w:sz w:val="28"/>
          <w:szCs w:val="28"/>
        </w:rPr>
        <w:t>81,6</w:t>
      </w:r>
      <w:r w:rsidR="004904C5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%</w:t>
      </w:r>
      <w:r w:rsidR="0090070B">
        <w:rPr>
          <w:rFonts w:ascii="Times New Roman" w:hAnsi="Times New Roman"/>
          <w:sz w:val="28"/>
          <w:szCs w:val="28"/>
        </w:rPr>
        <w:t xml:space="preserve"> от общей суммы расходов</w:t>
      </w:r>
      <w:r>
        <w:rPr>
          <w:rFonts w:ascii="Times New Roman" w:hAnsi="Times New Roman"/>
          <w:sz w:val="28"/>
          <w:szCs w:val="28"/>
        </w:rPr>
        <w:t>), текущий ремонт пищеблока -64,8 тыс.</w:t>
      </w:r>
      <w:r w:rsidR="008D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A93A7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(3,3%)</w:t>
      </w:r>
      <w:r w:rsidR="00A93A75">
        <w:rPr>
          <w:rFonts w:ascii="Times New Roman" w:hAnsi="Times New Roman"/>
          <w:sz w:val="28"/>
          <w:szCs w:val="28"/>
        </w:rPr>
        <w:t>(во 2-м квартале 2013 года)</w:t>
      </w:r>
      <w:r w:rsidR="00EE106F">
        <w:rPr>
          <w:rFonts w:ascii="Times New Roman" w:hAnsi="Times New Roman"/>
          <w:sz w:val="28"/>
          <w:szCs w:val="28"/>
        </w:rPr>
        <w:t>, на оплату труда с начислениями работников, занятых организацией питания</w:t>
      </w:r>
      <w:r>
        <w:rPr>
          <w:rFonts w:ascii="Times New Roman" w:hAnsi="Times New Roman"/>
          <w:sz w:val="28"/>
          <w:szCs w:val="28"/>
        </w:rPr>
        <w:t xml:space="preserve"> -298,8</w:t>
      </w:r>
      <w:r w:rsidRPr="00907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8D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FE23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(15,1%)</w:t>
      </w:r>
      <w:r w:rsidR="004C68AC">
        <w:rPr>
          <w:rFonts w:ascii="Times New Roman" w:hAnsi="Times New Roman"/>
          <w:sz w:val="28"/>
          <w:szCs w:val="28"/>
        </w:rPr>
        <w:t xml:space="preserve"> (в 4-м квартале 2013 года)</w:t>
      </w:r>
      <w:r>
        <w:rPr>
          <w:rFonts w:ascii="Times New Roman" w:hAnsi="Times New Roman"/>
          <w:sz w:val="28"/>
          <w:szCs w:val="28"/>
        </w:rPr>
        <w:t>.</w:t>
      </w:r>
    </w:p>
    <w:p w:rsidR="007B107B" w:rsidRDefault="007B107B" w:rsidP="007B10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2081">
        <w:rPr>
          <w:rFonts w:ascii="Times New Roman" w:hAnsi="Times New Roman"/>
          <w:i/>
          <w:color w:val="000000"/>
          <w:sz w:val="28"/>
          <w:szCs w:val="28"/>
        </w:rPr>
        <w:t>Копия Плана от 22.03.2013 прилагается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107B" w:rsidRDefault="007B107B" w:rsidP="007B107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362081">
        <w:rPr>
          <w:rFonts w:ascii="Times New Roman" w:hAnsi="Times New Roman"/>
          <w:i/>
          <w:color w:val="000000"/>
          <w:sz w:val="28"/>
          <w:szCs w:val="28"/>
        </w:rPr>
        <w:t xml:space="preserve">Приложение № </w:t>
      </w:r>
      <w:r w:rsidR="00D24F19">
        <w:rPr>
          <w:rFonts w:ascii="Times New Roman" w:hAnsi="Times New Roman"/>
          <w:i/>
          <w:color w:val="000000"/>
          <w:sz w:val="28"/>
          <w:szCs w:val="28"/>
        </w:rPr>
        <w:t>6</w:t>
      </w:r>
      <w:r w:rsidRPr="00362081">
        <w:rPr>
          <w:rFonts w:ascii="Times New Roman" w:hAnsi="Times New Roman"/>
          <w:i/>
          <w:sz w:val="28"/>
          <w:szCs w:val="28"/>
        </w:rPr>
        <w:t xml:space="preserve"> (на </w:t>
      </w:r>
      <w:r w:rsidR="006579CC">
        <w:rPr>
          <w:rFonts w:ascii="Times New Roman" w:hAnsi="Times New Roman"/>
          <w:i/>
          <w:sz w:val="28"/>
          <w:szCs w:val="28"/>
        </w:rPr>
        <w:t>3</w:t>
      </w:r>
      <w:r w:rsidRPr="00362081">
        <w:rPr>
          <w:rFonts w:ascii="Times New Roman" w:hAnsi="Times New Roman"/>
          <w:i/>
          <w:sz w:val="28"/>
          <w:szCs w:val="28"/>
        </w:rPr>
        <w:t>л)</w:t>
      </w:r>
    </w:p>
    <w:p w:rsidR="00B80A59" w:rsidRDefault="00CD14C1" w:rsidP="000A7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к </w:t>
      </w:r>
      <w:r w:rsidR="008D29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тчету за 1 квартал 2014 года средства </w:t>
      </w:r>
      <w:r w:rsidRPr="000A1977">
        <w:rPr>
          <w:rFonts w:ascii="Times New Roman" w:hAnsi="Times New Roman"/>
          <w:sz w:val="28"/>
          <w:szCs w:val="28"/>
        </w:rPr>
        <w:t>родительской платы за содержание ребенка</w:t>
      </w:r>
      <w:r>
        <w:rPr>
          <w:rFonts w:ascii="Times New Roman" w:hAnsi="Times New Roman"/>
          <w:sz w:val="28"/>
          <w:szCs w:val="28"/>
        </w:rPr>
        <w:t xml:space="preserve"> в детском саду были </w:t>
      </w:r>
      <w:r>
        <w:rPr>
          <w:rFonts w:ascii="Times New Roman" w:hAnsi="Times New Roman"/>
          <w:sz w:val="28"/>
          <w:szCs w:val="28"/>
        </w:rPr>
        <w:lastRenderedPageBreak/>
        <w:t xml:space="preserve">расходованы на </w:t>
      </w:r>
      <w:r w:rsidR="00FE233C">
        <w:rPr>
          <w:rFonts w:ascii="Times New Roman" w:hAnsi="Times New Roman"/>
          <w:sz w:val="28"/>
          <w:szCs w:val="28"/>
        </w:rPr>
        <w:t>оплату продуктов питания -601,2 тыс.</w:t>
      </w:r>
      <w:r w:rsidR="008D29EF">
        <w:rPr>
          <w:rFonts w:ascii="Times New Roman" w:hAnsi="Times New Roman"/>
          <w:sz w:val="28"/>
          <w:szCs w:val="28"/>
        </w:rPr>
        <w:t xml:space="preserve"> </w:t>
      </w:r>
      <w:r w:rsidR="00FE233C">
        <w:rPr>
          <w:rFonts w:ascii="Times New Roman" w:hAnsi="Times New Roman"/>
          <w:sz w:val="28"/>
          <w:szCs w:val="28"/>
        </w:rPr>
        <w:t>руб.</w:t>
      </w:r>
      <w:r w:rsidR="00BB10D8">
        <w:rPr>
          <w:rFonts w:ascii="Times New Roman" w:hAnsi="Times New Roman"/>
          <w:sz w:val="28"/>
          <w:szCs w:val="28"/>
        </w:rPr>
        <w:t>(85,9%</w:t>
      </w:r>
      <w:r w:rsidR="0090070B" w:rsidRPr="0090070B">
        <w:rPr>
          <w:rFonts w:ascii="Times New Roman" w:hAnsi="Times New Roman"/>
          <w:sz w:val="28"/>
          <w:szCs w:val="28"/>
        </w:rPr>
        <w:t xml:space="preserve"> </w:t>
      </w:r>
      <w:r w:rsidR="0090070B">
        <w:rPr>
          <w:rFonts w:ascii="Times New Roman" w:hAnsi="Times New Roman"/>
          <w:sz w:val="28"/>
          <w:szCs w:val="28"/>
        </w:rPr>
        <w:t>от общей суммы расходов</w:t>
      </w:r>
      <w:r w:rsidR="00BB10D8">
        <w:rPr>
          <w:rFonts w:ascii="Times New Roman" w:hAnsi="Times New Roman"/>
          <w:sz w:val="28"/>
          <w:szCs w:val="28"/>
        </w:rPr>
        <w:t>)</w:t>
      </w:r>
      <w:r w:rsidR="00FE233C">
        <w:rPr>
          <w:rFonts w:ascii="Times New Roman" w:hAnsi="Times New Roman"/>
          <w:sz w:val="28"/>
          <w:szCs w:val="28"/>
        </w:rPr>
        <w:t xml:space="preserve"> и заработную плату труда с начислениями на выплаты по оплате труда работников, </w:t>
      </w:r>
      <w:r w:rsidR="00996B85">
        <w:rPr>
          <w:rFonts w:ascii="Times New Roman" w:hAnsi="Times New Roman"/>
          <w:sz w:val="28"/>
          <w:szCs w:val="28"/>
        </w:rPr>
        <w:t>занятых организацией питания -</w:t>
      </w:r>
      <w:r w:rsidR="00FE233C">
        <w:rPr>
          <w:rFonts w:ascii="Times New Roman" w:hAnsi="Times New Roman"/>
          <w:sz w:val="28"/>
          <w:szCs w:val="28"/>
        </w:rPr>
        <w:t>98,3 тыс.</w:t>
      </w:r>
      <w:r w:rsidR="008D29EF">
        <w:rPr>
          <w:rFonts w:ascii="Times New Roman" w:hAnsi="Times New Roman"/>
          <w:sz w:val="28"/>
          <w:szCs w:val="28"/>
        </w:rPr>
        <w:t xml:space="preserve"> </w:t>
      </w:r>
      <w:r w:rsidR="00FE233C">
        <w:rPr>
          <w:rFonts w:ascii="Times New Roman" w:hAnsi="Times New Roman"/>
          <w:sz w:val="28"/>
          <w:szCs w:val="28"/>
        </w:rPr>
        <w:t>руб.</w:t>
      </w:r>
      <w:r w:rsidR="00BB10D8">
        <w:rPr>
          <w:rFonts w:ascii="Times New Roman" w:hAnsi="Times New Roman"/>
          <w:sz w:val="28"/>
          <w:szCs w:val="28"/>
        </w:rPr>
        <w:t>(14%).</w:t>
      </w:r>
    </w:p>
    <w:p w:rsidR="00CA0F8D" w:rsidRDefault="00C744CB" w:rsidP="000A7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B85">
        <w:rPr>
          <w:rFonts w:ascii="Times New Roman" w:hAnsi="Times New Roman"/>
          <w:sz w:val="28"/>
          <w:szCs w:val="28"/>
        </w:rPr>
        <w:t>Таким образом, имеет место результативное и эффективное использование поступлений от приносящей доход деятельности в проверяемом периоде.</w:t>
      </w:r>
    </w:p>
    <w:p w:rsidR="00996B85" w:rsidRDefault="00996B85" w:rsidP="000A7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Отчете </w:t>
      </w:r>
      <w:r>
        <w:rPr>
          <w:rFonts w:ascii="Times New Roman" w:hAnsi="Times New Roman"/>
          <w:color w:val="000000"/>
          <w:sz w:val="28"/>
          <w:szCs w:val="28"/>
        </w:rPr>
        <w:t xml:space="preserve">за 1 квартал 2013 года установлена </w:t>
      </w:r>
      <w:r w:rsidRPr="00996B85">
        <w:rPr>
          <w:rFonts w:ascii="Times New Roman" w:hAnsi="Times New Roman"/>
          <w:b/>
          <w:color w:val="000000"/>
          <w:sz w:val="28"/>
          <w:szCs w:val="28"/>
        </w:rPr>
        <w:t>недостоверность данных п</w:t>
      </w:r>
      <w:r w:rsidRPr="00996B85">
        <w:rPr>
          <w:rFonts w:ascii="Times New Roman" w:hAnsi="Times New Roman"/>
          <w:b/>
          <w:sz w:val="28"/>
          <w:szCs w:val="28"/>
        </w:rPr>
        <w:t>оступлений от приносящей доход деятельности</w:t>
      </w:r>
      <w:r w:rsidRPr="00996B85">
        <w:rPr>
          <w:rFonts w:ascii="Times New Roman" w:hAnsi="Times New Roman"/>
          <w:b/>
          <w:color w:val="000000"/>
          <w:sz w:val="28"/>
          <w:szCs w:val="28"/>
        </w:rPr>
        <w:t xml:space="preserve"> на продукты питания</w:t>
      </w:r>
      <w:r w:rsidR="00DB35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3572" w:rsidRPr="00DB3572">
        <w:rPr>
          <w:rFonts w:ascii="Times New Roman" w:hAnsi="Times New Roman"/>
          <w:color w:val="000000"/>
          <w:sz w:val="28"/>
          <w:szCs w:val="28"/>
        </w:rPr>
        <w:t xml:space="preserve">Так, </w:t>
      </w:r>
      <w:r w:rsidR="00DB3572">
        <w:rPr>
          <w:rFonts w:ascii="Times New Roman" w:hAnsi="Times New Roman"/>
          <w:color w:val="000000"/>
          <w:sz w:val="28"/>
          <w:szCs w:val="28"/>
        </w:rPr>
        <w:t xml:space="preserve">в Отчете сумма расходов </w:t>
      </w:r>
      <w:r w:rsidR="00DB3572" w:rsidRPr="00E40A85">
        <w:rPr>
          <w:rFonts w:ascii="Times New Roman" w:hAnsi="Times New Roman"/>
          <w:color w:val="000000"/>
          <w:sz w:val="28"/>
          <w:szCs w:val="28"/>
        </w:rPr>
        <w:t>п</w:t>
      </w:r>
      <w:r w:rsidR="00DB3572" w:rsidRPr="00E40A85">
        <w:rPr>
          <w:rFonts w:ascii="Times New Roman" w:hAnsi="Times New Roman"/>
          <w:sz w:val="28"/>
          <w:szCs w:val="28"/>
        </w:rPr>
        <w:t>оступлени</w:t>
      </w:r>
      <w:r w:rsidR="00DB3572">
        <w:rPr>
          <w:rFonts w:ascii="Times New Roman" w:hAnsi="Times New Roman"/>
          <w:sz w:val="28"/>
          <w:szCs w:val="28"/>
        </w:rPr>
        <w:t>й</w:t>
      </w:r>
      <w:r w:rsidR="00DB3572" w:rsidRPr="00E40A85">
        <w:rPr>
          <w:rFonts w:ascii="Times New Roman" w:hAnsi="Times New Roman"/>
          <w:sz w:val="28"/>
          <w:szCs w:val="28"/>
        </w:rPr>
        <w:t xml:space="preserve"> от приносящей доход деятельности</w:t>
      </w:r>
      <w:r w:rsidR="00DB3572">
        <w:rPr>
          <w:rFonts w:ascii="Times New Roman" w:hAnsi="Times New Roman"/>
          <w:color w:val="000000"/>
          <w:sz w:val="28"/>
          <w:szCs w:val="28"/>
        </w:rPr>
        <w:t xml:space="preserve"> на продукты питания составляют </w:t>
      </w:r>
      <w:r w:rsidR="00DB3572" w:rsidRPr="00E40A85">
        <w:rPr>
          <w:rFonts w:ascii="Times New Roman" w:hAnsi="Times New Roman"/>
          <w:b/>
          <w:color w:val="000000"/>
          <w:sz w:val="28"/>
          <w:szCs w:val="28"/>
        </w:rPr>
        <w:t>1451,7</w:t>
      </w:r>
      <w:r w:rsidR="00DB3572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DB3572" w:rsidRPr="00996B85">
        <w:rPr>
          <w:rFonts w:ascii="Times New Roman" w:hAnsi="Times New Roman"/>
          <w:color w:val="000000"/>
          <w:sz w:val="28"/>
          <w:szCs w:val="28"/>
        </w:rPr>
        <w:t>,</w:t>
      </w:r>
      <w:r w:rsidR="00DB3572" w:rsidRPr="00DB35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572" w:rsidRPr="00996B85">
        <w:rPr>
          <w:rFonts w:ascii="Times New Roman" w:hAnsi="Times New Roman"/>
          <w:color w:val="000000"/>
          <w:sz w:val="28"/>
          <w:szCs w:val="28"/>
        </w:rPr>
        <w:t xml:space="preserve">а Планом от 22.03.2013г  эти расходы утверждены в сумме </w:t>
      </w:r>
      <w:r w:rsidR="00DB3572" w:rsidRPr="00996B85">
        <w:rPr>
          <w:rFonts w:ascii="Times New Roman" w:hAnsi="Times New Roman"/>
          <w:b/>
          <w:color w:val="000000"/>
          <w:sz w:val="28"/>
          <w:szCs w:val="28"/>
        </w:rPr>
        <w:t>1461,7</w:t>
      </w:r>
      <w:r w:rsidR="00DB3572" w:rsidRPr="00996B85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DB3572">
        <w:rPr>
          <w:rFonts w:ascii="Times New Roman" w:hAnsi="Times New Roman"/>
          <w:color w:val="000000"/>
          <w:sz w:val="28"/>
          <w:szCs w:val="28"/>
        </w:rPr>
        <w:t>.</w:t>
      </w:r>
    </w:p>
    <w:p w:rsidR="00266B89" w:rsidRPr="00DB3572" w:rsidRDefault="00266B89" w:rsidP="000A7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0A59" w:rsidRPr="004F014E" w:rsidRDefault="00B80A59" w:rsidP="004F01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014E">
        <w:rPr>
          <w:rFonts w:ascii="Times New Roman" w:hAnsi="Times New Roman"/>
          <w:b/>
          <w:i/>
          <w:sz w:val="28"/>
          <w:szCs w:val="28"/>
        </w:rPr>
        <w:t xml:space="preserve">Проверкой достоверности показателей, характеризующих качество муниципальной услуги, указанных в  </w:t>
      </w:r>
      <w:r w:rsidR="00E8470B" w:rsidRPr="004F014E">
        <w:rPr>
          <w:rFonts w:ascii="Times New Roman" w:hAnsi="Times New Roman"/>
          <w:b/>
          <w:i/>
          <w:sz w:val="28"/>
          <w:szCs w:val="28"/>
        </w:rPr>
        <w:t>О</w:t>
      </w:r>
      <w:r w:rsidRPr="004F014E">
        <w:rPr>
          <w:rFonts w:ascii="Times New Roman" w:hAnsi="Times New Roman"/>
          <w:b/>
          <w:i/>
          <w:sz w:val="28"/>
          <w:szCs w:val="28"/>
        </w:rPr>
        <w:t xml:space="preserve">тчетах, установлено следующее. </w:t>
      </w:r>
    </w:p>
    <w:p w:rsidR="00343EB7" w:rsidRPr="00E8470B" w:rsidRDefault="00343EB7" w:rsidP="00B80A5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16E8" w:rsidRPr="007F0E43" w:rsidRDefault="007F0E43" w:rsidP="00B8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муниципальной услуги, обусловленное в Отчетах фактической посещаемостью детей и количеством дето-дней, отражено в таблице.</w:t>
      </w:r>
    </w:p>
    <w:tbl>
      <w:tblPr>
        <w:tblStyle w:val="a4"/>
        <w:tblW w:w="9606" w:type="dxa"/>
        <w:tblLayout w:type="fixed"/>
        <w:tblLook w:val="04A0"/>
      </w:tblPr>
      <w:tblGrid>
        <w:gridCol w:w="2516"/>
        <w:gridCol w:w="1136"/>
        <w:gridCol w:w="1842"/>
        <w:gridCol w:w="1560"/>
        <w:gridCol w:w="1418"/>
        <w:gridCol w:w="1134"/>
      </w:tblGrid>
      <w:tr w:rsidR="002116E8" w:rsidRPr="00FE5121" w:rsidTr="00EA2C47">
        <w:trPr>
          <w:trHeight w:val="1832"/>
        </w:trPr>
        <w:tc>
          <w:tcPr>
            <w:tcW w:w="2516" w:type="dxa"/>
          </w:tcPr>
          <w:p w:rsidR="002116E8" w:rsidRPr="00FE512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</w:tcPr>
          <w:p w:rsidR="002116E8" w:rsidRPr="00FE5121" w:rsidRDefault="002116E8" w:rsidP="00CF18CB">
            <w:pPr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2116E8" w:rsidRPr="00FE5121" w:rsidRDefault="002116E8" w:rsidP="00CF18CB">
            <w:pPr>
              <w:pStyle w:val="a3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</w:tcPr>
          <w:p w:rsidR="002116E8" w:rsidRPr="00FE5121" w:rsidRDefault="0044646D" w:rsidP="00EA2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  <w:r w:rsidR="002116E8">
              <w:rPr>
                <w:rFonts w:ascii="Times New Roman" w:hAnsi="Times New Roman"/>
                <w:sz w:val="24"/>
                <w:szCs w:val="24"/>
              </w:rPr>
              <w:t xml:space="preserve"> в соответствии с муниципальным заданием </w:t>
            </w:r>
          </w:p>
        </w:tc>
        <w:tc>
          <w:tcPr>
            <w:tcW w:w="1418" w:type="dxa"/>
          </w:tcPr>
          <w:p w:rsidR="002116E8" w:rsidRPr="00FE5121" w:rsidRDefault="002116E8" w:rsidP="00CF18CB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FE5121">
              <w:rPr>
                <w:rFonts w:ascii="Times New Roman" w:hAnsi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134" w:type="dxa"/>
          </w:tcPr>
          <w:p w:rsidR="002116E8" w:rsidRPr="00FE5121" w:rsidRDefault="002116E8" w:rsidP="00CF18C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2116E8" w:rsidRPr="00343EB7" w:rsidTr="00EA2C47">
        <w:trPr>
          <w:trHeight w:val="498"/>
        </w:trPr>
        <w:tc>
          <w:tcPr>
            <w:tcW w:w="2516" w:type="dxa"/>
            <w:vMerge w:val="restart"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Фактическая посещаемость детей</w:t>
            </w:r>
          </w:p>
        </w:tc>
        <w:tc>
          <w:tcPr>
            <w:tcW w:w="1136" w:type="dxa"/>
            <w:vMerge w:val="restart"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</w:tcPr>
          <w:p w:rsidR="002116E8" w:rsidRPr="00AE10B1" w:rsidRDefault="00580BB2" w:rsidP="0058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2116E8" w:rsidRPr="00AE10B1" w:rsidRDefault="00580BB2" w:rsidP="0058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2116E8" w:rsidRPr="00343EB7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2116E8" w:rsidRPr="00343EB7" w:rsidTr="00EA2C47">
        <w:trPr>
          <w:trHeight w:val="498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2116E8" w:rsidRPr="00343EB7" w:rsidRDefault="00580BB2" w:rsidP="00CF18CB">
            <w:pPr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2116E8" w:rsidRPr="00343EB7" w:rsidTr="00EA2C47">
        <w:trPr>
          <w:trHeight w:val="498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2116E8" w:rsidRPr="00343EB7" w:rsidRDefault="00580BB2" w:rsidP="00CF18CB">
            <w:pPr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2116E8" w:rsidRPr="00343EB7" w:rsidTr="00EA2C47">
        <w:trPr>
          <w:trHeight w:val="498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2116E8" w:rsidRPr="00343EB7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60,25</w:t>
            </w:r>
          </w:p>
        </w:tc>
      </w:tr>
      <w:tr w:rsidR="002116E8" w:rsidRPr="00343EB7" w:rsidTr="00EA2C47">
        <w:trPr>
          <w:trHeight w:val="498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2116E8" w:rsidRPr="00AE10B1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2116E8" w:rsidRPr="00343EB7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2116E8" w:rsidRPr="00343EB7" w:rsidTr="00EA2C47">
        <w:trPr>
          <w:trHeight w:val="222"/>
        </w:trPr>
        <w:tc>
          <w:tcPr>
            <w:tcW w:w="2516" w:type="dxa"/>
            <w:vMerge w:val="restart"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дето-дней</w:t>
            </w:r>
          </w:p>
        </w:tc>
        <w:tc>
          <w:tcPr>
            <w:tcW w:w="1136" w:type="dxa"/>
            <w:vMerge w:val="restart"/>
          </w:tcPr>
          <w:p w:rsidR="002116E8" w:rsidRPr="00AE10B1" w:rsidRDefault="002116E8" w:rsidP="0021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д/дни</w:t>
            </w: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560" w:type="dxa"/>
          </w:tcPr>
          <w:p w:rsidR="002116E8" w:rsidRPr="001F2336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9516</w:t>
            </w:r>
          </w:p>
        </w:tc>
        <w:tc>
          <w:tcPr>
            <w:tcW w:w="1418" w:type="dxa"/>
          </w:tcPr>
          <w:p w:rsidR="002116E8" w:rsidRPr="001F2336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8267</w:t>
            </w:r>
          </w:p>
        </w:tc>
        <w:tc>
          <w:tcPr>
            <w:tcW w:w="1134" w:type="dxa"/>
          </w:tcPr>
          <w:p w:rsidR="002116E8" w:rsidRPr="00343EB7" w:rsidRDefault="00580BB2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2116E8" w:rsidRPr="00343EB7" w:rsidTr="00EA2C47">
        <w:trPr>
          <w:trHeight w:val="222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9882</w:t>
            </w:r>
          </w:p>
        </w:tc>
        <w:tc>
          <w:tcPr>
            <w:tcW w:w="1418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8606</w:t>
            </w:r>
          </w:p>
        </w:tc>
        <w:tc>
          <w:tcPr>
            <w:tcW w:w="1134" w:type="dxa"/>
          </w:tcPr>
          <w:p w:rsidR="002116E8" w:rsidRPr="00343EB7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2116E8" w:rsidRPr="00343EB7" w:rsidTr="00EA2C47">
        <w:trPr>
          <w:trHeight w:val="222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9882</w:t>
            </w:r>
          </w:p>
        </w:tc>
        <w:tc>
          <w:tcPr>
            <w:tcW w:w="1418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6786</w:t>
            </w:r>
          </w:p>
        </w:tc>
        <w:tc>
          <w:tcPr>
            <w:tcW w:w="1134" w:type="dxa"/>
          </w:tcPr>
          <w:p w:rsidR="002116E8" w:rsidRPr="00343EB7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2116E8" w:rsidRPr="00343EB7" w:rsidTr="00EA2C47">
        <w:trPr>
          <w:trHeight w:val="222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EA6586" w:rsidRDefault="002116E8" w:rsidP="00CF18C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60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36600</w:t>
            </w:r>
          </w:p>
        </w:tc>
        <w:tc>
          <w:tcPr>
            <w:tcW w:w="1418" w:type="dxa"/>
          </w:tcPr>
          <w:p w:rsidR="002116E8" w:rsidRPr="00F46526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34481</w:t>
            </w:r>
          </w:p>
        </w:tc>
        <w:tc>
          <w:tcPr>
            <w:tcW w:w="1134" w:type="dxa"/>
          </w:tcPr>
          <w:p w:rsidR="002116E8" w:rsidRPr="00343EB7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2116E8" w:rsidRPr="00343EB7" w:rsidTr="00EA2C47">
        <w:trPr>
          <w:trHeight w:val="222"/>
        </w:trPr>
        <w:tc>
          <w:tcPr>
            <w:tcW w:w="2516" w:type="dxa"/>
            <w:vMerge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116E8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6E8" w:rsidRPr="00AE10B1" w:rsidRDefault="002116E8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560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38064</w:t>
            </w:r>
          </w:p>
        </w:tc>
        <w:tc>
          <w:tcPr>
            <w:tcW w:w="1418" w:type="dxa"/>
          </w:tcPr>
          <w:p w:rsidR="002116E8" w:rsidRPr="00AE10B1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7829</w:t>
            </w:r>
          </w:p>
        </w:tc>
        <w:tc>
          <w:tcPr>
            <w:tcW w:w="1134" w:type="dxa"/>
          </w:tcPr>
          <w:p w:rsidR="002116E8" w:rsidRPr="00343EB7" w:rsidRDefault="00E75DAB" w:rsidP="00CF1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B7">
              <w:rPr>
                <w:rFonts w:ascii="Times New Roman" w:hAnsi="Times New Roman"/>
                <w:sz w:val="24"/>
                <w:szCs w:val="24"/>
              </w:rPr>
              <w:t>20,57</w:t>
            </w:r>
          </w:p>
        </w:tc>
      </w:tr>
    </w:tbl>
    <w:p w:rsidR="00A8191F" w:rsidRDefault="00A8191F" w:rsidP="005A6884">
      <w:pPr>
        <w:spacing w:after="0" w:line="240" w:lineRule="auto"/>
        <w:ind w:right="34" w:firstLine="601"/>
        <w:jc w:val="both"/>
        <w:rPr>
          <w:rFonts w:ascii="Times New Roman" w:hAnsi="Times New Roman"/>
          <w:b/>
          <w:sz w:val="28"/>
          <w:szCs w:val="28"/>
        </w:rPr>
      </w:pPr>
    </w:p>
    <w:p w:rsidR="00BC2F23" w:rsidRPr="00001031" w:rsidRDefault="009F36D6" w:rsidP="005A6884">
      <w:pPr>
        <w:spacing w:after="0" w:line="240" w:lineRule="auto"/>
        <w:ind w:right="34" w:firstLine="601"/>
        <w:jc w:val="both"/>
        <w:rPr>
          <w:rFonts w:ascii="Times New Roman" w:hAnsi="Times New Roman"/>
          <w:b/>
          <w:sz w:val="28"/>
          <w:szCs w:val="28"/>
        </w:rPr>
      </w:pPr>
      <w:r w:rsidRPr="00001031">
        <w:rPr>
          <w:rFonts w:ascii="Times New Roman" w:hAnsi="Times New Roman"/>
          <w:b/>
          <w:sz w:val="28"/>
          <w:szCs w:val="28"/>
        </w:rPr>
        <w:t xml:space="preserve">В </w:t>
      </w:r>
      <w:r w:rsidR="001E2A75" w:rsidRPr="00001031">
        <w:rPr>
          <w:rFonts w:ascii="Times New Roman" w:hAnsi="Times New Roman"/>
          <w:b/>
          <w:sz w:val="28"/>
          <w:szCs w:val="28"/>
        </w:rPr>
        <w:t>О</w:t>
      </w:r>
      <w:r w:rsidRPr="00001031">
        <w:rPr>
          <w:rFonts w:ascii="Times New Roman" w:hAnsi="Times New Roman"/>
          <w:b/>
          <w:sz w:val="28"/>
          <w:szCs w:val="28"/>
        </w:rPr>
        <w:t xml:space="preserve">тчетах в графе «по плану» 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вместо </w:t>
      </w:r>
      <w:r w:rsidRPr="00001031">
        <w:rPr>
          <w:rFonts w:ascii="Times New Roman" w:hAnsi="Times New Roman"/>
          <w:b/>
          <w:sz w:val="28"/>
          <w:szCs w:val="28"/>
        </w:rPr>
        <w:t xml:space="preserve"> 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количества дето-дней, </w:t>
      </w:r>
      <w:r w:rsidR="003C0E4C" w:rsidRPr="00001031">
        <w:rPr>
          <w:rFonts w:ascii="Times New Roman" w:hAnsi="Times New Roman"/>
          <w:b/>
          <w:sz w:val="28"/>
          <w:szCs w:val="28"/>
        </w:rPr>
        <w:t>запланированно</w:t>
      </w:r>
      <w:r w:rsidR="00A61643" w:rsidRPr="00001031">
        <w:rPr>
          <w:rFonts w:ascii="Times New Roman" w:hAnsi="Times New Roman"/>
          <w:b/>
          <w:sz w:val="28"/>
          <w:szCs w:val="28"/>
        </w:rPr>
        <w:t>го</w:t>
      </w:r>
      <w:r w:rsidR="003C0E4C" w:rsidRPr="00001031">
        <w:rPr>
          <w:rFonts w:ascii="Times New Roman" w:hAnsi="Times New Roman"/>
          <w:b/>
          <w:sz w:val="28"/>
          <w:szCs w:val="28"/>
        </w:rPr>
        <w:t xml:space="preserve"> на финансовый год, 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указано плановое </w:t>
      </w:r>
      <w:r w:rsidR="00481B84" w:rsidRPr="00001031">
        <w:rPr>
          <w:rFonts w:ascii="Times New Roman" w:hAnsi="Times New Roman"/>
          <w:b/>
          <w:sz w:val="28"/>
          <w:szCs w:val="28"/>
        </w:rPr>
        <w:t xml:space="preserve">квартальное 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количество дето-дней </w:t>
      </w:r>
      <w:r w:rsidR="006F6CC8">
        <w:rPr>
          <w:rFonts w:ascii="Times New Roman" w:hAnsi="Times New Roman"/>
          <w:b/>
          <w:sz w:val="28"/>
          <w:szCs w:val="28"/>
        </w:rPr>
        <w:t>н</w:t>
      </w:r>
      <w:r w:rsidR="00481B84" w:rsidRPr="00001031">
        <w:rPr>
          <w:rFonts w:ascii="Times New Roman" w:hAnsi="Times New Roman"/>
          <w:b/>
          <w:sz w:val="28"/>
          <w:szCs w:val="28"/>
        </w:rPr>
        <w:t>а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 </w:t>
      </w:r>
      <w:r w:rsidR="00481B84" w:rsidRPr="00001031">
        <w:rPr>
          <w:rFonts w:ascii="Times New Roman" w:hAnsi="Times New Roman"/>
          <w:b/>
          <w:sz w:val="28"/>
          <w:szCs w:val="28"/>
        </w:rPr>
        <w:t>1,2,3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 квартал</w:t>
      </w:r>
      <w:r w:rsidR="00481B84" w:rsidRPr="00001031">
        <w:rPr>
          <w:rFonts w:ascii="Times New Roman" w:hAnsi="Times New Roman"/>
          <w:b/>
          <w:sz w:val="28"/>
          <w:szCs w:val="28"/>
        </w:rPr>
        <w:t>ы</w:t>
      </w:r>
      <w:r w:rsidR="00A61643" w:rsidRPr="00001031">
        <w:rPr>
          <w:rFonts w:ascii="Times New Roman" w:hAnsi="Times New Roman"/>
          <w:b/>
          <w:sz w:val="28"/>
          <w:szCs w:val="28"/>
        </w:rPr>
        <w:t xml:space="preserve"> 2013 года</w:t>
      </w:r>
      <w:r w:rsidR="00481B84" w:rsidRPr="00001031">
        <w:rPr>
          <w:rFonts w:ascii="Times New Roman" w:hAnsi="Times New Roman"/>
          <w:b/>
          <w:sz w:val="28"/>
          <w:szCs w:val="28"/>
        </w:rPr>
        <w:t xml:space="preserve"> и</w:t>
      </w:r>
      <w:r w:rsidR="00362081" w:rsidRPr="00001031">
        <w:rPr>
          <w:rFonts w:ascii="Times New Roman" w:hAnsi="Times New Roman"/>
          <w:b/>
          <w:sz w:val="28"/>
          <w:szCs w:val="28"/>
        </w:rPr>
        <w:t xml:space="preserve"> 2013</w:t>
      </w:r>
      <w:r w:rsidR="00481B84" w:rsidRPr="00001031">
        <w:rPr>
          <w:rFonts w:ascii="Times New Roman" w:hAnsi="Times New Roman"/>
          <w:b/>
          <w:sz w:val="28"/>
          <w:szCs w:val="28"/>
        </w:rPr>
        <w:t xml:space="preserve"> год</w:t>
      </w:r>
      <w:r w:rsidR="00A61643" w:rsidRPr="00001031">
        <w:rPr>
          <w:rFonts w:ascii="Times New Roman" w:hAnsi="Times New Roman"/>
          <w:b/>
          <w:sz w:val="28"/>
          <w:szCs w:val="28"/>
        </w:rPr>
        <w:t>.</w:t>
      </w:r>
    </w:p>
    <w:p w:rsidR="00A8191F" w:rsidRDefault="00A8191F" w:rsidP="00BD635A">
      <w:pPr>
        <w:spacing w:after="0" w:line="240" w:lineRule="auto"/>
        <w:ind w:right="34" w:firstLine="602"/>
        <w:jc w:val="both"/>
        <w:rPr>
          <w:rFonts w:ascii="Times New Roman" w:hAnsi="Times New Roman"/>
          <w:sz w:val="28"/>
          <w:szCs w:val="28"/>
        </w:rPr>
      </w:pPr>
      <w:r w:rsidRPr="00A8191F">
        <w:rPr>
          <w:rFonts w:ascii="Times New Roman" w:hAnsi="Times New Roman"/>
          <w:sz w:val="28"/>
          <w:szCs w:val="28"/>
        </w:rPr>
        <w:t>В 1- м квартале 2013 года</w:t>
      </w:r>
      <w:r>
        <w:rPr>
          <w:rFonts w:ascii="Times New Roman" w:hAnsi="Times New Roman"/>
          <w:sz w:val="28"/>
          <w:szCs w:val="28"/>
        </w:rPr>
        <w:t xml:space="preserve"> фактическое количество </w:t>
      </w:r>
      <w:r w:rsidRPr="00A8191F">
        <w:rPr>
          <w:rFonts w:ascii="Times New Roman" w:hAnsi="Times New Roman"/>
          <w:sz w:val="28"/>
          <w:szCs w:val="28"/>
        </w:rPr>
        <w:t>дето-дней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245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8267</w:t>
      </w:r>
      <w:r w:rsidR="0032458C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86,9% от запланированного</w:t>
      </w:r>
      <w:r w:rsidR="008B7808">
        <w:rPr>
          <w:rFonts w:ascii="Times New Roman" w:hAnsi="Times New Roman"/>
          <w:sz w:val="28"/>
          <w:szCs w:val="28"/>
        </w:rPr>
        <w:t xml:space="preserve"> количества </w:t>
      </w:r>
      <w:r w:rsidR="008B7808" w:rsidRPr="00A8191F">
        <w:rPr>
          <w:rFonts w:ascii="Times New Roman" w:hAnsi="Times New Roman"/>
          <w:sz w:val="28"/>
          <w:szCs w:val="28"/>
        </w:rPr>
        <w:t>дето-дней</w:t>
      </w:r>
      <w:r w:rsidR="008B7808">
        <w:rPr>
          <w:rFonts w:ascii="Times New Roman" w:hAnsi="Times New Roman"/>
          <w:sz w:val="28"/>
          <w:szCs w:val="28"/>
        </w:rPr>
        <w:t>.</w:t>
      </w:r>
      <w:r w:rsidR="008B7808" w:rsidRPr="008B7808">
        <w:rPr>
          <w:rFonts w:ascii="Times New Roman" w:hAnsi="Times New Roman"/>
          <w:sz w:val="28"/>
          <w:szCs w:val="28"/>
        </w:rPr>
        <w:t xml:space="preserve"> </w:t>
      </w:r>
      <w:r w:rsidR="008B7808">
        <w:rPr>
          <w:rFonts w:ascii="Times New Roman" w:hAnsi="Times New Roman"/>
          <w:sz w:val="28"/>
          <w:szCs w:val="28"/>
        </w:rPr>
        <w:t xml:space="preserve">Из </w:t>
      </w:r>
      <w:r w:rsidR="008B7808">
        <w:rPr>
          <w:rFonts w:ascii="Times New Roman" w:hAnsi="Times New Roman"/>
          <w:sz w:val="28"/>
          <w:szCs w:val="28"/>
        </w:rPr>
        <w:lastRenderedPageBreak/>
        <w:t xml:space="preserve">пояснительной записки заведующей Г.В.Аксеновой следует, что невыполнение плана по дето-дням произошло из-за повышения заболеваемости вирусными инфекциями детей в зимний период. </w:t>
      </w:r>
    </w:p>
    <w:p w:rsidR="008B7808" w:rsidRDefault="008B7808" w:rsidP="00BD635A">
      <w:pPr>
        <w:spacing w:after="0" w:line="240" w:lineRule="auto"/>
        <w:ind w:right="34"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2-м квартале 2013 года план по дето-дням был выполнен на 87,1% , посещаемость составила 159 детей. Невыполнение плана произошло в связи</w:t>
      </w:r>
      <w:r w:rsidR="0045210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458C">
        <w:rPr>
          <w:rFonts w:ascii="Times New Roman" w:hAnsi="Times New Roman"/>
          <w:sz w:val="28"/>
          <w:szCs w:val="28"/>
        </w:rPr>
        <w:t xml:space="preserve">закрытием учреждения на плановый ремонт </w:t>
      </w:r>
      <w:r>
        <w:rPr>
          <w:rFonts w:ascii="Times New Roman" w:hAnsi="Times New Roman"/>
          <w:sz w:val="28"/>
          <w:szCs w:val="28"/>
        </w:rPr>
        <w:t>с 24.06.2013г по 30.06.2013г и с выбыти</w:t>
      </w:r>
      <w:r w:rsidR="0032458C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детей в школу</w:t>
      </w:r>
      <w:r w:rsidR="0032458C">
        <w:rPr>
          <w:rFonts w:ascii="Times New Roman" w:hAnsi="Times New Roman"/>
          <w:sz w:val="28"/>
          <w:szCs w:val="28"/>
        </w:rPr>
        <w:t xml:space="preserve"> из подготовительных групп</w:t>
      </w:r>
      <w:r>
        <w:rPr>
          <w:rFonts w:ascii="Times New Roman" w:hAnsi="Times New Roman"/>
          <w:sz w:val="28"/>
          <w:szCs w:val="28"/>
        </w:rPr>
        <w:t xml:space="preserve">, </w:t>
      </w:r>
      <w:r w:rsidR="001C7A3F"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t>из 67 выпускников сад посещал 21 ребенок.</w:t>
      </w:r>
    </w:p>
    <w:p w:rsidR="000F40AF" w:rsidRPr="0032742F" w:rsidRDefault="000F40AF" w:rsidP="0032742F">
      <w:pPr>
        <w:spacing w:after="0" w:line="240" w:lineRule="auto"/>
        <w:ind w:right="34" w:firstLine="6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2742F">
        <w:rPr>
          <w:rFonts w:ascii="Times New Roman" w:hAnsi="Times New Roman"/>
          <w:sz w:val="28"/>
          <w:szCs w:val="28"/>
        </w:rPr>
        <w:t>Отчете за 9 месяцев 2013 года</w:t>
      </w:r>
      <w:r w:rsidR="0032742F" w:rsidRPr="00327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42F" w:rsidRPr="0032742F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32742F" w:rsidRPr="0032742F">
        <w:rPr>
          <w:rFonts w:ascii="Times New Roman" w:hAnsi="Times New Roman"/>
          <w:b/>
          <w:sz w:val="28"/>
          <w:szCs w:val="28"/>
        </w:rPr>
        <w:t>е произведена корректировка планового значени</w:t>
      </w:r>
      <w:r w:rsidR="0032742F">
        <w:rPr>
          <w:rFonts w:ascii="Times New Roman" w:hAnsi="Times New Roman"/>
          <w:b/>
          <w:sz w:val="28"/>
          <w:szCs w:val="28"/>
        </w:rPr>
        <w:t xml:space="preserve">я </w:t>
      </w:r>
      <w:r w:rsidR="0032742F" w:rsidRPr="0032742F">
        <w:rPr>
          <w:rFonts w:ascii="Times New Roman" w:hAnsi="Times New Roman"/>
          <w:b/>
          <w:sz w:val="28"/>
          <w:szCs w:val="28"/>
        </w:rPr>
        <w:t>показателя «количество дето-дней» в 3-м квартале 2013 года</w:t>
      </w:r>
      <w:r w:rsidR="00640403">
        <w:rPr>
          <w:rFonts w:ascii="Times New Roman" w:hAnsi="Times New Roman"/>
          <w:b/>
          <w:sz w:val="28"/>
          <w:szCs w:val="28"/>
        </w:rPr>
        <w:t xml:space="preserve"> в сторону уменьшения, </w:t>
      </w:r>
      <w:r w:rsidR="00640403" w:rsidRPr="006C6461">
        <w:rPr>
          <w:rFonts w:ascii="Times New Roman" w:hAnsi="Times New Roman"/>
          <w:sz w:val="28"/>
          <w:szCs w:val="28"/>
        </w:rPr>
        <w:t>в связи с тем, что</w:t>
      </w:r>
      <w:r w:rsidR="00640403">
        <w:rPr>
          <w:rFonts w:ascii="Times New Roman" w:hAnsi="Times New Roman"/>
          <w:b/>
          <w:sz w:val="28"/>
          <w:szCs w:val="28"/>
        </w:rPr>
        <w:t xml:space="preserve"> </w:t>
      </w:r>
      <w:r w:rsidR="00640403" w:rsidRPr="006C6461">
        <w:rPr>
          <w:rFonts w:ascii="Times New Roman" w:hAnsi="Times New Roman"/>
          <w:sz w:val="28"/>
          <w:szCs w:val="28"/>
        </w:rPr>
        <w:t>с</w:t>
      </w:r>
      <w:r w:rsidR="00640403">
        <w:rPr>
          <w:rFonts w:ascii="Times New Roman" w:hAnsi="Times New Roman"/>
          <w:b/>
          <w:sz w:val="28"/>
          <w:szCs w:val="28"/>
        </w:rPr>
        <w:t xml:space="preserve"> </w:t>
      </w:r>
      <w:r w:rsidR="0032742F">
        <w:rPr>
          <w:rFonts w:ascii="Times New Roman" w:hAnsi="Times New Roman"/>
          <w:b/>
          <w:sz w:val="28"/>
          <w:szCs w:val="28"/>
        </w:rPr>
        <w:t xml:space="preserve"> </w:t>
      </w:r>
      <w:r w:rsidR="00640403" w:rsidRPr="0032742F">
        <w:rPr>
          <w:rFonts w:ascii="Times New Roman" w:hAnsi="Times New Roman"/>
          <w:sz w:val="28"/>
          <w:szCs w:val="28"/>
        </w:rPr>
        <w:t>01.07.2013-08.07.2013</w:t>
      </w:r>
      <w:r w:rsidR="006C6461">
        <w:rPr>
          <w:rFonts w:ascii="Times New Roman" w:hAnsi="Times New Roman"/>
          <w:sz w:val="28"/>
          <w:szCs w:val="28"/>
        </w:rPr>
        <w:t xml:space="preserve">  </w:t>
      </w:r>
      <w:r w:rsidR="006C6461" w:rsidRPr="0032742F">
        <w:rPr>
          <w:rFonts w:ascii="Times New Roman" w:hAnsi="Times New Roman"/>
          <w:sz w:val="28"/>
          <w:szCs w:val="28"/>
        </w:rPr>
        <w:t>Учреждение закрывалось на плановый ежегодный ремо</w:t>
      </w:r>
      <w:r w:rsidR="006C6461">
        <w:rPr>
          <w:rFonts w:ascii="Times New Roman" w:hAnsi="Times New Roman"/>
          <w:sz w:val="28"/>
          <w:szCs w:val="28"/>
        </w:rPr>
        <w:t xml:space="preserve">нт. </w:t>
      </w:r>
    </w:p>
    <w:p w:rsidR="006C6461" w:rsidRDefault="000F40AF" w:rsidP="006C6461">
      <w:pPr>
        <w:spacing w:after="0" w:line="240" w:lineRule="auto"/>
        <w:ind w:right="34" w:firstLine="601"/>
        <w:jc w:val="both"/>
        <w:rPr>
          <w:rFonts w:ascii="Times New Roman" w:hAnsi="Times New Roman"/>
          <w:sz w:val="28"/>
          <w:szCs w:val="28"/>
        </w:rPr>
      </w:pPr>
      <w:r w:rsidRPr="005A6884">
        <w:rPr>
          <w:rFonts w:ascii="Times New Roman" w:hAnsi="Times New Roman"/>
          <w:sz w:val="28"/>
          <w:szCs w:val="28"/>
        </w:rPr>
        <w:t>При проверке фактического количества дето</w:t>
      </w:r>
      <w:r>
        <w:rPr>
          <w:rFonts w:ascii="Times New Roman" w:hAnsi="Times New Roman"/>
          <w:sz w:val="28"/>
          <w:szCs w:val="28"/>
        </w:rPr>
        <w:t>-</w:t>
      </w:r>
      <w:r w:rsidRPr="005A6884">
        <w:rPr>
          <w:rFonts w:ascii="Times New Roman" w:hAnsi="Times New Roman"/>
          <w:sz w:val="28"/>
          <w:szCs w:val="28"/>
        </w:rPr>
        <w:t xml:space="preserve">дней установлено </w:t>
      </w:r>
      <w:r w:rsidRPr="00F92876">
        <w:rPr>
          <w:rFonts w:ascii="Times New Roman" w:hAnsi="Times New Roman"/>
          <w:b/>
          <w:sz w:val="28"/>
          <w:szCs w:val="28"/>
        </w:rPr>
        <w:t>несоответствие данных, указанных в Отчете, с данными, отраженными в табелях учета посещаемости детей и ведомостях по расчетам с родителями за пребывание детей в Учреждении, за 3 квартал 2013 года</w:t>
      </w:r>
      <w:r w:rsidRPr="005A6884">
        <w:rPr>
          <w:rFonts w:ascii="Times New Roman" w:hAnsi="Times New Roman"/>
          <w:sz w:val="28"/>
          <w:szCs w:val="28"/>
        </w:rPr>
        <w:t xml:space="preserve">. </w:t>
      </w:r>
      <w:r w:rsidR="006C6461">
        <w:rPr>
          <w:rFonts w:ascii="Times New Roman" w:hAnsi="Times New Roman"/>
          <w:sz w:val="28"/>
          <w:szCs w:val="28"/>
        </w:rPr>
        <w:t>Ф</w:t>
      </w:r>
      <w:r w:rsidR="006C6461" w:rsidRPr="005A6884">
        <w:rPr>
          <w:rFonts w:ascii="Times New Roman" w:hAnsi="Times New Roman"/>
          <w:sz w:val="28"/>
          <w:szCs w:val="28"/>
        </w:rPr>
        <w:t>актическое количество дето</w:t>
      </w:r>
      <w:r w:rsidR="006C6461">
        <w:rPr>
          <w:rFonts w:ascii="Times New Roman" w:hAnsi="Times New Roman"/>
          <w:sz w:val="28"/>
          <w:szCs w:val="28"/>
        </w:rPr>
        <w:t>-</w:t>
      </w:r>
      <w:r w:rsidR="006C6461" w:rsidRPr="005A6884">
        <w:rPr>
          <w:rFonts w:ascii="Times New Roman" w:hAnsi="Times New Roman"/>
          <w:sz w:val="28"/>
          <w:szCs w:val="28"/>
        </w:rPr>
        <w:t xml:space="preserve">дней составило </w:t>
      </w:r>
      <w:r w:rsidR="006C6461" w:rsidRPr="00BD635A">
        <w:rPr>
          <w:rFonts w:ascii="Times New Roman" w:hAnsi="Times New Roman"/>
          <w:b/>
          <w:sz w:val="28"/>
          <w:szCs w:val="28"/>
        </w:rPr>
        <w:t>7448</w:t>
      </w:r>
      <w:r w:rsidR="006C6461" w:rsidRPr="005A6884">
        <w:rPr>
          <w:rFonts w:ascii="Times New Roman" w:hAnsi="Times New Roman"/>
          <w:sz w:val="28"/>
          <w:szCs w:val="28"/>
        </w:rPr>
        <w:t xml:space="preserve"> </w:t>
      </w:r>
      <w:r w:rsidR="006C6461">
        <w:rPr>
          <w:rFonts w:ascii="Times New Roman" w:hAnsi="Times New Roman"/>
          <w:sz w:val="28"/>
          <w:szCs w:val="28"/>
        </w:rPr>
        <w:t xml:space="preserve">вместо </w:t>
      </w:r>
      <w:r w:rsidR="006C6461" w:rsidRPr="00BD635A">
        <w:rPr>
          <w:rFonts w:ascii="Times New Roman" w:hAnsi="Times New Roman"/>
          <w:b/>
          <w:sz w:val="28"/>
          <w:szCs w:val="28"/>
        </w:rPr>
        <w:t>6786</w:t>
      </w:r>
      <w:r w:rsidR="006C6461">
        <w:rPr>
          <w:rFonts w:ascii="Times New Roman" w:hAnsi="Times New Roman"/>
          <w:sz w:val="28"/>
          <w:szCs w:val="28"/>
        </w:rPr>
        <w:t xml:space="preserve">, указанных в Отчете. </w:t>
      </w:r>
    </w:p>
    <w:p w:rsidR="005A6884" w:rsidRPr="005A6884" w:rsidRDefault="006C6461" w:rsidP="006C6461">
      <w:pPr>
        <w:spacing w:after="0" w:line="240" w:lineRule="auto"/>
        <w:ind w:right="34"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фактически процент выполнения плана значительно выше, чем указано в Отчете.</w:t>
      </w:r>
    </w:p>
    <w:p w:rsidR="001B0755" w:rsidRDefault="00593FF0" w:rsidP="006D4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4-м квартале 2013 года </w:t>
      </w:r>
      <w:r w:rsidR="008B7808">
        <w:rPr>
          <w:rFonts w:ascii="Times New Roman" w:hAnsi="Times New Roman"/>
          <w:sz w:val="28"/>
          <w:szCs w:val="28"/>
        </w:rPr>
        <w:t xml:space="preserve">план по дето-дням был перевыполнен на 3%, так как </w:t>
      </w:r>
      <w:r>
        <w:rPr>
          <w:rFonts w:ascii="Times New Roman" w:hAnsi="Times New Roman"/>
          <w:sz w:val="28"/>
          <w:szCs w:val="28"/>
        </w:rPr>
        <w:t>было проведено доукомплектование на места тех детей, родители которых написали заявление на длительный период отсутствия от 3 месяцев до 1 года по состоянию здоровья или по семейным обстояте</w:t>
      </w:r>
      <w:r w:rsidR="008B7808">
        <w:rPr>
          <w:rFonts w:ascii="Times New Roman" w:hAnsi="Times New Roman"/>
          <w:sz w:val="28"/>
          <w:szCs w:val="28"/>
        </w:rPr>
        <w:t>льствам, но с сохранением места,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7808">
        <w:rPr>
          <w:rFonts w:ascii="Times New Roman" w:hAnsi="Times New Roman"/>
          <w:sz w:val="28"/>
          <w:szCs w:val="28"/>
        </w:rPr>
        <w:t>я</w:t>
      </w:r>
      <w:r w:rsidR="008F6815">
        <w:rPr>
          <w:rFonts w:ascii="Times New Roman" w:hAnsi="Times New Roman"/>
          <w:sz w:val="28"/>
          <w:szCs w:val="28"/>
        </w:rPr>
        <w:t xml:space="preserve">сли были полностью укомплектованы. </w:t>
      </w:r>
    </w:p>
    <w:p w:rsidR="001B0755" w:rsidRDefault="001B0755" w:rsidP="001B07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90CA8">
        <w:rPr>
          <w:rFonts w:ascii="Times New Roman" w:hAnsi="Times New Roman"/>
          <w:i/>
          <w:sz w:val="28"/>
          <w:szCs w:val="28"/>
        </w:rPr>
        <w:t>Пояснительная записка заведующей Г.В. Аксеновой прилагается.</w:t>
      </w:r>
    </w:p>
    <w:p w:rsidR="001B0755" w:rsidRDefault="001B0755" w:rsidP="001B075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362081">
        <w:rPr>
          <w:rFonts w:ascii="Times New Roman" w:hAnsi="Times New Roman"/>
          <w:i/>
          <w:color w:val="000000"/>
          <w:sz w:val="28"/>
          <w:szCs w:val="28"/>
        </w:rPr>
        <w:t>№</w:t>
      </w:r>
      <w:r w:rsidR="00D24F19">
        <w:rPr>
          <w:rFonts w:ascii="Times New Roman" w:hAnsi="Times New Roman"/>
          <w:i/>
          <w:color w:val="000000"/>
          <w:sz w:val="28"/>
          <w:szCs w:val="28"/>
        </w:rPr>
        <w:t>7</w:t>
      </w:r>
      <w:r w:rsidRPr="00362081">
        <w:rPr>
          <w:rFonts w:ascii="Times New Roman" w:hAnsi="Times New Roman"/>
          <w:i/>
          <w:sz w:val="28"/>
          <w:szCs w:val="28"/>
        </w:rPr>
        <w:t xml:space="preserve"> (на</w:t>
      </w:r>
      <w:r w:rsidR="006579CC">
        <w:rPr>
          <w:rFonts w:ascii="Times New Roman" w:hAnsi="Times New Roman"/>
          <w:i/>
          <w:sz w:val="28"/>
          <w:szCs w:val="28"/>
        </w:rPr>
        <w:t xml:space="preserve"> 1</w:t>
      </w:r>
      <w:r w:rsidRPr="00362081">
        <w:rPr>
          <w:rFonts w:ascii="Times New Roman" w:hAnsi="Times New Roman"/>
          <w:i/>
          <w:sz w:val="28"/>
          <w:szCs w:val="28"/>
        </w:rPr>
        <w:t xml:space="preserve"> л)</w:t>
      </w:r>
    </w:p>
    <w:p w:rsidR="008C5165" w:rsidRPr="008C5165" w:rsidRDefault="008C5165" w:rsidP="008C51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16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выборочной </w:t>
      </w:r>
      <w:r w:rsidRPr="008C5165">
        <w:rPr>
          <w:rFonts w:ascii="Times New Roman" w:hAnsi="Times New Roman"/>
          <w:sz w:val="28"/>
          <w:szCs w:val="28"/>
        </w:rPr>
        <w:t xml:space="preserve">проверке </w:t>
      </w:r>
      <w:r>
        <w:rPr>
          <w:rFonts w:ascii="Times New Roman" w:hAnsi="Times New Roman"/>
          <w:sz w:val="28"/>
          <w:szCs w:val="28"/>
        </w:rPr>
        <w:t xml:space="preserve">данных о фактической посещаемости детей в проверяемом периоде </w:t>
      </w:r>
      <w:r w:rsidR="00F86E76" w:rsidRPr="00F86E76">
        <w:rPr>
          <w:rFonts w:ascii="Times New Roman" w:hAnsi="Times New Roman"/>
          <w:b/>
          <w:color w:val="000000"/>
          <w:sz w:val="28"/>
          <w:szCs w:val="28"/>
        </w:rPr>
        <w:t>установлены случаи несоответствия количества детей в табелях учета посещаемости детей и данных медицинских справок</w:t>
      </w:r>
      <w:r w:rsidR="00F86E76">
        <w:rPr>
          <w:rFonts w:ascii="Times New Roman" w:hAnsi="Times New Roman"/>
          <w:b/>
          <w:color w:val="000000"/>
          <w:sz w:val="28"/>
          <w:szCs w:val="28"/>
        </w:rPr>
        <w:t xml:space="preserve">, что свидетельствует о недостоверности информации, отраженной в Отчетах. </w:t>
      </w:r>
    </w:p>
    <w:p w:rsidR="00B80A59" w:rsidRPr="00F86E76" w:rsidRDefault="00375099" w:rsidP="005A688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6E76">
        <w:rPr>
          <w:rFonts w:ascii="Times New Roman" w:hAnsi="Times New Roman"/>
          <w:color w:val="000000"/>
          <w:sz w:val="28"/>
          <w:szCs w:val="28"/>
        </w:rPr>
        <w:t>Так, с</w:t>
      </w:r>
      <w:r w:rsidR="006D3734" w:rsidRPr="00F86E76">
        <w:rPr>
          <w:rFonts w:ascii="Times New Roman" w:hAnsi="Times New Roman"/>
          <w:color w:val="000000"/>
          <w:sz w:val="28"/>
          <w:szCs w:val="28"/>
        </w:rPr>
        <w:t xml:space="preserve">огласно табелю </w:t>
      </w:r>
      <w:r w:rsidR="006D3734" w:rsidRPr="00F86E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3734" w:rsidRPr="00F86E76">
        <w:rPr>
          <w:rFonts w:ascii="Times New Roman" w:hAnsi="Times New Roman"/>
          <w:color w:val="000000"/>
          <w:sz w:val="28"/>
          <w:szCs w:val="28"/>
        </w:rPr>
        <w:t>учета посещаемости детей средней 1 группы за июнь 2013г Кондольский И. с 17.06.2013 по 21.06.2013 присутствовал в Учреждении, а по данным медицинской справки  с 17.06.2013 по 08.07.2013 не посещал детский сад.</w:t>
      </w:r>
    </w:p>
    <w:p w:rsidR="006D3734" w:rsidRDefault="006D3734" w:rsidP="005A688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6E76">
        <w:rPr>
          <w:rFonts w:ascii="Times New Roman" w:hAnsi="Times New Roman"/>
          <w:color w:val="000000"/>
          <w:sz w:val="28"/>
          <w:szCs w:val="28"/>
        </w:rPr>
        <w:t>Лисовцова У. согласно табелю учета посещаемости детей 1 младшей группы</w:t>
      </w:r>
      <w:r w:rsidR="00F068B4" w:rsidRPr="00F86E7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9D5F63" w:rsidRPr="00F86E76">
        <w:rPr>
          <w:rFonts w:ascii="Times New Roman" w:hAnsi="Times New Roman"/>
          <w:color w:val="000000"/>
          <w:sz w:val="28"/>
          <w:szCs w:val="28"/>
        </w:rPr>
        <w:t>март 2013</w:t>
      </w:r>
      <w:r w:rsidR="00F068B4" w:rsidRPr="00F86E7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86E76">
        <w:rPr>
          <w:rFonts w:ascii="Times New Roman" w:hAnsi="Times New Roman"/>
          <w:color w:val="000000"/>
          <w:sz w:val="28"/>
          <w:szCs w:val="28"/>
        </w:rPr>
        <w:t>, 2 младшей №1</w:t>
      </w:r>
      <w:r w:rsidR="00F068B4" w:rsidRPr="00F86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B8C" w:rsidRPr="00F86E76">
        <w:rPr>
          <w:rFonts w:ascii="Times New Roman" w:hAnsi="Times New Roman"/>
          <w:color w:val="000000"/>
          <w:sz w:val="28"/>
          <w:szCs w:val="28"/>
        </w:rPr>
        <w:t>за сентябрь 2013,</w:t>
      </w:r>
      <w:r w:rsidR="00F068B4" w:rsidRPr="00F86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F63" w:rsidRPr="00F86E76">
        <w:rPr>
          <w:rFonts w:ascii="Times New Roman" w:hAnsi="Times New Roman"/>
          <w:color w:val="000000"/>
          <w:sz w:val="28"/>
          <w:szCs w:val="28"/>
        </w:rPr>
        <w:t xml:space="preserve">март </w:t>
      </w:r>
      <w:r w:rsidR="00F068B4" w:rsidRPr="00F86E76">
        <w:rPr>
          <w:rFonts w:ascii="Times New Roman" w:hAnsi="Times New Roman"/>
          <w:color w:val="000000"/>
          <w:sz w:val="28"/>
          <w:szCs w:val="28"/>
        </w:rPr>
        <w:t>2014год</w:t>
      </w:r>
      <w:r w:rsidRPr="00F86E76">
        <w:rPr>
          <w:rFonts w:ascii="Times New Roman" w:hAnsi="Times New Roman"/>
          <w:color w:val="000000"/>
          <w:sz w:val="28"/>
          <w:szCs w:val="28"/>
        </w:rPr>
        <w:t xml:space="preserve">  - 07.03.2013, 18.09.2013, 12-13.03.2014 присутствовала в Учреждении, а по данным медицинской справки  с 15.02.2013 по 11.03.2013</w:t>
      </w:r>
      <w:r w:rsidR="00862200" w:rsidRPr="00F86E76">
        <w:rPr>
          <w:rFonts w:ascii="Times New Roman" w:hAnsi="Times New Roman"/>
          <w:color w:val="000000"/>
          <w:sz w:val="28"/>
          <w:szCs w:val="28"/>
        </w:rPr>
        <w:t>,</w:t>
      </w:r>
      <w:r w:rsidRPr="00F86E76">
        <w:rPr>
          <w:rFonts w:ascii="Times New Roman" w:hAnsi="Times New Roman"/>
          <w:color w:val="000000"/>
          <w:sz w:val="28"/>
          <w:szCs w:val="28"/>
        </w:rPr>
        <w:t xml:space="preserve"> с 17.09.2013 по 16.10.</w:t>
      </w:r>
      <w:r w:rsidR="00862200" w:rsidRPr="00F86E76">
        <w:rPr>
          <w:rFonts w:ascii="Times New Roman" w:hAnsi="Times New Roman"/>
          <w:color w:val="000000"/>
          <w:sz w:val="28"/>
          <w:szCs w:val="28"/>
        </w:rPr>
        <w:t>2013 и</w:t>
      </w:r>
      <w:r w:rsidRPr="00F86E76">
        <w:rPr>
          <w:rFonts w:ascii="Times New Roman" w:hAnsi="Times New Roman"/>
          <w:color w:val="000000"/>
          <w:sz w:val="28"/>
          <w:szCs w:val="28"/>
        </w:rPr>
        <w:t xml:space="preserve"> с 11.03.2014 по 26.03.2014 не посещала детский сад в связи с болезнью.</w:t>
      </w:r>
    </w:p>
    <w:p w:rsidR="004B0590" w:rsidRPr="004B0590" w:rsidRDefault="004B0590" w:rsidP="004B059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Копии табелей учета посещаемости детей </w:t>
      </w:r>
      <w:r w:rsidRPr="004B0590">
        <w:rPr>
          <w:rFonts w:ascii="Times New Roman" w:hAnsi="Times New Roman"/>
          <w:i/>
          <w:color w:val="000000"/>
          <w:sz w:val="28"/>
          <w:szCs w:val="28"/>
        </w:rPr>
        <w:t>средней 1 группы за июнь 2013г, 1 младшей группы за март 2013 год</w:t>
      </w:r>
      <w:r w:rsidR="007E3B8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0590">
        <w:rPr>
          <w:rFonts w:ascii="Times New Roman" w:hAnsi="Times New Roman"/>
          <w:i/>
          <w:color w:val="000000"/>
          <w:sz w:val="28"/>
          <w:szCs w:val="28"/>
        </w:rPr>
        <w:t xml:space="preserve">, 2 младшей №1 за </w:t>
      </w:r>
      <w:r w:rsidR="007E3B8C" w:rsidRPr="004B0590">
        <w:rPr>
          <w:rFonts w:ascii="Times New Roman" w:hAnsi="Times New Roman"/>
          <w:i/>
          <w:color w:val="000000"/>
          <w:sz w:val="28"/>
          <w:szCs w:val="28"/>
        </w:rPr>
        <w:t xml:space="preserve">сентябрь </w:t>
      </w:r>
      <w:r w:rsidR="007E3B8C">
        <w:rPr>
          <w:rFonts w:ascii="Times New Roman" w:hAnsi="Times New Roman"/>
          <w:i/>
          <w:color w:val="000000"/>
          <w:sz w:val="28"/>
          <w:szCs w:val="28"/>
        </w:rPr>
        <w:t xml:space="preserve">2013 </w:t>
      </w:r>
      <w:r w:rsidR="007E3B8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года, </w:t>
      </w:r>
      <w:r w:rsidRPr="004B0590">
        <w:rPr>
          <w:rFonts w:ascii="Times New Roman" w:hAnsi="Times New Roman"/>
          <w:i/>
          <w:color w:val="000000"/>
          <w:sz w:val="28"/>
          <w:szCs w:val="28"/>
        </w:rPr>
        <w:t>март 2014</w:t>
      </w:r>
      <w:r w:rsidR="007E3B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B0590">
        <w:rPr>
          <w:rFonts w:ascii="Times New Roman" w:hAnsi="Times New Roman"/>
          <w:i/>
          <w:color w:val="000000"/>
          <w:sz w:val="28"/>
          <w:szCs w:val="28"/>
        </w:rPr>
        <w:t>год</w:t>
      </w:r>
      <w:r w:rsidR="007E3B8C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медицинских справок </w:t>
      </w:r>
      <w:r w:rsidRPr="004B0590">
        <w:rPr>
          <w:rFonts w:ascii="Times New Roman" w:hAnsi="Times New Roman"/>
          <w:i/>
          <w:color w:val="000000"/>
          <w:sz w:val="28"/>
          <w:szCs w:val="28"/>
        </w:rPr>
        <w:t>Кондольского И.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4B0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734">
        <w:rPr>
          <w:rFonts w:ascii="Times New Roman" w:hAnsi="Times New Roman"/>
          <w:color w:val="000000"/>
          <w:sz w:val="28"/>
          <w:szCs w:val="28"/>
        </w:rPr>
        <w:t>Лисовцов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6D3734">
        <w:rPr>
          <w:rFonts w:ascii="Times New Roman" w:hAnsi="Times New Roman"/>
          <w:color w:val="000000"/>
          <w:sz w:val="28"/>
          <w:szCs w:val="28"/>
        </w:rPr>
        <w:t xml:space="preserve"> 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590">
        <w:rPr>
          <w:rFonts w:ascii="Times New Roman" w:hAnsi="Times New Roman"/>
          <w:i/>
          <w:color w:val="000000"/>
          <w:sz w:val="28"/>
          <w:szCs w:val="28"/>
        </w:rPr>
        <w:t>прилагаются.</w:t>
      </w:r>
    </w:p>
    <w:p w:rsidR="004B0590" w:rsidRPr="00A90CA8" w:rsidRDefault="004B0590" w:rsidP="004B0590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362081">
        <w:rPr>
          <w:rFonts w:ascii="Times New Roman" w:hAnsi="Times New Roman"/>
          <w:i/>
          <w:color w:val="000000"/>
          <w:sz w:val="28"/>
          <w:szCs w:val="28"/>
        </w:rPr>
        <w:t xml:space="preserve">№ </w:t>
      </w:r>
      <w:r w:rsidR="00D24F19"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362081">
        <w:rPr>
          <w:rFonts w:ascii="Times New Roman" w:hAnsi="Times New Roman"/>
          <w:i/>
          <w:sz w:val="28"/>
          <w:szCs w:val="28"/>
        </w:rPr>
        <w:t xml:space="preserve"> (на</w:t>
      </w:r>
      <w:r w:rsidR="007E3B8C">
        <w:rPr>
          <w:rFonts w:ascii="Times New Roman" w:hAnsi="Times New Roman"/>
          <w:i/>
          <w:sz w:val="28"/>
          <w:szCs w:val="28"/>
        </w:rPr>
        <w:t xml:space="preserve"> 9</w:t>
      </w:r>
      <w:r w:rsidRPr="00362081">
        <w:rPr>
          <w:rFonts w:ascii="Times New Roman" w:hAnsi="Times New Roman"/>
          <w:i/>
          <w:sz w:val="28"/>
          <w:szCs w:val="28"/>
        </w:rPr>
        <w:t xml:space="preserve"> л)</w:t>
      </w:r>
    </w:p>
    <w:p w:rsidR="0033543B" w:rsidRPr="00E15B42" w:rsidRDefault="000B6363" w:rsidP="003354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33543B">
        <w:rPr>
          <w:rFonts w:ascii="Times New Roman" w:hAnsi="Times New Roman"/>
          <w:color w:val="000000"/>
          <w:sz w:val="28"/>
          <w:szCs w:val="28"/>
        </w:rPr>
        <w:t>Мониторинг соответствия качества предоставленных учреждением услуг параметрам муниципального задания осуществляется по следующим группам требований  к качеству услуги</w:t>
      </w:r>
      <w:r w:rsidR="0033543B" w:rsidRPr="00E15B42">
        <w:rPr>
          <w:rFonts w:ascii="Times New Roman" w:hAnsi="Times New Roman"/>
          <w:color w:val="000000"/>
          <w:sz w:val="28"/>
          <w:szCs w:val="28"/>
        </w:rPr>
        <w:t>:</w:t>
      </w:r>
    </w:p>
    <w:p w:rsidR="0033543B" w:rsidRDefault="0033543B" w:rsidP="003354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квалификации (опыту работы) специалиста, оказывающего услугу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3543B" w:rsidRDefault="0033543B" w:rsidP="003354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B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порядку, процедурам (регламенту)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3543B" w:rsidRDefault="0033543B" w:rsidP="003354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используемым в процессе оказания услуги материальным ресурсам соответствующей номенклатуры и объема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3543B" w:rsidRDefault="0033543B" w:rsidP="003354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оборудованию и инструментам, необходимым для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3543B" w:rsidRDefault="0033543B" w:rsidP="003354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требования к зданиям и сооружениям, необходимым для оказания услуги.</w:t>
      </w:r>
    </w:p>
    <w:p w:rsidR="003A66FE" w:rsidRDefault="003A66FE" w:rsidP="003354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543B" w:rsidRPr="0086420B" w:rsidRDefault="0033543B" w:rsidP="003354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420B">
        <w:rPr>
          <w:rFonts w:ascii="Times New Roman" w:hAnsi="Times New Roman"/>
          <w:b/>
          <w:i/>
          <w:color w:val="000000"/>
          <w:sz w:val="28"/>
          <w:szCs w:val="28"/>
        </w:rPr>
        <w:t>Проверка требований к квалификации (опыту работы) специалиста, оказывающего услугу, показала следующее.</w:t>
      </w:r>
    </w:p>
    <w:p w:rsidR="003A66FE" w:rsidRPr="00C4480E" w:rsidRDefault="0033543B" w:rsidP="00C4480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Общая штатная численность работников учреждения в проверяемом периоде составляла 65,85 единиц, в том числе 28,35 единиц педагогических работников. Списочная численность работников составила 55 человек, из ни</w:t>
      </w:r>
      <w:r w:rsidR="00D862D7">
        <w:rPr>
          <w:rFonts w:ascii="Times New Roman" w:hAnsi="Times New Roman"/>
          <w:color w:val="000000"/>
          <w:sz w:val="28"/>
          <w:szCs w:val="28"/>
        </w:rPr>
        <w:t xml:space="preserve">х педагогических работников 26. </w:t>
      </w:r>
      <w:r w:rsidR="003A66FE"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Вакансии в </w:t>
      </w:r>
      <w:r w:rsid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Учреждении</w:t>
      </w:r>
      <w:r w:rsidR="003A66FE" w:rsidRPr="003A66FE">
        <w:rPr>
          <w:rFonts w:ascii="Times New Roman" w:hAnsi="Times New Roman"/>
          <w:color w:val="000000"/>
          <w:sz w:val="28"/>
          <w:szCs w:val="28"/>
        </w:rPr>
        <w:t xml:space="preserve"> в проверяемом периоде отсутствовали.</w:t>
      </w:r>
    </w:p>
    <w:p w:rsidR="003A66FE" w:rsidRDefault="003A66FE" w:rsidP="003A66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Управления от </w:t>
      </w:r>
      <w:r w:rsidR="006A2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.03.201</w:t>
      </w:r>
      <w:r w:rsidR="006A2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6A2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159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 показатель качества муниципальной услуги: укомплектованность штатов педагогическими работниками -100%, наличие высшего образования у педработников для </w:t>
      </w:r>
      <w:r w:rsidR="00261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учреждений 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3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3A66F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%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11F" w:rsidRPr="003A66FE" w:rsidRDefault="00D553C8" w:rsidP="006311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Фактически штат учреждения полностью укомплектован педагогическими работниками. В 201</w:t>
      </w:r>
      <w:r w:rsidR="00C44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 </w:t>
      </w:r>
      <w:r w:rsidR="00C44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C4480E"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C4480E"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4480E"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квартале 201</w:t>
      </w:r>
      <w:r w:rsidR="00C44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C4480E"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высшее образование </w:t>
      </w:r>
      <w:r w:rsidR="00C44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имели 8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из </w:t>
      </w:r>
      <w:r w:rsidR="00C44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составляет 3</w:t>
      </w:r>
      <w:r w:rsidR="00C44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0,7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от общего числа педагогических работников</w:t>
      </w:r>
      <w:r w:rsidR="006E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0970" w:rsidRDefault="0063111F" w:rsidP="00D553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аттестации 1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имеет 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квалификационную 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категорию,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7 - 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первую</w:t>
      </w:r>
      <w:r w:rsidRPr="00631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квалификационную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категорию,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</w:t>
      </w:r>
      <w:r w:rsidR="009D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вторую</w:t>
      </w:r>
      <w:r w:rsidRPr="00631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квалификационную категорию.</w:t>
      </w:r>
      <w:r w:rsidR="006E7C59" w:rsidRPr="006E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7C59"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в учреждении один работник имеет звание «Почетный работник общего образования </w:t>
      </w:r>
      <w:r w:rsidR="006E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6E7C59"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D553C8" w:rsidRDefault="009D3E31" w:rsidP="003364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53C8"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Следовательно, образовательный ценз в детском саду соблюдается.</w:t>
      </w:r>
    </w:p>
    <w:p w:rsidR="00336436" w:rsidRPr="00336436" w:rsidRDefault="00336436" w:rsidP="0033643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336436">
        <w:rPr>
          <w:b w:val="0"/>
          <w:color w:val="000000"/>
          <w:sz w:val="28"/>
          <w:szCs w:val="28"/>
          <w:shd w:val="clear" w:color="auto" w:fill="FFFFFF"/>
        </w:rPr>
        <w:t xml:space="preserve">В муниципальных заданиях на 2013год  и 2014 год в требованиях к качеству муниципальной </w:t>
      </w:r>
      <w:r w:rsidR="0045210F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336436">
        <w:rPr>
          <w:b w:val="0"/>
          <w:color w:val="000000"/>
          <w:sz w:val="28"/>
          <w:szCs w:val="28"/>
          <w:shd w:val="clear" w:color="auto" w:fill="FFFFFF"/>
        </w:rPr>
        <w:t>слуги указано, что требования к квалификации</w:t>
      </w:r>
      <w:r w:rsidR="00C25D11">
        <w:rPr>
          <w:b w:val="0"/>
          <w:color w:val="000000"/>
          <w:sz w:val="28"/>
          <w:szCs w:val="28"/>
          <w:shd w:val="clear" w:color="auto" w:fill="FFFFFF"/>
        </w:rPr>
        <w:t xml:space="preserve"> специалиста, оказывающего муниципальную услугу, </w:t>
      </w:r>
      <w:r w:rsidRPr="00336436">
        <w:rPr>
          <w:b w:val="0"/>
          <w:color w:val="000000"/>
          <w:sz w:val="28"/>
          <w:szCs w:val="28"/>
          <w:shd w:val="clear" w:color="auto" w:fill="FFFFFF"/>
        </w:rPr>
        <w:t xml:space="preserve">устанавливаются </w:t>
      </w:r>
      <w:r w:rsidRPr="00336436">
        <w:rPr>
          <w:b w:val="0"/>
          <w:color w:val="000000"/>
          <w:sz w:val="28"/>
          <w:szCs w:val="28"/>
          <w:shd w:val="clear" w:color="auto" w:fill="F8F8F8"/>
        </w:rPr>
        <w:t xml:space="preserve">приказом </w:t>
      </w:r>
      <w:r w:rsidRPr="00336436">
        <w:rPr>
          <w:b w:val="0"/>
          <w:bCs w:val="0"/>
          <w:color w:val="000000"/>
          <w:sz w:val="28"/>
          <w:szCs w:val="28"/>
          <w:shd w:val="clear" w:color="auto" w:fill="F8F8F8"/>
        </w:rPr>
        <w:t>Mинздравсоцразвития России от 26 августа 2010 г. N 761н «</w:t>
      </w:r>
      <w:r w:rsidRPr="00336436">
        <w:rPr>
          <w:b w:val="0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C25D11">
        <w:rPr>
          <w:b w:val="0"/>
          <w:sz w:val="28"/>
          <w:szCs w:val="28"/>
        </w:rPr>
        <w:t>«</w:t>
      </w:r>
      <w:r w:rsidRPr="00336436">
        <w:rPr>
          <w:b w:val="0"/>
          <w:sz w:val="28"/>
          <w:szCs w:val="28"/>
        </w:rPr>
        <w:t xml:space="preserve">Квалификационные </w:t>
      </w:r>
      <w:r w:rsidRPr="00336436">
        <w:rPr>
          <w:b w:val="0"/>
          <w:sz w:val="28"/>
          <w:szCs w:val="28"/>
        </w:rPr>
        <w:lastRenderedPageBreak/>
        <w:t>характеристики до</w:t>
      </w:r>
      <w:r w:rsidR="00C25D11">
        <w:rPr>
          <w:b w:val="0"/>
          <w:sz w:val="28"/>
          <w:szCs w:val="28"/>
        </w:rPr>
        <w:t>лжностей работников образования»»</w:t>
      </w:r>
      <w:r w:rsidR="006515A9">
        <w:rPr>
          <w:b w:val="0"/>
          <w:sz w:val="28"/>
          <w:szCs w:val="28"/>
        </w:rPr>
        <w:t xml:space="preserve"> (далее – приказ </w:t>
      </w:r>
      <w:r w:rsidR="006515A9" w:rsidRPr="00336436">
        <w:rPr>
          <w:b w:val="0"/>
          <w:bCs w:val="0"/>
          <w:color w:val="000000"/>
          <w:sz w:val="28"/>
          <w:szCs w:val="28"/>
          <w:shd w:val="clear" w:color="auto" w:fill="F8F8F8"/>
        </w:rPr>
        <w:t>Mинздравсоцразвития N 761н</w:t>
      </w:r>
      <w:r w:rsidR="006515A9">
        <w:rPr>
          <w:b w:val="0"/>
          <w:bCs w:val="0"/>
          <w:color w:val="000000"/>
          <w:sz w:val="28"/>
          <w:szCs w:val="28"/>
          <w:shd w:val="clear" w:color="auto" w:fill="F8F8F8"/>
        </w:rPr>
        <w:t>).</w:t>
      </w:r>
    </w:p>
    <w:p w:rsidR="00860924" w:rsidRPr="00860924" w:rsidRDefault="006515A9" w:rsidP="008609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6515A9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6515A9">
        <w:rPr>
          <w:rFonts w:ascii="Times New Roman" w:hAnsi="Times New Roman"/>
          <w:sz w:val="28"/>
          <w:szCs w:val="28"/>
        </w:rPr>
        <w:t xml:space="preserve"> </w:t>
      </w:r>
      <w:r w:rsidRPr="006515A9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Mинздравсоцразвития N761н</w:t>
      </w:r>
      <w:r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унктом 4.1</w:t>
      </w:r>
      <w:r w:rsidR="00860924" w:rsidRPr="008609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должностной инструкции воспитателя установлено, что  требованием к квалификации</w:t>
      </w:r>
      <w:r w:rsidR="00860924" w:rsidRPr="008609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="00860924" w:rsidRPr="008609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высшее профессиональное </w:t>
      </w:r>
      <w:r w:rsid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среднее профессиональное образование по направлению подготовки «Образование и педагогика» без предъявления требований к стажу либо высшее профессиональное образование или среднее профессиональное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860924" w:rsidRPr="004F014E" w:rsidRDefault="00860924" w:rsidP="008609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Однако, в </w:t>
      </w:r>
      <w:r w:rsidR="00942223" w:rsidRPr="004F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Учреждении</w:t>
      </w:r>
      <w:r w:rsidRPr="004F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проверяемом периоде занимали должность воспитателя сотрудники, не имеющие педагогического образования, а именно:</w:t>
      </w:r>
    </w:p>
    <w:p w:rsidR="00860924" w:rsidRPr="00860924" w:rsidRDefault="009C0AE6" w:rsidP="008609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Стешенко Е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60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7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01.02.2013 переведена на должность воспитателя</w:t>
      </w:r>
      <w:r w:rsidR="007F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B7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7019" w:rsidRP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имея</w:t>
      </w:r>
      <w:r w:rsidR="000B7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среднее специальное образование по профессии продавец непродовольственных товаров. С 01.09.2013 года обучается в ГБОУ СПО РО «ВПК» на заочной форме обучения.</w:t>
      </w:r>
    </w:p>
    <w:p w:rsidR="00B36AEA" w:rsidRPr="00B36AEA" w:rsidRDefault="009C0AE6" w:rsidP="008A16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Шульгина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860924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473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03.02.2014 переведена на должность воспитателя</w:t>
      </w:r>
      <w:r w:rsidR="00496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6AEA" w:rsidRP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имея </w:t>
      </w:r>
      <w:r w:rsid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высшее</w:t>
      </w:r>
      <w:r w:rsidR="00B36AEA" w:rsidRP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2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техническое </w:t>
      </w:r>
      <w:r w:rsidR="00B36AEA" w:rsidRP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образование по </w:t>
      </w:r>
      <w:r w:rsid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специальности</w:t>
      </w:r>
      <w:r w:rsidR="00B36AEA" w:rsidRP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«Информационные системы и технологии»</w:t>
      </w:r>
      <w:r w:rsidR="00B36AEA" w:rsidRPr="00B3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494A" w:rsidRDefault="00860924" w:rsidP="009F4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пояснительной записки заведующей </w:t>
      </w:r>
      <w:r w:rsidR="0042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</w:t>
      </w:r>
      <w:r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Г.В.Аксеновой</w:t>
      </w:r>
      <w:r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следует, что</w:t>
      </w:r>
      <w:r w:rsidR="00454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Стешенко Е.Н. была переведена на должность воспитателя из-за срочной необходимости укомплектования группы, а Шульгина</w:t>
      </w:r>
      <w:r w:rsidR="0045494A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4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45494A"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54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временно замещает должность воспитателя, который  не может исполнять </w:t>
      </w:r>
      <w:r w:rsidR="00FC4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свои </w:t>
      </w:r>
      <w:r w:rsidR="00454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обязанности по состоянию здоровья.</w:t>
      </w:r>
    </w:p>
    <w:p w:rsidR="00C31BD9" w:rsidRPr="00172B59" w:rsidRDefault="00C31BD9" w:rsidP="009F4D3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Пояснительная записка заведующей Учреждения Г.В.</w:t>
      </w:r>
      <w:r w:rsid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Аксеновой</w:t>
      </w:r>
      <w:r w:rsid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копии дипломов </w:t>
      </w:r>
      <w:r w:rsidR="00172B59" w:rsidRP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Стешенко Е.Н, Шульгиной Т.С</w:t>
      </w:r>
      <w:r w:rsid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справ</w:t>
      </w:r>
      <w:r w:rsidR="004521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ки</w:t>
      </w:r>
      <w:r w:rsid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72B59" w:rsidRP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ГБОУ СПО РО «ВПК» о заочной форме обучения</w:t>
      </w:r>
      <w:r w:rsidR="00172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2B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прилагаются.</w:t>
      </w:r>
    </w:p>
    <w:p w:rsidR="00172B59" w:rsidRPr="00A90CA8" w:rsidRDefault="00172B59" w:rsidP="00172B59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362081">
        <w:rPr>
          <w:rFonts w:ascii="Times New Roman" w:hAnsi="Times New Roman"/>
          <w:i/>
          <w:color w:val="000000"/>
          <w:sz w:val="28"/>
          <w:szCs w:val="28"/>
        </w:rPr>
        <w:t xml:space="preserve">№ </w:t>
      </w:r>
      <w:r w:rsidR="00D24F19"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362081">
        <w:rPr>
          <w:rFonts w:ascii="Times New Roman" w:hAnsi="Times New Roman"/>
          <w:i/>
          <w:sz w:val="28"/>
          <w:szCs w:val="28"/>
        </w:rPr>
        <w:t xml:space="preserve"> (на</w:t>
      </w:r>
      <w:r w:rsidR="00132372">
        <w:rPr>
          <w:rFonts w:ascii="Times New Roman" w:hAnsi="Times New Roman"/>
          <w:i/>
          <w:sz w:val="28"/>
          <w:szCs w:val="28"/>
        </w:rPr>
        <w:t xml:space="preserve"> 5</w:t>
      </w:r>
      <w:r w:rsidRPr="00362081">
        <w:rPr>
          <w:rFonts w:ascii="Times New Roman" w:hAnsi="Times New Roman"/>
          <w:i/>
          <w:sz w:val="28"/>
          <w:szCs w:val="28"/>
        </w:rPr>
        <w:t xml:space="preserve"> л)</w:t>
      </w:r>
    </w:p>
    <w:p w:rsidR="009F4D3F" w:rsidRPr="004F014E" w:rsidRDefault="009F4D3F" w:rsidP="009F4D3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014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F01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Таким образом,  в учреждении </w:t>
      </w:r>
      <w:r w:rsidR="008E4D48" w:rsidRPr="004F01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должным </w:t>
      </w:r>
      <w:r w:rsidRPr="004F01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образом не соблюдаются требования к качеству  </w:t>
      </w:r>
      <w:r w:rsidRPr="004F014E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Pr="004F01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части </w:t>
      </w:r>
      <w:r w:rsidRPr="004F014E">
        <w:rPr>
          <w:rFonts w:ascii="Times New Roman" w:hAnsi="Times New Roman"/>
          <w:b/>
          <w:color w:val="000000"/>
          <w:sz w:val="28"/>
          <w:szCs w:val="28"/>
        </w:rPr>
        <w:t xml:space="preserve">квалификации </w:t>
      </w:r>
      <w:r w:rsidR="002954C2" w:rsidRPr="004F014E">
        <w:rPr>
          <w:rFonts w:ascii="Times New Roman" w:hAnsi="Times New Roman"/>
          <w:b/>
          <w:color w:val="000000"/>
          <w:sz w:val="28"/>
          <w:szCs w:val="28"/>
        </w:rPr>
        <w:t xml:space="preserve">отдельных </w:t>
      </w:r>
      <w:r w:rsidRPr="004F014E">
        <w:rPr>
          <w:rFonts w:ascii="Times New Roman" w:hAnsi="Times New Roman"/>
          <w:b/>
          <w:color w:val="000000"/>
          <w:sz w:val="28"/>
          <w:szCs w:val="28"/>
        </w:rPr>
        <w:t>специалистов.</w:t>
      </w:r>
    </w:p>
    <w:p w:rsidR="0033543B" w:rsidRPr="009F4D3F" w:rsidRDefault="0033543B" w:rsidP="008609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48A" w:rsidRPr="00624D90" w:rsidRDefault="00CF048A" w:rsidP="00CF04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014E">
        <w:rPr>
          <w:rFonts w:ascii="Times New Roman" w:hAnsi="Times New Roman"/>
          <w:b/>
          <w:i/>
          <w:color w:val="000000"/>
          <w:sz w:val="28"/>
          <w:szCs w:val="28"/>
        </w:rPr>
        <w:t>Проверка соблюдения требований к порядку, процедурам (регламенту) оказания услуги установила следующее.</w:t>
      </w:r>
    </w:p>
    <w:p w:rsidR="000301D3" w:rsidRPr="00AB4825" w:rsidRDefault="000301D3" w:rsidP="00030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образовательного процесса  в детском саду определялось программой дошкольного образования «</w:t>
      </w:r>
      <w:r w:rsidR="007E2A94">
        <w:rPr>
          <w:rFonts w:ascii="Times New Roman" w:hAnsi="Times New Roman"/>
          <w:color w:val="000000"/>
          <w:sz w:val="28"/>
          <w:szCs w:val="28"/>
        </w:rPr>
        <w:t>Детство</w:t>
      </w:r>
      <w:r>
        <w:rPr>
          <w:rFonts w:ascii="Times New Roman" w:hAnsi="Times New Roman"/>
          <w:color w:val="000000"/>
          <w:sz w:val="28"/>
          <w:szCs w:val="28"/>
        </w:rPr>
        <w:t xml:space="preserve">» под редакцией </w:t>
      </w:r>
      <w:r w:rsidR="007E2A94">
        <w:rPr>
          <w:rFonts w:ascii="Times New Roman" w:hAnsi="Times New Roman"/>
          <w:color w:val="000000"/>
          <w:sz w:val="28"/>
          <w:szCs w:val="28"/>
        </w:rPr>
        <w:t>В.И.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A94">
        <w:rPr>
          <w:rFonts w:ascii="Times New Roman" w:hAnsi="Times New Roman"/>
          <w:color w:val="000000"/>
          <w:sz w:val="28"/>
          <w:szCs w:val="28"/>
        </w:rPr>
        <w:t>Логиновой</w:t>
      </w:r>
      <w:r>
        <w:rPr>
          <w:rFonts w:ascii="Times New Roman" w:hAnsi="Times New Roman"/>
          <w:color w:val="000000"/>
          <w:sz w:val="28"/>
          <w:szCs w:val="28"/>
        </w:rPr>
        <w:t xml:space="preserve">. Образовательная программа регулируется учебным планом, согласованным с Управлением и утвержденным приказом заведующего 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52CB7" w:rsidRPr="00486D0C">
        <w:rPr>
          <w:rFonts w:ascii="Times New Roman" w:hAnsi="Times New Roman"/>
          <w:color w:val="000000"/>
          <w:sz w:val="28"/>
          <w:szCs w:val="28"/>
        </w:rPr>
        <w:t xml:space="preserve">2012-2013 </w:t>
      </w:r>
      <w:r w:rsidR="00AF5F05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год от </w:t>
      </w:r>
      <w:r w:rsidR="00352CB7">
        <w:rPr>
          <w:rFonts w:ascii="Times New Roman" w:hAnsi="Times New Roman"/>
          <w:color w:val="000000"/>
          <w:sz w:val="28"/>
          <w:szCs w:val="28"/>
        </w:rPr>
        <w:t>2</w:t>
      </w:r>
      <w:r w:rsidR="00AF5F05">
        <w:rPr>
          <w:rFonts w:ascii="Times New Roman" w:hAnsi="Times New Roman"/>
          <w:color w:val="000000"/>
          <w:sz w:val="28"/>
          <w:szCs w:val="28"/>
        </w:rPr>
        <w:t>7</w:t>
      </w:r>
      <w:r w:rsidR="00352CB7">
        <w:rPr>
          <w:rFonts w:ascii="Times New Roman" w:hAnsi="Times New Roman"/>
          <w:color w:val="000000"/>
          <w:sz w:val="28"/>
          <w:szCs w:val="28"/>
        </w:rPr>
        <w:t>.08.201</w:t>
      </w:r>
      <w:r w:rsidR="00AF5F05">
        <w:rPr>
          <w:rFonts w:ascii="Times New Roman" w:hAnsi="Times New Roman"/>
          <w:color w:val="000000"/>
          <w:sz w:val="28"/>
          <w:szCs w:val="28"/>
        </w:rPr>
        <w:t>2</w:t>
      </w:r>
      <w:r w:rsidR="00352CB7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AF5F05">
        <w:rPr>
          <w:rFonts w:ascii="Times New Roman" w:hAnsi="Times New Roman"/>
          <w:color w:val="000000"/>
          <w:sz w:val="28"/>
          <w:szCs w:val="28"/>
        </w:rPr>
        <w:t>36</w:t>
      </w:r>
      <w:r w:rsidR="00352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0C">
        <w:rPr>
          <w:rFonts w:ascii="Times New Roman" w:hAnsi="Times New Roman"/>
          <w:color w:val="000000"/>
          <w:sz w:val="28"/>
          <w:szCs w:val="28"/>
        </w:rPr>
        <w:t>и на 201</w:t>
      </w:r>
      <w:r w:rsidR="00352CB7">
        <w:rPr>
          <w:rFonts w:ascii="Times New Roman" w:hAnsi="Times New Roman"/>
          <w:color w:val="000000"/>
          <w:sz w:val="28"/>
          <w:szCs w:val="28"/>
        </w:rPr>
        <w:t>3</w:t>
      </w:r>
      <w:r w:rsidRPr="00486D0C">
        <w:rPr>
          <w:rFonts w:ascii="Times New Roman" w:hAnsi="Times New Roman"/>
          <w:color w:val="000000"/>
          <w:sz w:val="28"/>
          <w:szCs w:val="28"/>
        </w:rPr>
        <w:t>-201</w:t>
      </w:r>
      <w:r w:rsidR="00352CB7">
        <w:rPr>
          <w:rFonts w:ascii="Times New Roman" w:hAnsi="Times New Roman"/>
          <w:color w:val="000000"/>
          <w:sz w:val="28"/>
          <w:szCs w:val="28"/>
        </w:rPr>
        <w:t>4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F05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486D0C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приказом  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5F05">
        <w:rPr>
          <w:rFonts w:ascii="Times New Roman" w:hAnsi="Times New Roman"/>
          <w:color w:val="000000"/>
          <w:sz w:val="28"/>
          <w:szCs w:val="28"/>
        </w:rPr>
        <w:t>20.08.</w:t>
      </w:r>
      <w:r w:rsidRPr="00486D0C">
        <w:rPr>
          <w:rFonts w:ascii="Times New Roman" w:hAnsi="Times New Roman"/>
          <w:color w:val="000000"/>
          <w:sz w:val="28"/>
          <w:szCs w:val="28"/>
        </w:rPr>
        <w:t>201</w:t>
      </w:r>
      <w:r w:rsidR="00AF5F05">
        <w:rPr>
          <w:rFonts w:ascii="Times New Roman" w:hAnsi="Times New Roman"/>
          <w:color w:val="000000"/>
          <w:sz w:val="28"/>
          <w:szCs w:val="28"/>
        </w:rPr>
        <w:t>3</w:t>
      </w:r>
      <w:r w:rsidR="00352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0C">
        <w:rPr>
          <w:rFonts w:ascii="Times New Roman" w:hAnsi="Times New Roman"/>
          <w:color w:val="000000"/>
          <w:sz w:val="28"/>
          <w:szCs w:val="28"/>
        </w:rPr>
        <w:t>№1</w:t>
      </w:r>
      <w:r w:rsidR="00AF5F05">
        <w:rPr>
          <w:rFonts w:ascii="Times New Roman" w:hAnsi="Times New Roman"/>
          <w:color w:val="000000"/>
          <w:sz w:val="28"/>
          <w:szCs w:val="28"/>
        </w:rPr>
        <w:t>8</w:t>
      </w:r>
      <w:r w:rsidRPr="00486D0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52CB7">
        <w:rPr>
          <w:rFonts w:ascii="Times New Roman" w:hAnsi="Times New Roman"/>
          <w:color w:val="000000"/>
          <w:sz w:val="28"/>
          <w:szCs w:val="28"/>
        </w:rPr>
        <w:t xml:space="preserve"> Перспективные планы (учебные программы) соответствуют учебному плану</w:t>
      </w:r>
      <w:r w:rsidR="00F852C1">
        <w:rPr>
          <w:rFonts w:ascii="Times New Roman" w:hAnsi="Times New Roman"/>
          <w:color w:val="000000"/>
          <w:sz w:val="28"/>
          <w:szCs w:val="28"/>
        </w:rPr>
        <w:t>.</w:t>
      </w:r>
      <w:r w:rsidR="00AB4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4C1">
        <w:rPr>
          <w:rFonts w:ascii="Times New Roman" w:hAnsi="Times New Roman"/>
          <w:color w:val="000000"/>
          <w:sz w:val="28"/>
          <w:szCs w:val="28"/>
        </w:rPr>
        <w:t>В дошкольном учреждении имеется 10 групп для детей в возрасте от 2 до 7 лет</w:t>
      </w:r>
      <w:r w:rsidR="00AB4825">
        <w:rPr>
          <w:rFonts w:ascii="Times New Roman" w:hAnsi="Times New Roman"/>
          <w:color w:val="000000"/>
          <w:sz w:val="28"/>
          <w:szCs w:val="28"/>
        </w:rPr>
        <w:t>, из них</w:t>
      </w:r>
      <w:r w:rsidR="00AB4825" w:rsidRPr="00F62342">
        <w:rPr>
          <w:rFonts w:ascii="Times New Roman" w:hAnsi="Times New Roman"/>
          <w:color w:val="000000"/>
          <w:sz w:val="28"/>
          <w:szCs w:val="28"/>
        </w:rPr>
        <w:t xml:space="preserve">: 1 группа для детей раннего </w:t>
      </w:r>
      <w:r w:rsidR="00AB4825" w:rsidRPr="00F62342">
        <w:rPr>
          <w:rFonts w:ascii="Times New Roman" w:hAnsi="Times New Roman"/>
          <w:color w:val="000000"/>
          <w:sz w:val="28"/>
          <w:szCs w:val="28"/>
        </w:rPr>
        <w:lastRenderedPageBreak/>
        <w:t>возраста, 7 групп для детей дошкольного возраста, 2 специализированных (логопедических) группы.</w:t>
      </w:r>
      <w:r w:rsidR="00AB482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301D3" w:rsidRDefault="000301D3" w:rsidP="00030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Зачисление детей в </w:t>
      </w:r>
      <w:r w:rsidR="00293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</w:t>
      </w:r>
      <w:r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осуществлялось на основании </w:t>
      </w:r>
      <w:r>
        <w:rPr>
          <w:rFonts w:ascii="Times New Roman" w:hAnsi="Times New Roman"/>
          <w:sz w:val="28"/>
          <w:szCs w:val="28"/>
        </w:rPr>
        <w:t>приказа руководителя о зачислении,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родителей, медицинской карты и договора между родителями и учреждением.</w:t>
      </w:r>
    </w:p>
    <w:p w:rsidR="000301D3" w:rsidRDefault="000301D3" w:rsidP="000301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38">
        <w:rPr>
          <w:rFonts w:ascii="Times New Roman" w:hAnsi="Times New Roman"/>
          <w:sz w:val="28"/>
          <w:szCs w:val="28"/>
        </w:rPr>
        <w:t xml:space="preserve">Выборочной проверкой вышеперечисленных документов </w:t>
      </w:r>
      <w:r w:rsidR="009870F1">
        <w:rPr>
          <w:rFonts w:ascii="Times New Roman" w:hAnsi="Times New Roman"/>
          <w:sz w:val="28"/>
          <w:szCs w:val="28"/>
        </w:rPr>
        <w:t>нарушений не выявлено.</w:t>
      </w:r>
    </w:p>
    <w:p w:rsidR="000301D3" w:rsidRDefault="000301D3" w:rsidP="000301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нормами, установленными </w:t>
      </w:r>
      <w:r w:rsidR="00F62342" w:rsidRPr="00F62342">
        <w:rPr>
          <w:rFonts w:ascii="Times New Roman" w:hAnsi="Times New Roman"/>
          <w:color w:val="000000"/>
          <w:sz w:val="28"/>
          <w:szCs w:val="28"/>
        </w:rPr>
        <w:t xml:space="preserve">СанПиН </w:t>
      </w:r>
      <w:r w:rsidR="00F62342" w:rsidRPr="00F623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2.4.1.2660-10 и </w:t>
      </w:r>
      <w:r w:rsidR="00F62342" w:rsidRPr="00F62342">
        <w:rPr>
          <w:rFonts w:ascii="Times New Roman" w:hAnsi="Times New Roman"/>
          <w:color w:val="000000"/>
          <w:sz w:val="28"/>
          <w:szCs w:val="28"/>
        </w:rPr>
        <w:t xml:space="preserve">СанПиН </w:t>
      </w:r>
      <w:r w:rsidR="00F62342" w:rsidRPr="00F62342">
        <w:rPr>
          <w:rFonts w:ascii="Times New Roman" w:hAnsi="Times New Roman"/>
          <w:bCs/>
          <w:color w:val="000000" w:themeColor="text1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организациях»,</w:t>
      </w:r>
      <w:r w:rsidR="00F62342" w:rsidRPr="00F62342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утвержденных </w:t>
      </w:r>
      <w:hyperlink r:id="rId8" w:history="1">
        <w:r w:rsidR="00F62342" w:rsidRPr="00F62342">
          <w:rPr>
            <w:rFonts w:ascii="Times New Roman" w:hAnsi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="00F62342" w:rsidRPr="00F623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Главного государственного санитарного врача РФ от 22 июля 2010 г. № 91</w:t>
      </w:r>
      <w:r w:rsidR="00980A0B" w:rsidRPr="00F62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4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 договор о медицинском обслуживании воспитанников от 11.01.2012 </w:t>
      </w:r>
      <w:r w:rsidR="00896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б/н на 2012-2013 годы и от 31.12.2013 б/н на 2014 год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МУЗ «Детская городская больница», согласно которому последнее принимает на себя обязательства по своевременной организации и предоставлению медицинской помощи воспитанникам детского сада  в целях предупреждения и снижения заболеваемости, а также создания благоприятных условий для проведения учебно-воспитательного процесса.</w:t>
      </w:r>
    </w:p>
    <w:p w:rsidR="00C620A6" w:rsidRDefault="00C620A6" w:rsidP="000301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Правилами СанПиН регламентирован порядок организации </w:t>
      </w:r>
      <w:r w:rsidR="002F4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питания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="002F4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Учреждением должно выполняться условие соблюдения рекомендуемого среднесуточного набора продуктов питания на одного ребенка, предусмотренного правилами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4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СанПиН. </w:t>
      </w:r>
    </w:p>
    <w:p w:rsidR="00905A09" w:rsidRDefault="002F468F" w:rsidP="008B09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Выборочной проверкой соблюдения норм питания детей с использованием меню-требований на выдачу продуктов питания, технологических карт установлены случаи несоблюдения норм вложений</w:t>
      </w:r>
      <w:r w:rsidR="00926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3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0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7594" w:rsidRDefault="005D7594" w:rsidP="005D75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меню-требованию </w:t>
      </w:r>
      <w:r w:rsidRPr="000B5E8A">
        <w:rPr>
          <w:rFonts w:ascii="Times New Roman" w:hAnsi="Times New Roman"/>
          <w:bCs/>
          <w:sz w:val="28"/>
          <w:szCs w:val="28"/>
        </w:rPr>
        <w:t>на выдачу продуктов  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27.05.2013 для приготовления одной порции голубцов ленивых было использовано 58 грамм</w:t>
      </w:r>
      <w:r w:rsidRPr="00CD0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мяса говядины, согласно технологической карте (калькуляции) расход говядины должен составлять 84 грамма. </w:t>
      </w:r>
      <w:r w:rsidR="00E5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расчета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165 довольствующихся расход </w:t>
      </w:r>
      <w:r w:rsidR="00E5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мяса говядины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должен составлять 13,860 кг, по меню-требованию </w:t>
      </w:r>
      <w:r w:rsidR="00E5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9,6 кг, </w:t>
      </w:r>
      <w:r w:rsidRPr="00E51A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результате норма вложения говядины занижена на 4,26 кг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D7594" w:rsidRDefault="005D7594" w:rsidP="005D75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меню-требованию </w:t>
      </w:r>
      <w:r w:rsidRPr="000B5E8A">
        <w:rPr>
          <w:rFonts w:ascii="Times New Roman" w:hAnsi="Times New Roman"/>
          <w:bCs/>
          <w:sz w:val="28"/>
          <w:szCs w:val="28"/>
        </w:rPr>
        <w:t xml:space="preserve">на выдачу продуктов  питания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30.08.2013 для приготовления котлеты куриной было использовано 261,3 грамм курей бройлерных, </w:t>
      </w:r>
      <w:r w:rsidR="001B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соответствует технологической карте</w:t>
      </w:r>
      <w:r w:rsidR="00E5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(калькуляции). Из расчета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125 довольствующихся  расход </w:t>
      </w:r>
      <w:r w:rsidR="00E5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курей бройлерных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должен составлять 32,662 кг, по меню-требованию  </w:t>
      </w:r>
      <w:r w:rsidR="00E5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27,5 кг, </w:t>
      </w:r>
      <w:r w:rsidRPr="00E51A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на 5,162 кг меньше</w:t>
      </w:r>
      <w:r w:rsidR="00677F76" w:rsidRPr="00E51A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нормы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05A09" w:rsidRPr="009E2F23" w:rsidRDefault="00905A09" w:rsidP="00905A0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С</w:t>
      </w:r>
      <w:r w:rsidRPr="000B5E8A">
        <w:rPr>
          <w:rFonts w:ascii="Times New Roman" w:hAnsi="Times New Roman"/>
          <w:bCs/>
          <w:sz w:val="28"/>
          <w:szCs w:val="28"/>
        </w:rPr>
        <w:t xml:space="preserve">огласно меню-требованию на выдачу продуктов  питания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10.10.2013 на второй завтрак расход ряженки</w:t>
      </w:r>
      <w:r w:rsidRPr="000B5E8A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1 человека составляет  </w:t>
      </w:r>
      <w:r>
        <w:rPr>
          <w:rFonts w:ascii="Times New Roman" w:hAnsi="Times New Roman"/>
          <w:bCs/>
          <w:sz w:val="28"/>
          <w:szCs w:val="28"/>
        </w:rPr>
        <w:t>103</w:t>
      </w:r>
      <w:r w:rsidRPr="000B5E8A">
        <w:rPr>
          <w:rFonts w:ascii="Times New Roman" w:hAnsi="Times New Roman"/>
          <w:bCs/>
          <w:sz w:val="28"/>
          <w:szCs w:val="28"/>
        </w:rPr>
        <w:t xml:space="preserve"> гр</w:t>
      </w:r>
      <w:r>
        <w:rPr>
          <w:rFonts w:ascii="Times New Roman" w:hAnsi="Times New Roman"/>
          <w:bCs/>
          <w:sz w:val="28"/>
          <w:szCs w:val="28"/>
        </w:rPr>
        <w:t>амма</w:t>
      </w:r>
      <w:r w:rsidR="006B2642">
        <w:rPr>
          <w:rFonts w:ascii="Times New Roman" w:hAnsi="Times New Roman"/>
          <w:bCs/>
          <w:sz w:val="28"/>
          <w:szCs w:val="28"/>
        </w:rPr>
        <w:t>.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 w:rsidR="009E2F23">
        <w:rPr>
          <w:rFonts w:ascii="Times New Roman" w:hAnsi="Times New Roman"/>
          <w:bCs/>
          <w:sz w:val="28"/>
          <w:szCs w:val="28"/>
        </w:rPr>
        <w:t xml:space="preserve">Из расчета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147 </w:t>
      </w:r>
      <w:r w:rsidRPr="000B5E8A">
        <w:rPr>
          <w:rFonts w:ascii="Times New Roman" w:hAnsi="Times New Roman"/>
          <w:bCs/>
          <w:sz w:val="28"/>
          <w:szCs w:val="28"/>
        </w:rPr>
        <w:t xml:space="preserve">довольствующихся вместо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15,14</w:t>
      </w:r>
      <w:r w:rsidR="007707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 ряженки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списано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11,1 л</w:t>
      </w:r>
      <w:r w:rsidRPr="000B5E8A">
        <w:rPr>
          <w:rFonts w:ascii="Times New Roman" w:hAnsi="Times New Roman"/>
          <w:bCs/>
          <w:sz w:val="28"/>
          <w:szCs w:val="28"/>
        </w:rPr>
        <w:t xml:space="preserve">, </w:t>
      </w:r>
      <w:r w:rsidRPr="009E2F23">
        <w:rPr>
          <w:rFonts w:ascii="Times New Roman" w:hAnsi="Times New Roman"/>
          <w:b/>
          <w:bCs/>
          <w:sz w:val="28"/>
          <w:szCs w:val="28"/>
        </w:rPr>
        <w:t xml:space="preserve">что меньше фактического расхода на </w:t>
      </w:r>
      <w:r w:rsidRPr="009E2F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4,04</w:t>
      </w:r>
      <w:r w:rsidR="00770785" w:rsidRPr="009E2F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9E2F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</w:t>
      </w:r>
      <w:r w:rsidRPr="009E2F23">
        <w:rPr>
          <w:rFonts w:ascii="Times New Roman" w:hAnsi="Times New Roman"/>
          <w:b/>
          <w:bCs/>
          <w:sz w:val="28"/>
          <w:szCs w:val="28"/>
        </w:rPr>
        <w:t>.</w:t>
      </w:r>
    </w:p>
    <w:p w:rsidR="00E66FD0" w:rsidRDefault="00E66FD0" w:rsidP="00905A0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 С</w:t>
      </w:r>
      <w:r w:rsidRPr="000B5E8A">
        <w:rPr>
          <w:rFonts w:ascii="Times New Roman" w:hAnsi="Times New Roman"/>
          <w:bCs/>
          <w:sz w:val="28"/>
          <w:szCs w:val="28"/>
        </w:rPr>
        <w:t>огласно меню-требованию на выдачу продуктов  питания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25.11.2013 </w:t>
      </w:r>
    </w:p>
    <w:p w:rsidR="00E66FD0" w:rsidRDefault="00E66FD0" w:rsidP="00905A0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для приготовления </w:t>
      </w:r>
      <w:r w:rsidR="009E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порции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запеканки творожной было использовано 112 грамм творога</w:t>
      </w:r>
      <w:r w:rsidR="009E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E2F23" w:rsidRPr="009E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соответствует технологической карте (калькуляции). Из расчета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156 довольствующихся  расход </w:t>
      </w:r>
      <w:r w:rsidR="009E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творога должен составлять 17,472 кг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6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меню-требованию</w:t>
      </w:r>
      <w:r w:rsidRPr="00464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16,400 кг, </w:t>
      </w:r>
      <w:r w:rsidRPr="00814F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что на 1,072 кг меньше </w:t>
      </w:r>
      <w:r w:rsidR="00814F6B" w:rsidRPr="00814F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нормы</w:t>
      </w:r>
      <w:r w:rsidRPr="00814F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2836" w:rsidRPr="003B15CA" w:rsidRDefault="004D2836" w:rsidP="002F468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B15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Копии меню-требований </w:t>
      </w:r>
      <w:r w:rsidR="003B15CA" w:rsidRPr="003B15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 10.10.2013г, от 25.11.2013г, 30.08.2013г, от 27.05.2013г</w:t>
      </w:r>
      <w:r w:rsidR="003B15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технологической карты</w:t>
      </w:r>
      <w:r w:rsidR="006E37A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пояснительная  записка шеф-повара А.О. Сафьяновой</w:t>
      </w:r>
      <w:r w:rsidR="003B15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прилагаются.</w:t>
      </w:r>
    </w:p>
    <w:p w:rsidR="004D2836" w:rsidRPr="00A90CA8" w:rsidRDefault="004D2836" w:rsidP="004D2836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362081">
        <w:rPr>
          <w:rFonts w:ascii="Times New Roman" w:hAnsi="Times New Roman"/>
          <w:i/>
          <w:color w:val="000000"/>
          <w:sz w:val="28"/>
          <w:szCs w:val="28"/>
        </w:rPr>
        <w:t xml:space="preserve">№ </w:t>
      </w:r>
      <w:r w:rsidR="00D24F19">
        <w:rPr>
          <w:rFonts w:ascii="Times New Roman" w:hAnsi="Times New Roman"/>
          <w:i/>
          <w:color w:val="000000"/>
          <w:sz w:val="28"/>
          <w:szCs w:val="28"/>
        </w:rPr>
        <w:t>10</w:t>
      </w:r>
      <w:r w:rsidRPr="00362081">
        <w:rPr>
          <w:rFonts w:ascii="Times New Roman" w:hAnsi="Times New Roman"/>
          <w:i/>
          <w:sz w:val="28"/>
          <w:szCs w:val="28"/>
        </w:rPr>
        <w:t xml:space="preserve"> (на</w:t>
      </w:r>
      <w:r w:rsidR="00852E80">
        <w:rPr>
          <w:rFonts w:ascii="Times New Roman" w:hAnsi="Times New Roman"/>
          <w:i/>
          <w:sz w:val="28"/>
          <w:szCs w:val="28"/>
        </w:rPr>
        <w:t xml:space="preserve"> 1</w:t>
      </w:r>
      <w:r w:rsidR="006E37AF">
        <w:rPr>
          <w:rFonts w:ascii="Times New Roman" w:hAnsi="Times New Roman"/>
          <w:i/>
          <w:sz w:val="28"/>
          <w:szCs w:val="28"/>
        </w:rPr>
        <w:t>3</w:t>
      </w:r>
      <w:r w:rsidRPr="00362081">
        <w:rPr>
          <w:rFonts w:ascii="Times New Roman" w:hAnsi="Times New Roman"/>
          <w:i/>
          <w:sz w:val="28"/>
          <w:szCs w:val="28"/>
        </w:rPr>
        <w:t xml:space="preserve"> л)</w:t>
      </w:r>
    </w:p>
    <w:p w:rsidR="002F468F" w:rsidRDefault="00814F6B" w:rsidP="002F468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4F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Таким образом</w:t>
      </w:r>
      <w:r w:rsidR="00A819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55ED" w:rsidRPr="008760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Учреждении допускается несоблюдение калькуляций </w:t>
      </w:r>
      <w:r w:rsidR="00876039" w:rsidRPr="008760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 изготовлении блюд, что приводит к неправомерному </w:t>
      </w:r>
      <w:r w:rsidR="009C01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занижению </w:t>
      </w:r>
      <w:r w:rsidR="00876039" w:rsidRPr="008760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норм вложения продуктов и списания их стоимости в бухгалтерском учете.</w:t>
      </w:r>
      <w:r w:rsidR="008760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Следовательно, Учреждением не в полной мере выполняются требования, предъявляемые к качеству оказываемых муниципальных услуг </w:t>
      </w:r>
      <w:r w:rsidR="00113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части питания воспитанников.</w:t>
      </w:r>
    </w:p>
    <w:p w:rsidR="00814F6B" w:rsidRPr="00876039" w:rsidRDefault="00814F6B" w:rsidP="002F468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A097C" w:rsidRPr="00F60870" w:rsidRDefault="00BA097C" w:rsidP="00BA09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13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B01303">
        <w:rPr>
          <w:rFonts w:ascii="Times New Roman" w:hAnsi="Times New Roman"/>
          <w:sz w:val="28"/>
          <w:szCs w:val="28"/>
        </w:rPr>
        <w:t>чреждении имеется книга обращений, которая зарегистрирована в Управлении, прошнурована, заверена печатью и подписью начальника Управления</w:t>
      </w:r>
      <w:r>
        <w:rPr>
          <w:rFonts w:ascii="Times New Roman" w:hAnsi="Times New Roman"/>
          <w:sz w:val="28"/>
          <w:szCs w:val="28"/>
        </w:rPr>
        <w:t xml:space="preserve">. Книга обращений ежегодно проходит перерегистрацию. </w:t>
      </w:r>
      <w:r w:rsidRPr="00F60870">
        <w:rPr>
          <w:rFonts w:ascii="Times New Roman" w:hAnsi="Times New Roman"/>
          <w:color w:val="000000"/>
          <w:sz w:val="28"/>
          <w:szCs w:val="28"/>
        </w:rPr>
        <w:t>В соответствии с Постановления №28</w:t>
      </w:r>
      <w:r w:rsidRPr="00F6087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60870">
        <w:rPr>
          <w:rFonts w:ascii="Times New Roman" w:hAnsi="Times New Roman"/>
          <w:color w:val="000000"/>
          <w:sz w:val="28"/>
          <w:szCs w:val="28"/>
        </w:rPr>
        <w:t>к</w:t>
      </w:r>
      <w:r w:rsidRPr="00F60870">
        <w:rPr>
          <w:rFonts w:ascii="Times New Roman" w:hAnsi="Times New Roman"/>
          <w:sz w:val="28"/>
          <w:szCs w:val="28"/>
        </w:rPr>
        <w:t>нига обращений находится на видном и доступном для получателей услуг месте</w:t>
      </w:r>
      <w:r>
        <w:rPr>
          <w:rFonts w:ascii="Times New Roman" w:hAnsi="Times New Roman"/>
          <w:sz w:val="28"/>
          <w:szCs w:val="28"/>
        </w:rPr>
        <w:t xml:space="preserve"> - в информационном уголке, для потребителей услуг созданы необходимые условия – предоставлены ручка и место для ведения записи.</w:t>
      </w:r>
      <w:r w:rsidRPr="00F60870">
        <w:rPr>
          <w:rFonts w:ascii="Times New Roman" w:hAnsi="Times New Roman"/>
          <w:sz w:val="28"/>
          <w:szCs w:val="28"/>
        </w:rPr>
        <w:t xml:space="preserve"> </w:t>
      </w:r>
    </w:p>
    <w:p w:rsidR="00BA097C" w:rsidRDefault="00BA097C" w:rsidP="00BA09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391">
        <w:rPr>
          <w:rFonts w:ascii="Times New Roman" w:hAnsi="Times New Roman"/>
          <w:color w:val="000000"/>
          <w:sz w:val="28"/>
          <w:szCs w:val="28"/>
        </w:rPr>
        <w:t>Жалобы на качество предоставляемых услуг отсутствуют</w:t>
      </w:r>
      <w:r w:rsidR="0089640A">
        <w:rPr>
          <w:rFonts w:ascii="Times New Roman" w:hAnsi="Times New Roman"/>
          <w:color w:val="000000"/>
          <w:sz w:val="28"/>
          <w:szCs w:val="28"/>
        </w:rPr>
        <w:t>.</w:t>
      </w:r>
    </w:p>
    <w:p w:rsidR="00A67F2C" w:rsidRPr="00814F6B" w:rsidRDefault="00A67F2C" w:rsidP="008D63A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4F6B">
        <w:rPr>
          <w:rFonts w:ascii="Times New Roman" w:hAnsi="Times New Roman"/>
          <w:b/>
          <w:i/>
          <w:color w:val="000000"/>
          <w:sz w:val="28"/>
          <w:szCs w:val="28"/>
        </w:rPr>
        <w:t>Проверкой соблюдения требований к используемым в процессе оказания услуги материальным ресурсам, оборудованию и инструментам установлено следующее.</w:t>
      </w:r>
    </w:p>
    <w:p w:rsidR="00A67F2C" w:rsidRPr="00A67F2C" w:rsidRDefault="00A67F2C" w:rsidP="008D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F2C">
        <w:rPr>
          <w:rFonts w:ascii="Times New Roman" w:hAnsi="Times New Roman"/>
          <w:color w:val="000000"/>
          <w:sz w:val="28"/>
          <w:szCs w:val="28"/>
        </w:rPr>
        <w:t xml:space="preserve">В детском саду имеются: кабинет психолога, медицинский кабинет, состоящий из кабинета медицинского работника,  изолятора и процедурного кабинета, </w:t>
      </w:r>
      <w:r w:rsidR="00DD0B07">
        <w:rPr>
          <w:rFonts w:ascii="Times New Roman" w:hAnsi="Times New Roman"/>
          <w:color w:val="000000"/>
          <w:sz w:val="28"/>
          <w:szCs w:val="28"/>
        </w:rPr>
        <w:t>общая физкультурная площадка, зал для музыкальных и физкультурных занятий.</w:t>
      </w:r>
      <w:r w:rsidRPr="00A67F2C">
        <w:rPr>
          <w:rFonts w:ascii="Times New Roman" w:hAnsi="Times New Roman"/>
          <w:color w:val="000000"/>
          <w:sz w:val="28"/>
          <w:szCs w:val="28"/>
        </w:rPr>
        <w:t xml:space="preserve"> Все кабинеты оснащены необходимым оборудованием. В детском саду работает пищеблок, оснащенный технологическим оборудованием, кухонной и столовой посудой.</w:t>
      </w:r>
    </w:p>
    <w:p w:rsidR="00A67F2C" w:rsidRPr="00A67F2C" w:rsidRDefault="005E0A5C" w:rsidP="00217D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имеются телевизоры</w:t>
      </w:r>
      <w:r w:rsidR="00A67F2C" w:rsidRPr="00A67F2C">
        <w:rPr>
          <w:rFonts w:ascii="Times New Roman" w:hAnsi="Times New Roman"/>
          <w:color w:val="000000"/>
          <w:sz w:val="28"/>
          <w:szCs w:val="28"/>
        </w:rPr>
        <w:t xml:space="preserve">. Музыкальный зал оснащен музыкальным центром и музыкальными инструментами. </w:t>
      </w:r>
    </w:p>
    <w:p w:rsidR="00A67F2C" w:rsidRPr="00814F6B" w:rsidRDefault="00A67F2C" w:rsidP="00217D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4F6B">
        <w:rPr>
          <w:rFonts w:ascii="Times New Roman" w:hAnsi="Times New Roman"/>
          <w:b/>
          <w:sz w:val="28"/>
          <w:szCs w:val="28"/>
        </w:rPr>
        <w:t>Таким образом, материально-техническая база учреждения соответствует требованиям, предъявляемым к организации учебного процесса.</w:t>
      </w:r>
    </w:p>
    <w:p w:rsidR="000C62FD" w:rsidRPr="00A67F2C" w:rsidRDefault="000C62FD" w:rsidP="00217D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926" w:rsidRPr="00814F6B" w:rsidRDefault="00517ADF" w:rsidP="00517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4F6B">
        <w:rPr>
          <w:rFonts w:ascii="Times New Roman" w:hAnsi="Times New Roman"/>
          <w:b/>
          <w:i/>
          <w:sz w:val="28"/>
          <w:szCs w:val="28"/>
        </w:rPr>
        <w:t>Проверка</w:t>
      </w:r>
      <w:r w:rsidRPr="00814F6B">
        <w:rPr>
          <w:b/>
          <w:i/>
          <w:sz w:val="28"/>
          <w:szCs w:val="28"/>
        </w:rPr>
        <w:t xml:space="preserve"> </w:t>
      </w:r>
      <w:r w:rsidRPr="00814F6B">
        <w:rPr>
          <w:rFonts w:ascii="Times New Roman" w:hAnsi="Times New Roman"/>
          <w:b/>
          <w:i/>
          <w:color w:val="000000"/>
          <w:sz w:val="28"/>
          <w:szCs w:val="28"/>
        </w:rPr>
        <w:t>требований к зданиям и сооружениям, необходимым для оказания услуги установила</w:t>
      </w:r>
      <w:r w:rsidR="00812926" w:rsidRPr="00814F6B">
        <w:rPr>
          <w:rFonts w:ascii="Times New Roman" w:hAnsi="Times New Roman"/>
          <w:b/>
          <w:i/>
          <w:color w:val="000000"/>
          <w:sz w:val="28"/>
          <w:szCs w:val="28"/>
        </w:rPr>
        <w:t xml:space="preserve">  следующее.</w:t>
      </w:r>
    </w:p>
    <w:p w:rsidR="00517ADF" w:rsidRDefault="00AB4825" w:rsidP="00191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</w:t>
      </w:r>
      <w:r w:rsidR="00191B6B">
        <w:rPr>
          <w:rFonts w:ascii="Times New Roman" w:hAnsi="Times New Roman"/>
          <w:color w:val="000000"/>
          <w:sz w:val="28"/>
          <w:szCs w:val="28"/>
        </w:rPr>
        <w:t xml:space="preserve">в Учреждении были проведены проверки </w:t>
      </w:r>
      <w:r w:rsidRPr="00191B6B">
        <w:rPr>
          <w:rFonts w:ascii="Times New Roman" w:hAnsi="Times New Roman"/>
          <w:color w:val="000000"/>
          <w:sz w:val="28"/>
          <w:szCs w:val="28"/>
        </w:rPr>
        <w:t>Отдел</w:t>
      </w:r>
      <w:r w:rsidR="00191B6B" w:rsidRPr="00191B6B">
        <w:rPr>
          <w:rFonts w:ascii="Times New Roman" w:hAnsi="Times New Roman"/>
          <w:color w:val="000000"/>
          <w:sz w:val="28"/>
          <w:szCs w:val="28"/>
        </w:rPr>
        <w:t>ом</w:t>
      </w:r>
      <w:r w:rsidR="005F76F1">
        <w:rPr>
          <w:rFonts w:ascii="Times New Roman" w:hAnsi="Times New Roman"/>
          <w:color w:val="000000"/>
          <w:sz w:val="28"/>
          <w:szCs w:val="28"/>
        </w:rPr>
        <w:t xml:space="preserve"> надзорной деятельности </w:t>
      </w:r>
      <w:r w:rsidR="00191B6B">
        <w:rPr>
          <w:rFonts w:ascii="Times New Roman" w:hAnsi="Times New Roman"/>
          <w:color w:val="000000"/>
          <w:sz w:val="28"/>
          <w:szCs w:val="28"/>
        </w:rPr>
        <w:t>по городу Волгодонску</w:t>
      </w:r>
      <w:r w:rsidR="006045B2">
        <w:rPr>
          <w:rFonts w:ascii="Times New Roman" w:hAnsi="Times New Roman"/>
          <w:color w:val="000000"/>
          <w:sz w:val="28"/>
          <w:szCs w:val="28"/>
        </w:rPr>
        <w:t xml:space="preserve"> Главного управления МЧС России по Ростовской области и</w:t>
      </w:r>
      <w:r w:rsidR="00C97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B6B">
        <w:rPr>
          <w:rFonts w:ascii="Times New Roman" w:hAnsi="Times New Roman"/>
          <w:color w:val="000000"/>
          <w:sz w:val="28"/>
          <w:szCs w:val="28"/>
        </w:rPr>
        <w:t xml:space="preserve">территориальным отделом Управления Роспотребнадзора по Ростовской области в г.Волгодонске, </w:t>
      </w:r>
      <w:r w:rsidR="00191B6B">
        <w:rPr>
          <w:rFonts w:ascii="Times New Roman" w:hAnsi="Times New Roman"/>
          <w:color w:val="000000"/>
          <w:sz w:val="28"/>
          <w:szCs w:val="28"/>
        </w:rPr>
        <w:lastRenderedPageBreak/>
        <w:t>Дубовском,</w:t>
      </w:r>
      <w:r w:rsidR="00191B6B" w:rsidRPr="0019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B6B">
        <w:rPr>
          <w:rFonts w:ascii="Times New Roman" w:hAnsi="Times New Roman"/>
          <w:color w:val="000000"/>
          <w:sz w:val="28"/>
          <w:szCs w:val="28"/>
        </w:rPr>
        <w:t>Ремонтненском, Заветинском районах</w:t>
      </w:r>
      <w:r w:rsidR="005F76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6F1">
        <w:rPr>
          <w:rFonts w:ascii="Times New Roman" w:hAnsi="Times New Roman"/>
          <w:color w:val="000000"/>
          <w:sz w:val="28"/>
          <w:szCs w:val="28"/>
        </w:rPr>
        <w:t>В ходе проведения проверок нарушений не выявлено.</w:t>
      </w:r>
    </w:p>
    <w:p w:rsidR="00D376DD" w:rsidRPr="00D376DD" w:rsidRDefault="002D447C" w:rsidP="00D376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47C">
        <w:rPr>
          <w:rFonts w:ascii="Times New Roman" w:hAnsi="Times New Roman"/>
          <w:b/>
          <w:color w:val="000000"/>
          <w:sz w:val="28"/>
          <w:szCs w:val="28"/>
        </w:rPr>
        <w:t>Таким образом, по результатам анализа качества оказываемых Учреждением муниципальных услуг можно сделать вывод о том, что в Учреждении соблюдаются требования к качеству услуг, за исключением нарушений в организации питания детей</w:t>
      </w:r>
      <w:r w:rsidR="00D376DD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D376DD" w:rsidRPr="00D376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части </w:t>
      </w:r>
      <w:r w:rsidR="00D376DD" w:rsidRPr="00D376DD">
        <w:rPr>
          <w:rFonts w:ascii="Times New Roman" w:hAnsi="Times New Roman"/>
          <w:b/>
          <w:color w:val="000000"/>
          <w:sz w:val="28"/>
          <w:szCs w:val="28"/>
        </w:rPr>
        <w:t xml:space="preserve">квалификации </w:t>
      </w:r>
      <w:r w:rsidR="00A47329">
        <w:rPr>
          <w:rFonts w:ascii="Times New Roman" w:hAnsi="Times New Roman"/>
          <w:b/>
          <w:color w:val="000000"/>
          <w:sz w:val="28"/>
          <w:szCs w:val="28"/>
        </w:rPr>
        <w:t xml:space="preserve">отдельных  </w:t>
      </w:r>
      <w:r w:rsidR="00D376DD" w:rsidRPr="00D376DD">
        <w:rPr>
          <w:rFonts w:ascii="Times New Roman" w:hAnsi="Times New Roman"/>
          <w:b/>
          <w:color w:val="000000"/>
          <w:sz w:val="28"/>
          <w:szCs w:val="28"/>
        </w:rPr>
        <w:t>специалистов.</w:t>
      </w:r>
    </w:p>
    <w:p w:rsidR="002D447C" w:rsidRPr="002D447C" w:rsidRDefault="002D447C" w:rsidP="00191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258" w:rsidRPr="00D97DE8" w:rsidRDefault="00D97DE8" w:rsidP="008D63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6.</w:t>
      </w:r>
      <w:r w:rsidR="00E13258" w:rsidRPr="00D97DE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Проверка реализации порядка </w:t>
      </w:r>
      <w:r w:rsidR="00A60C32" w:rsidRPr="00D97DE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размещения информации муниципальным учреждением на официальном сайте в сети Интернет</w:t>
      </w:r>
      <w:r w:rsidR="00E13258" w:rsidRPr="00D97DE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показала следующее.</w:t>
      </w:r>
    </w:p>
    <w:p w:rsidR="00A67F2C" w:rsidRPr="00AF34BB" w:rsidRDefault="00AF34BB" w:rsidP="008D63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государственным (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ее размещения на 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в сети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ведения указанного сайта»</w:t>
      </w:r>
      <w:r w:rsidR="00D97D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</w:t>
      </w:r>
      <w:r w:rsidR="00E76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 №86н)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 обеспечи</w:t>
      </w:r>
      <w:r w:rsidR="00764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открытость и доступность документов, путем предоставления через официальный сайт  электронных копий следующих документов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EB15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Устава учреждения, в том числе внесенных в него изменений,</w:t>
      </w:r>
      <w:r w:rsidR="003D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</w:p>
    <w:p w:rsidR="009F4F8C" w:rsidRDefault="001A0711" w:rsidP="000301D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0711">
        <w:rPr>
          <w:rFonts w:ascii="Times New Roman" w:hAnsi="Times New Roman"/>
          <w:color w:val="000000"/>
          <w:sz w:val="28"/>
          <w:szCs w:val="28"/>
        </w:rPr>
        <w:t>В нарушение п</w:t>
      </w:r>
      <w:r>
        <w:rPr>
          <w:rFonts w:ascii="Times New Roman" w:hAnsi="Times New Roman"/>
          <w:color w:val="000000"/>
          <w:sz w:val="28"/>
          <w:szCs w:val="28"/>
        </w:rPr>
        <w:t>ункта 15</w:t>
      </w:r>
      <w:r w:rsidRPr="001A07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DE8">
        <w:rPr>
          <w:rFonts w:ascii="Times New Roman" w:hAnsi="Times New Roman"/>
          <w:color w:val="000000"/>
          <w:sz w:val="28"/>
          <w:szCs w:val="28"/>
        </w:rPr>
        <w:t>Приказа</w:t>
      </w:r>
      <w:r>
        <w:rPr>
          <w:rFonts w:ascii="Times New Roman" w:hAnsi="Times New Roman"/>
          <w:color w:val="000000"/>
          <w:sz w:val="28"/>
          <w:szCs w:val="28"/>
        </w:rPr>
        <w:t xml:space="preserve"> №86н</w:t>
      </w:r>
      <w:r w:rsidR="00C37C82">
        <w:rPr>
          <w:rFonts w:ascii="Times New Roman" w:hAnsi="Times New Roman"/>
          <w:color w:val="000000"/>
          <w:sz w:val="28"/>
          <w:szCs w:val="28"/>
        </w:rPr>
        <w:t xml:space="preserve">, согласно которому учреждение, не позднее </w:t>
      </w:r>
      <w:r w:rsidR="00C37C82" w:rsidRPr="00C37C82">
        <w:rPr>
          <w:rFonts w:ascii="Times New Roman" w:hAnsi="Times New Roman"/>
          <w:b/>
          <w:color w:val="000000"/>
          <w:sz w:val="28"/>
          <w:szCs w:val="28"/>
        </w:rPr>
        <w:t>пяти рабочих дней</w:t>
      </w:r>
      <w:r w:rsidR="00C37C82">
        <w:rPr>
          <w:rFonts w:ascii="Times New Roman" w:hAnsi="Times New Roman"/>
          <w:color w:val="000000"/>
          <w:sz w:val="28"/>
          <w:szCs w:val="28"/>
        </w:rPr>
        <w:t xml:space="preserve"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</w:t>
      </w:r>
      <w:r w:rsidR="00D97DE8">
        <w:rPr>
          <w:rFonts w:ascii="Times New Roman" w:hAnsi="Times New Roman"/>
          <w:color w:val="000000"/>
          <w:sz w:val="28"/>
          <w:szCs w:val="28"/>
        </w:rPr>
        <w:t>следующие документы размещены на</w:t>
      </w:r>
      <w:r w:rsidR="00C37C82">
        <w:rPr>
          <w:rFonts w:ascii="Times New Roman" w:hAnsi="Times New Roman"/>
          <w:color w:val="000000"/>
          <w:sz w:val="28"/>
          <w:szCs w:val="28"/>
        </w:rPr>
        <w:t xml:space="preserve"> официальн</w:t>
      </w:r>
      <w:r w:rsidR="00D97DE8">
        <w:rPr>
          <w:rFonts w:ascii="Times New Roman" w:hAnsi="Times New Roman"/>
          <w:color w:val="000000"/>
          <w:sz w:val="28"/>
          <w:szCs w:val="28"/>
        </w:rPr>
        <w:t>ом</w:t>
      </w:r>
      <w:r w:rsidR="00C37C82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="00D97DE8">
        <w:rPr>
          <w:rFonts w:ascii="Times New Roman" w:hAnsi="Times New Roman"/>
          <w:color w:val="000000"/>
          <w:sz w:val="28"/>
          <w:szCs w:val="28"/>
        </w:rPr>
        <w:t>е</w:t>
      </w:r>
      <w:r w:rsidR="009F4F8C">
        <w:rPr>
          <w:rFonts w:ascii="Times New Roman" w:hAnsi="Times New Roman"/>
          <w:color w:val="000000"/>
          <w:sz w:val="28"/>
          <w:szCs w:val="28"/>
        </w:rPr>
        <w:t xml:space="preserve"> с нарушением установленного срока</w:t>
      </w:r>
      <w:r w:rsidR="009F4F8C" w:rsidRPr="009F4F8C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2835"/>
        <w:gridCol w:w="3084"/>
      </w:tblGrid>
      <w:tr w:rsidR="007C2F34" w:rsidTr="00596C28">
        <w:tc>
          <w:tcPr>
            <w:tcW w:w="3652" w:type="dxa"/>
          </w:tcPr>
          <w:p w:rsidR="007C2F34" w:rsidRP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3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документа, размещенного в сети Интернет</w:t>
            </w:r>
          </w:p>
        </w:tc>
        <w:tc>
          <w:tcPr>
            <w:tcW w:w="2835" w:type="dxa"/>
          </w:tcPr>
          <w:p w:rsidR="007C2F34" w:rsidRP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3084" w:type="dxa"/>
          </w:tcPr>
          <w:p w:rsidR="007C2F34" w:rsidRP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публикации в сети Интернет</w:t>
            </w:r>
          </w:p>
        </w:tc>
      </w:tr>
      <w:tr w:rsidR="007C2F34" w:rsidTr="00596C28">
        <w:tc>
          <w:tcPr>
            <w:tcW w:w="3652" w:type="dxa"/>
          </w:tcPr>
          <w:p w:rsidR="007C2F34" w:rsidRPr="007C2F34" w:rsidRDefault="00596C28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C2F34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задание на 2013 год</w:t>
            </w:r>
          </w:p>
        </w:tc>
        <w:tc>
          <w:tcPr>
            <w:tcW w:w="2835" w:type="dxa"/>
          </w:tcPr>
          <w:p w:rsidR="007C2F34" w:rsidRP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</w:p>
        </w:tc>
        <w:tc>
          <w:tcPr>
            <w:tcW w:w="3084" w:type="dxa"/>
          </w:tcPr>
          <w:p w:rsidR="007C2F34" w:rsidRPr="007C2F34" w:rsidRDefault="005B71B7" w:rsidP="005B71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="007C2F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C2F34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</w:tr>
      <w:tr w:rsidR="007C2F34" w:rsidTr="00596C28">
        <w:tc>
          <w:tcPr>
            <w:tcW w:w="3652" w:type="dxa"/>
          </w:tcPr>
          <w:p w:rsidR="007C2F34" w:rsidRPr="007C2F34" w:rsidRDefault="00596C28" w:rsidP="007C2F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C2F34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задание на 2014 год</w:t>
            </w:r>
          </w:p>
        </w:tc>
        <w:tc>
          <w:tcPr>
            <w:tcW w:w="2835" w:type="dxa"/>
          </w:tcPr>
          <w:p w:rsid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23.12.2013</w:t>
            </w:r>
          </w:p>
          <w:p w:rsidR="007C2F34" w:rsidRP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C2F34" w:rsidRPr="007C2F34" w:rsidRDefault="007C2F34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09.04.2014</w:t>
            </w:r>
          </w:p>
        </w:tc>
      </w:tr>
      <w:tr w:rsidR="007C2F34" w:rsidTr="00596C28">
        <w:tc>
          <w:tcPr>
            <w:tcW w:w="3652" w:type="dxa"/>
          </w:tcPr>
          <w:p w:rsidR="007C2F34" w:rsidRPr="007C2F34" w:rsidRDefault="00596C28" w:rsidP="006120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тчет об исполнении муниципального задания за </w:t>
            </w:r>
            <w:r w:rsidR="00612088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  <w:r w:rsidR="006C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года</w:t>
            </w:r>
          </w:p>
        </w:tc>
        <w:tc>
          <w:tcPr>
            <w:tcW w:w="2835" w:type="dxa"/>
          </w:tcPr>
          <w:p w:rsidR="007C2F34" w:rsidRPr="007C2F34" w:rsidRDefault="00D30630" w:rsidP="00AA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15 апреля 201</w:t>
            </w:r>
            <w:r w:rsidR="00AA3F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C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7C2F34" w:rsidRPr="007C2F34" w:rsidRDefault="00AA3FBB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27.08.2013</w:t>
            </w:r>
          </w:p>
        </w:tc>
      </w:tr>
      <w:tr w:rsidR="007C2F34" w:rsidTr="00596C28">
        <w:tc>
          <w:tcPr>
            <w:tcW w:w="3652" w:type="dxa"/>
          </w:tcPr>
          <w:p w:rsidR="007C2F34" w:rsidRPr="00305BD5" w:rsidRDefault="00596C28" w:rsidP="006120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12088">
              <w:rPr>
                <w:rFonts w:ascii="Times New Roman" w:hAnsi="Times New Roman"/>
                <w:color w:val="000000"/>
                <w:sz w:val="24"/>
                <w:szCs w:val="24"/>
              </w:rPr>
              <w:t>тчет об исполнении муниципального задания за 1 полугодие 2013 года</w:t>
            </w:r>
          </w:p>
        </w:tc>
        <w:tc>
          <w:tcPr>
            <w:tcW w:w="2835" w:type="dxa"/>
          </w:tcPr>
          <w:p w:rsidR="007C2F34" w:rsidRPr="007C2F34" w:rsidRDefault="00AA3FBB" w:rsidP="00AA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15 июля 2013</w:t>
            </w:r>
            <w:r w:rsidR="006C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7C2F34" w:rsidRPr="007C2F34" w:rsidRDefault="00AA3FBB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27.08.2013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596C28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A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тчет об исполнении муниципального задания за 9 </w:t>
            </w:r>
            <w:r w:rsidR="00AA3F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месяцев 2013</w:t>
            </w:r>
          </w:p>
        </w:tc>
        <w:tc>
          <w:tcPr>
            <w:tcW w:w="2835" w:type="dxa"/>
          </w:tcPr>
          <w:p w:rsidR="00AA3FBB" w:rsidRPr="007C2F34" w:rsidRDefault="00AA3FBB" w:rsidP="00AA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позднее 15 октября  2013</w:t>
            </w:r>
            <w:r w:rsidR="006C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AA3FBB" w:rsidRPr="00305BD5" w:rsidRDefault="00AA3FBB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18.03.2013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596C28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AA3FBB">
              <w:rPr>
                <w:rFonts w:ascii="Times New Roman" w:hAnsi="Times New Roman"/>
                <w:color w:val="000000"/>
                <w:sz w:val="24"/>
                <w:szCs w:val="24"/>
              </w:rPr>
              <w:t>тчет об исполнении муниципального задания за 2013 год</w:t>
            </w:r>
          </w:p>
        </w:tc>
        <w:tc>
          <w:tcPr>
            <w:tcW w:w="2835" w:type="dxa"/>
          </w:tcPr>
          <w:p w:rsidR="00AA3FBB" w:rsidRPr="007C2F34" w:rsidRDefault="00AA3FBB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20 февраля 2014</w:t>
            </w:r>
            <w:r w:rsidR="006C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AA3FBB" w:rsidRPr="007C2F34" w:rsidRDefault="00AA3FBB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18.03.2014</w:t>
            </w:r>
          </w:p>
        </w:tc>
      </w:tr>
      <w:tr w:rsidR="00AA3FBB" w:rsidTr="00596C28">
        <w:tc>
          <w:tcPr>
            <w:tcW w:w="3652" w:type="dxa"/>
          </w:tcPr>
          <w:p w:rsidR="00AA3FBB" w:rsidRPr="00BA0E6A" w:rsidRDefault="00BA0E6A" w:rsidP="00BA0E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финансово-хозяйственной деятельности</w:t>
            </w:r>
            <w:r w:rsidR="00C63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2013 год</w:t>
            </w:r>
          </w:p>
        </w:tc>
        <w:tc>
          <w:tcPr>
            <w:tcW w:w="2835" w:type="dxa"/>
          </w:tcPr>
          <w:p w:rsidR="00AA3FBB" w:rsidRPr="00BA0E6A" w:rsidRDefault="00BA0E6A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</w:p>
        </w:tc>
        <w:tc>
          <w:tcPr>
            <w:tcW w:w="3084" w:type="dxa"/>
          </w:tcPr>
          <w:p w:rsidR="00AA3FBB" w:rsidRPr="00BA0E6A" w:rsidRDefault="00BA0E6A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</w:rPr>
              <w:t>19.04.2013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596C28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A0E6A">
              <w:rPr>
                <w:rFonts w:ascii="Times New Roman" w:hAnsi="Times New Roman"/>
                <w:color w:val="000000"/>
                <w:sz w:val="24"/>
                <w:szCs w:val="24"/>
              </w:rPr>
              <w:t>зменения в ПФХД</w:t>
            </w:r>
            <w:r w:rsidR="00C6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2013 год</w:t>
            </w:r>
          </w:p>
        </w:tc>
        <w:tc>
          <w:tcPr>
            <w:tcW w:w="2835" w:type="dxa"/>
          </w:tcPr>
          <w:p w:rsidR="00AA3FBB" w:rsidRPr="00BA0E6A" w:rsidRDefault="00BA0E6A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3084" w:type="dxa"/>
          </w:tcPr>
          <w:p w:rsidR="00AA3FBB" w:rsidRPr="00BA0E6A" w:rsidRDefault="00BA0E6A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C63AF4" w:rsidP="00C63A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финансово-хозяйственной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2014 год</w:t>
            </w:r>
          </w:p>
        </w:tc>
        <w:tc>
          <w:tcPr>
            <w:tcW w:w="2835" w:type="dxa"/>
          </w:tcPr>
          <w:p w:rsidR="00AA3FBB" w:rsidRPr="00435E5E" w:rsidRDefault="00435E5E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5E">
              <w:rPr>
                <w:rFonts w:ascii="Times New Roman" w:hAnsi="Times New Roman"/>
                <w:color w:val="000000"/>
                <w:sz w:val="24"/>
                <w:szCs w:val="24"/>
              </w:rPr>
              <w:t>23.12.2013</w:t>
            </w:r>
          </w:p>
        </w:tc>
        <w:tc>
          <w:tcPr>
            <w:tcW w:w="3084" w:type="dxa"/>
          </w:tcPr>
          <w:p w:rsidR="00AA3FBB" w:rsidRPr="00435E5E" w:rsidRDefault="00435E5E" w:rsidP="000301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5E">
              <w:rPr>
                <w:rFonts w:ascii="Times New Roman" w:hAnsi="Times New Roman"/>
                <w:color w:val="000000"/>
                <w:sz w:val="24"/>
                <w:szCs w:val="24"/>
              </w:rPr>
              <w:t>11.04.2014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AA3FBB" w:rsidP="00FB7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  <w:tc>
          <w:tcPr>
            <w:tcW w:w="2835" w:type="dxa"/>
          </w:tcPr>
          <w:p w:rsidR="00AA3FBB" w:rsidRPr="000949EC" w:rsidRDefault="00AA3FBB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9EC">
              <w:rPr>
                <w:rFonts w:ascii="Times New Roman" w:hAnsi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3084" w:type="dxa"/>
          </w:tcPr>
          <w:p w:rsidR="00AA3FBB" w:rsidRPr="000949EC" w:rsidRDefault="00C63AF4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  <w:r w:rsidR="00AA3FBB" w:rsidRPr="000949EC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596C28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A3FBB" w:rsidRPr="00305BD5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об операциях с целевыми средствами</w:t>
            </w:r>
          </w:p>
        </w:tc>
        <w:tc>
          <w:tcPr>
            <w:tcW w:w="2835" w:type="dxa"/>
          </w:tcPr>
          <w:p w:rsidR="00AA3FBB" w:rsidRPr="000304BE" w:rsidRDefault="000304BE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4BE">
              <w:rPr>
                <w:rFonts w:ascii="Times New Roman" w:hAnsi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3084" w:type="dxa"/>
          </w:tcPr>
          <w:p w:rsidR="00AA3FBB" w:rsidRPr="000304BE" w:rsidRDefault="000304BE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4BE">
              <w:rPr>
                <w:rFonts w:ascii="Times New Roman" w:hAnsi="Times New Roman"/>
                <w:color w:val="000000"/>
                <w:sz w:val="24"/>
                <w:szCs w:val="24"/>
              </w:rPr>
              <w:t>11.04.2014</w:t>
            </w:r>
          </w:p>
        </w:tc>
      </w:tr>
      <w:tr w:rsidR="00AA3FBB" w:rsidTr="00596C28">
        <w:tc>
          <w:tcPr>
            <w:tcW w:w="3652" w:type="dxa"/>
          </w:tcPr>
          <w:p w:rsidR="00AA3FBB" w:rsidRPr="00305BD5" w:rsidRDefault="00AA3FBB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проведенных в отношении учреждения контрольных мероприятиях</w:t>
            </w:r>
          </w:p>
        </w:tc>
        <w:tc>
          <w:tcPr>
            <w:tcW w:w="2835" w:type="dxa"/>
          </w:tcPr>
          <w:p w:rsidR="00AA3FBB" w:rsidRDefault="00DC345F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22.03.2013</w:t>
            </w:r>
          </w:p>
          <w:p w:rsidR="00DC345F" w:rsidRPr="000304BE" w:rsidRDefault="00DC345F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3084" w:type="dxa"/>
          </w:tcPr>
          <w:p w:rsidR="00DC345F" w:rsidRDefault="00AD773A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17.03.2014</w:t>
            </w:r>
          </w:p>
          <w:p w:rsidR="00AA3FBB" w:rsidRPr="000304BE" w:rsidRDefault="00DC345F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AA3FBB" w:rsidTr="00596C28">
        <w:tc>
          <w:tcPr>
            <w:tcW w:w="3652" w:type="dxa"/>
          </w:tcPr>
          <w:p w:rsidR="00AA3FBB" w:rsidRPr="00AC2281" w:rsidRDefault="00AC2281" w:rsidP="00AC22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2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годовая бухгалтерская отчетность</w:t>
            </w:r>
            <w:r w:rsidR="00AD7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(отчет по исполнению плана ФХД)</w:t>
            </w:r>
          </w:p>
        </w:tc>
        <w:tc>
          <w:tcPr>
            <w:tcW w:w="2835" w:type="dxa"/>
          </w:tcPr>
          <w:p w:rsidR="00AA3FBB" w:rsidRPr="000304BE" w:rsidRDefault="00AD773A" w:rsidP="00AD77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C345F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345F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3084" w:type="dxa"/>
          </w:tcPr>
          <w:p w:rsidR="00AA3FBB" w:rsidRPr="000304BE" w:rsidRDefault="00DC345F" w:rsidP="00CF1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17.03.2014</w:t>
            </w:r>
          </w:p>
        </w:tc>
      </w:tr>
    </w:tbl>
    <w:p w:rsidR="00E059D9" w:rsidRDefault="00E059D9" w:rsidP="00825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543B" w:rsidRDefault="00825D26" w:rsidP="00825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25D26">
        <w:rPr>
          <w:rFonts w:ascii="Times New Roman" w:hAnsi="Times New Roman"/>
          <w:b/>
          <w:sz w:val="28"/>
          <w:szCs w:val="28"/>
        </w:rPr>
        <w:t>ВЫВОДЫ</w:t>
      </w:r>
      <w:r w:rsidR="001721B1">
        <w:rPr>
          <w:rFonts w:ascii="Times New Roman" w:hAnsi="Times New Roman"/>
          <w:b/>
          <w:sz w:val="28"/>
          <w:szCs w:val="28"/>
        </w:rPr>
        <w:t xml:space="preserve"> </w:t>
      </w:r>
      <w:r w:rsidR="001721B1" w:rsidRPr="001721B1">
        <w:rPr>
          <w:rFonts w:ascii="Times New Roman" w:hAnsi="Times New Roman"/>
          <w:b/>
          <w:sz w:val="28"/>
          <w:szCs w:val="28"/>
        </w:rPr>
        <w:t>ИНСПЕКЦИИ</w:t>
      </w:r>
      <w:r w:rsidRPr="00825D26">
        <w:rPr>
          <w:rFonts w:ascii="Times New Roman" w:hAnsi="Times New Roman"/>
          <w:b/>
          <w:sz w:val="28"/>
          <w:szCs w:val="28"/>
        </w:rPr>
        <w:t>:</w:t>
      </w:r>
    </w:p>
    <w:p w:rsidR="00E51C4A" w:rsidRDefault="00486123" w:rsidP="004861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123">
        <w:rPr>
          <w:rFonts w:ascii="Times New Roman" w:hAnsi="Times New Roman"/>
          <w:sz w:val="28"/>
          <w:szCs w:val="28"/>
        </w:rPr>
        <w:t>При проведении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49">
        <w:rPr>
          <w:rFonts w:ascii="Times New Roman" w:hAnsi="Times New Roman"/>
          <w:sz w:val="28"/>
          <w:szCs w:val="28"/>
        </w:rPr>
        <w:t xml:space="preserve">полноты и достоверности отчетности о результатах исполнения муниципального задания за 2013 год и 1 квартал 2014 года  </w:t>
      </w:r>
      <w:r w:rsidR="003A7D99">
        <w:rPr>
          <w:rFonts w:ascii="Times New Roman" w:hAnsi="Times New Roman"/>
          <w:sz w:val="28"/>
          <w:szCs w:val="28"/>
        </w:rPr>
        <w:t xml:space="preserve">Учреждением </w:t>
      </w:r>
      <w:r w:rsidRPr="00486123">
        <w:rPr>
          <w:rFonts w:ascii="Times New Roman" w:hAnsi="Times New Roman"/>
          <w:sz w:val="28"/>
          <w:szCs w:val="28"/>
        </w:rPr>
        <w:t>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486123" w:rsidRDefault="00D97DE8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86123"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486123">
        <w:rPr>
          <w:rFonts w:ascii="Times New Roman" w:hAnsi="Times New Roman"/>
          <w:color w:val="000000"/>
          <w:sz w:val="28"/>
          <w:szCs w:val="28"/>
        </w:rPr>
        <w:t xml:space="preserve"> о результатах исполнения муниципального задания на предоставление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не указаны</w:t>
      </w:r>
      <w:r w:rsidR="00AA6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F7E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ы</w:t>
      </w:r>
      <w:r w:rsidR="00AA6F7E">
        <w:rPr>
          <w:rFonts w:ascii="Times New Roman" w:hAnsi="Times New Roman"/>
          <w:sz w:val="28"/>
          <w:szCs w:val="28"/>
        </w:rPr>
        <w:t xml:space="preserve"> отклонения </w:t>
      </w:r>
      <w:r>
        <w:rPr>
          <w:rFonts w:ascii="Times New Roman" w:hAnsi="Times New Roman"/>
          <w:sz w:val="28"/>
          <w:szCs w:val="28"/>
        </w:rPr>
        <w:t xml:space="preserve">фактических значений </w:t>
      </w:r>
      <w:r w:rsidR="00AA6F7E">
        <w:rPr>
          <w:rFonts w:ascii="Times New Roman" w:hAnsi="Times New Roman"/>
          <w:sz w:val="28"/>
          <w:szCs w:val="28"/>
        </w:rPr>
        <w:t>показателей от запланированных</w:t>
      </w:r>
      <w:r w:rsidR="00022821">
        <w:rPr>
          <w:rFonts w:ascii="Times New Roman" w:hAnsi="Times New Roman"/>
          <w:color w:val="000000"/>
          <w:sz w:val="28"/>
          <w:szCs w:val="28"/>
        </w:rPr>
        <w:t>.</w:t>
      </w:r>
    </w:p>
    <w:p w:rsidR="00486123" w:rsidRDefault="00C07982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</w:t>
      </w:r>
      <w:r w:rsidR="001721B1">
        <w:rPr>
          <w:rFonts w:ascii="Times New Roman" w:hAnsi="Times New Roman"/>
          <w:sz w:val="28"/>
          <w:szCs w:val="28"/>
        </w:rPr>
        <w:t>ние</w:t>
      </w:r>
      <w:r w:rsidR="00AA6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</w:t>
      </w:r>
      <w:r w:rsidR="001721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A46">
        <w:rPr>
          <w:rFonts w:ascii="Times New Roman" w:hAnsi="Times New Roman"/>
          <w:sz w:val="28"/>
          <w:szCs w:val="28"/>
        </w:rPr>
        <w:t>предоставления отчет</w:t>
      </w:r>
      <w:r>
        <w:rPr>
          <w:rFonts w:ascii="Times New Roman" w:hAnsi="Times New Roman"/>
          <w:sz w:val="28"/>
          <w:szCs w:val="28"/>
        </w:rPr>
        <w:t>а</w:t>
      </w:r>
      <w:r w:rsidRPr="00A32A46">
        <w:rPr>
          <w:rFonts w:ascii="Times New Roman" w:hAnsi="Times New Roman"/>
          <w:sz w:val="28"/>
          <w:szCs w:val="28"/>
        </w:rPr>
        <w:t xml:space="preserve"> по исполнению муниципального задания</w:t>
      </w:r>
      <w:r>
        <w:rPr>
          <w:rFonts w:ascii="Times New Roman" w:hAnsi="Times New Roman"/>
          <w:sz w:val="28"/>
          <w:szCs w:val="28"/>
        </w:rPr>
        <w:t xml:space="preserve"> за 1 квартал 2013 года</w:t>
      </w:r>
      <w:r w:rsidR="00D97DE8">
        <w:rPr>
          <w:rFonts w:ascii="Times New Roman" w:hAnsi="Times New Roman"/>
          <w:sz w:val="28"/>
          <w:szCs w:val="28"/>
        </w:rPr>
        <w:t xml:space="preserve"> в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C07982" w:rsidRDefault="00D573EB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</w:t>
      </w:r>
      <w:r w:rsidR="00D97DE8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показател</w:t>
      </w:r>
      <w:r w:rsidR="00513290">
        <w:rPr>
          <w:rFonts w:ascii="Times New Roman" w:hAnsi="Times New Roman"/>
          <w:sz w:val="28"/>
          <w:szCs w:val="28"/>
        </w:rPr>
        <w:t>я</w:t>
      </w:r>
      <w:r w:rsidR="0066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«субсидии </w:t>
      </w:r>
      <w:r w:rsidRPr="009F6477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>
        <w:rPr>
          <w:rFonts w:ascii="Times New Roman" w:hAnsi="Times New Roman"/>
          <w:sz w:val="28"/>
          <w:szCs w:val="28"/>
        </w:rPr>
        <w:t>» в отчете за 2013 год и Плане ФХД от 31.12.2013г.</w:t>
      </w:r>
    </w:p>
    <w:p w:rsidR="00963819" w:rsidRDefault="00A75DD1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отчете </w:t>
      </w:r>
      <w:r w:rsidRPr="00486123">
        <w:rPr>
          <w:rFonts w:ascii="Times New Roman" w:hAnsi="Times New Roman"/>
          <w:color w:val="000000"/>
          <w:sz w:val="28"/>
          <w:szCs w:val="28"/>
        </w:rPr>
        <w:t xml:space="preserve">о результатах исполнения муниципального 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 9 месяцев </w:t>
      </w:r>
      <w:r w:rsidR="00D97DE8">
        <w:rPr>
          <w:rFonts w:ascii="Times New Roman" w:hAnsi="Times New Roman"/>
          <w:color w:val="000000"/>
          <w:sz w:val="28"/>
          <w:szCs w:val="28"/>
        </w:rPr>
        <w:t xml:space="preserve">2013 года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63819">
        <w:rPr>
          <w:rFonts w:ascii="Times New Roman" w:hAnsi="Times New Roman"/>
          <w:sz w:val="28"/>
          <w:szCs w:val="28"/>
        </w:rPr>
        <w:t>е произведена корректировка планового</w:t>
      </w:r>
      <w:r w:rsidR="00D97DE8">
        <w:rPr>
          <w:rFonts w:ascii="Times New Roman" w:hAnsi="Times New Roman"/>
          <w:sz w:val="28"/>
          <w:szCs w:val="28"/>
        </w:rPr>
        <w:t xml:space="preserve"> и фактического значений</w:t>
      </w:r>
      <w:r w:rsidR="00963819">
        <w:rPr>
          <w:rFonts w:ascii="Times New Roman" w:hAnsi="Times New Roman"/>
          <w:sz w:val="28"/>
          <w:szCs w:val="28"/>
        </w:rPr>
        <w:t xml:space="preserve"> показателя</w:t>
      </w:r>
      <w:r w:rsidR="009F5C72">
        <w:rPr>
          <w:rFonts w:ascii="Times New Roman" w:hAnsi="Times New Roman"/>
          <w:sz w:val="28"/>
          <w:szCs w:val="28"/>
        </w:rPr>
        <w:t xml:space="preserve"> «количество</w:t>
      </w:r>
      <w:r w:rsidR="00963819">
        <w:rPr>
          <w:rFonts w:ascii="Times New Roman" w:hAnsi="Times New Roman"/>
          <w:sz w:val="28"/>
          <w:szCs w:val="28"/>
        </w:rPr>
        <w:t xml:space="preserve"> дето-дн</w:t>
      </w:r>
      <w:r w:rsidR="009F5C72">
        <w:rPr>
          <w:rFonts w:ascii="Times New Roman" w:hAnsi="Times New Roman"/>
          <w:sz w:val="28"/>
          <w:szCs w:val="28"/>
        </w:rPr>
        <w:t>ей»</w:t>
      </w:r>
      <w:r w:rsidR="00963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63819" w:rsidRPr="005A688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-м</w:t>
      </w:r>
      <w:r w:rsidR="00963819" w:rsidRPr="005A6884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 w:rsidR="00963819" w:rsidRPr="005A6884">
        <w:rPr>
          <w:rFonts w:ascii="Times New Roman" w:hAnsi="Times New Roman"/>
          <w:sz w:val="28"/>
          <w:szCs w:val="28"/>
        </w:rPr>
        <w:t xml:space="preserve"> 2013</w:t>
      </w:r>
      <w:r w:rsidR="009F5C72">
        <w:rPr>
          <w:rFonts w:ascii="Times New Roman" w:hAnsi="Times New Roman"/>
          <w:sz w:val="28"/>
          <w:szCs w:val="28"/>
        </w:rPr>
        <w:t xml:space="preserve"> года</w:t>
      </w:r>
      <w:r w:rsidR="00963819">
        <w:rPr>
          <w:rFonts w:ascii="Times New Roman" w:hAnsi="Times New Roman"/>
          <w:sz w:val="28"/>
          <w:szCs w:val="28"/>
        </w:rPr>
        <w:t>.</w:t>
      </w:r>
    </w:p>
    <w:p w:rsidR="00D573EB" w:rsidRDefault="005D3DF9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6884">
        <w:rPr>
          <w:rFonts w:ascii="Times New Roman" w:hAnsi="Times New Roman"/>
          <w:sz w:val="28"/>
          <w:szCs w:val="28"/>
        </w:rPr>
        <w:t>есоответствие данных</w:t>
      </w:r>
      <w:r w:rsidR="009F5C72" w:rsidRPr="009F5C72">
        <w:rPr>
          <w:rFonts w:ascii="Times New Roman" w:hAnsi="Times New Roman"/>
          <w:sz w:val="28"/>
          <w:szCs w:val="28"/>
        </w:rPr>
        <w:t xml:space="preserve"> </w:t>
      </w:r>
      <w:r w:rsidR="009F5C72" w:rsidRPr="005A6884">
        <w:rPr>
          <w:rFonts w:ascii="Times New Roman" w:hAnsi="Times New Roman"/>
          <w:sz w:val="28"/>
          <w:szCs w:val="28"/>
        </w:rPr>
        <w:t>за 3 квартал 2013 года</w:t>
      </w:r>
      <w:r w:rsidRPr="005A6884">
        <w:rPr>
          <w:rFonts w:ascii="Times New Roman" w:hAnsi="Times New Roman"/>
          <w:sz w:val="28"/>
          <w:szCs w:val="28"/>
        </w:rPr>
        <w:t>, указанных в отчете</w:t>
      </w:r>
      <w:r w:rsidR="009F5C72">
        <w:rPr>
          <w:rFonts w:ascii="Times New Roman" w:hAnsi="Times New Roman"/>
          <w:sz w:val="28"/>
          <w:szCs w:val="28"/>
        </w:rPr>
        <w:t xml:space="preserve"> за 9 месяцев 2013 года</w:t>
      </w:r>
      <w:r w:rsidRPr="005A6884">
        <w:rPr>
          <w:rFonts w:ascii="Times New Roman" w:hAnsi="Times New Roman"/>
          <w:sz w:val="28"/>
          <w:szCs w:val="28"/>
        </w:rPr>
        <w:t>, с данными, отраженными в табелях учета посещаемости детей и ведомостях по расчетам с родителями за пребывание детей в Учреждении</w:t>
      </w:r>
      <w:r w:rsidR="009F5C72">
        <w:rPr>
          <w:rFonts w:ascii="Times New Roman" w:hAnsi="Times New Roman"/>
          <w:sz w:val="28"/>
          <w:szCs w:val="28"/>
        </w:rPr>
        <w:t>, за аналогичный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37788A" w:rsidRDefault="0005620B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Несоответствия данных табелей учета посещаемости детей и данных медицинских справок.</w:t>
      </w:r>
    </w:p>
    <w:p w:rsidR="0005620B" w:rsidRDefault="00EE737C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737C">
        <w:rPr>
          <w:rFonts w:ascii="Times New Roman" w:hAnsi="Times New Roman"/>
          <w:color w:val="000000"/>
          <w:sz w:val="28"/>
          <w:szCs w:val="28"/>
        </w:rPr>
        <w:t>Несоблюдение в полной мере требований, предъявляемых к качеству оказываемых муниципальных услуг, в части требований к квалификации специалистов</w:t>
      </w:r>
      <w:r w:rsidR="009F5C72">
        <w:rPr>
          <w:rFonts w:ascii="Times New Roman" w:hAnsi="Times New Roman"/>
          <w:color w:val="000000"/>
          <w:sz w:val="28"/>
          <w:szCs w:val="28"/>
        </w:rPr>
        <w:t xml:space="preserve"> и организации питания (несоблюдение калькуляций при изготовлении блюд, что приводит </w:t>
      </w:r>
      <w:r w:rsidR="009F5C72" w:rsidRPr="001D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неправомерному </w:t>
      </w:r>
      <w:r w:rsidR="009F5C72" w:rsidRPr="001D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занижению норм вложения продуктов и списания их стоимости в бухгалтерском учете</w:t>
      </w:r>
      <w:r w:rsidR="009F5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F2D19">
        <w:rPr>
          <w:rFonts w:ascii="Times New Roman" w:hAnsi="Times New Roman"/>
          <w:color w:val="000000"/>
          <w:sz w:val="28"/>
          <w:szCs w:val="28"/>
        </w:rPr>
        <w:t>.</w:t>
      </w:r>
    </w:p>
    <w:p w:rsidR="00E7624A" w:rsidRPr="009F5C72" w:rsidRDefault="006B38B7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C72">
        <w:rPr>
          <w:rFonts w:ascii="Times New Roman" w:hAnsi="Times New Roman"/>
          <w:sz w:val="28"/>
          <w:szCs w:val="28"/>
        </w:rPr>
        <w:t xml:space="preserve">Размещение документов </w:t>
      </w:r>
      <w:r w:rsidRPr="009F5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в сети Интернет </w:t>
      </w:r>
      <w:r w:rsidR="00E7624A" w:rsidRPr="009F5C72">
        <w:rPr>
          <w:rFonts w:ascii="Times New Roman" w:hAnsi="Times New Roman"/>
          <w:sz w:val="28"/>
          <w:szCs w:val="28"/>
        </w:rPr>
        <w:t>с нарушением сроков, установленных Приказом №86н</w:t>
      </w:r>
      <w:r w:rsidRPr="009F5C72">
        <w:rPr>
          <w:rFonts w:ascii="Times New Roman" w:hAnsi="Times New Roman"/>
          <w:sz w:val="28"/>
          <w:szCs w:val="28"/>
        </w:rPr>
        <w:t>.</w:t>
      </w:r>
    </w:p>
    <w:p w:rsidR="00C01B21" w:rsidRPr="00CB213C" w:rsidRDefault="00C01B21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1DC0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 xml:space="preserve">Учреждению </w:t>
      </w:r>
      <w:r w:rsidRPr="00631DC0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выявленных по результатам проверки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802105" w:rsidRDefault="00C01B21" w:rsidP="00C01B2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Pr="0080210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по результатам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 xml:space="preserve">volgodonskgorod.ru. 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1B21" w:rsidRDefault="002A7180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01B21"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01B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4806">
        <w:rPr>
          <w:rFonts w:ascii="Times New Roman" w:hAnsi="Times New Roman" w:cs="Times New Roman"/>
          <w:sz w:val="28"/>
          <w:szCs w:val="28"/>
        </w:rPr>
        <w:t xml:space="preserve">       Заведующая МБДОУ д/с «Космос»</w:t>
      </w:r>
    </w:p>
    <w:p w:rsidR="002A7180" w:rsidRDefault="002A7180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5C480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A7180">
        <w:rPr>
          <w:rFonts w:ascii="Times New Roman" w:hAnsi="Times New Roman" w:cs="Times New Roman"/>
          <w:sz w:val="28"/>
          <w:szCs w:val="28"/>
        </w:rPr>
        <w:t>Фомичева М.А.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8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C4806">
        <w:rPr>
          <w:rFonts w:ascii="Times New Roman" w:hAnsi="Times New Roman" w:cs="Times New Roman"/>
          <w:sz w:val="28"/>
          <w:szCs w:val="28"/>
        </w:rPr>
        <w:t>Г.В.Аксенова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Главный бухгалтер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7542">
        <w:rPr>
          <w:rFonts w:ascii="Times New Roman" w:hAnsi="Times New Roman" w:cs="Times New Roman"/>
          <w:sz w:val="28"/>
          <w:szCs w:val="28"/>
        </w:rPr>
        <w:t>МБДОУ д/с «Космос»</w:t>
      </w:r>
    </w:p>
    <w:p w:rsidR="006676B8" w:rsidRDefault="006676B8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A7180">
        <w:rPr>
          <w:rFonts w:ascii="Times New Roman" w:hAnsi="Times New Roman" w:cs="Times New Roman"/>
          <w:sz w:val="28"/>
          <w:szCs w:val="28"/>
        </w:rPr>
        <w:t>Быкадорова Е.И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6676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937542">
        <w:rPr>
          <w:rFonts w:ascii="Times New Roman" w:hAnsi="Times New Roman" w:cs="Times New Roman"/>
          <w:sz w:val="28"/>
          <w:szCs w:val="28"/>
        </w:rPr>
        <w:t>А.Г.Жемчугова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6676B8" w:rsidRDefault="006676B8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357D25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1B21" w:rsidRPr="008333CB" w:rsidRDefault="00C01B21" w:rsidP="00C01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C01B21" w:rsidRPr="008333CB" w:rsidRDefault="00C01B21" w:rsidP="00C01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C01B21" w:rsidRPr="008333CB" w:rsidRDefault="00C01B21" w:rsidP="00C01B21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1D2C0B" w:rsidRPr="00EE737C" w:rsidRDefault="001D2C0B" w:rsidP="004861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1D2C0B" w:rsidRPr="00EE737C" w:rsidSect="000F1D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93" w:rsidRDefault="00120093" w:rsidP="00F4266E">
      <w:pPr>
        <w:spacing w:after="0" w:line="240" w:lineRule="auto"/>
      </w:pPr>
      <w:r>
        <w:separator/>
      </w:r>
    </w:p>
  </w:endnote>
  <w:endnote w:type="continuationSeparator" w:id="0">
    <w:p w:rsidR="00120093" w:rsidRDefault="00120093" w:rsidP="00F4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282"/>
      <w:docPartObj>
        <w:docPartGallery w:val="Page Numbers (Bottom of Page)"/>
        <w:docPartUnique/>
      </w:docPartObj>
    </w:sdtPr>
    <w:sdtContent>
      <w:p w:rsidR="00336436" w:rsidRDefault="00CA279C">
        <w:pPr>
          <w:pStyle w:val="a7"/>
          <w:jc w:val="right"/>
        </w:pPr>
        <w:fldSimple w:instr=" PAGE   \* MERGEFORMAT ">
          <w:r w:rsidR="006C66BE">
            <w:rPr>
              <w:noProof/>
            </w:rPr>
            <w:t>14</w:t>
          </w:r>
        </w:fldSimple>
      </w:p>
    </w:sdtContent>
  </w:sdt>
  <w:p w:rsidR="00336436" w:rsidRDefault="003364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93" w:rsidRDefault="00120093" w:rsidP="00F4266E">
      <w:pPr>
        <w:spacing w:after="0" w:line="240" w:lineRule="auto"/>
      </w:pPr>
      <w:r>
        <w:separator/>
      </w:r>
    </w:p>
  </w:footnote>
  <w:footnote w:type="continuationSeparator" w:id="0">
    <w:p w:rsidR="00120093" w:rsidRDefault="00120093" w:rsidP="00F4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721FE"/>
    <w:multiLevelType w:val="hybridMultilevel"/>
    <w:tmpl w:val="AD761714"/>
    <w:lvl w:ilvl="0" w:tplc="B5B6A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B"/>
    <w:rsid w:val="00001031"/>
    <w:rsid w:val="00002903"/>
    <w:rsid w:val="00022821"/>
    <w:rsid w:val="000301D3"/>
    <w:rsid w:val="000304BE"/>
    <w:rsid w:val="0004446D"/>
    <w:rsid w:val="0004480E"/>
    <w:rsid w:val="00044B20"/>
    <w:rsid w:val="000541B0"/>
    <w:rsid w:val="0005620B"/>
    <w:rsid w:val="0005650E"/>
    <w:rsid w:val="0006095B"/>
    <w:rsid w:val="00060E9D"/>
    <w:rsid w:val="00061A5C"/>
    <w:rsid w:val="00063879"/>
    <w:rsid w:val="0007319A"/>
    <w:rsid w:val="000949EC"/>
    <w:rsid w:val="00097A4D"/>
    <w:rsid w:val="000A23A8"/>
    <w:rsid w:val="000A74D5"/>
    <w:rsid w:val="000B6363"/>
    <w:rsid w:val="000B7019"/>
    <w:rsid w:val="000C62FD"/>
    <w:rsid w:val="000D0670"/>
    <w:rsid w:val="000D1F57"/>
    <w:rsid w:val="000D2446"/>
    <w:rsid w:val="000D7517"/>
    <w:rsid w:val="000E64E0"/>
    <w:rsid w:val="000F1D01"/>
    <w:rsid w:val="000F40AF"/>
    <w:rsid w:val="000F7328"/>
    <w:rsid w:val="00101E98"/>
    <w:rsid w:val="001021D6"/>
    <w:rsid w:val="0010743B"/>
    <w:rsid w:val="001139D3"/>
    <w:rsid w:val="00120093"/>
    <w:rsid w:val="00130F63"/>
    <w:rsid w:val="00132372"/>
    <w:rsid w:val="00142A36"/>
    <w:rsid w:val="00147C6C"/>
    <w:rsid w:val="00155EF3"/>
    <w:rsid w:val="00164C44"/>
    <w:rsid w:val="001656F5"/>
    <w:rsid w:val="00167EEB"/>
    <w:rsid w:val="001721B1"/>
    <w:rsid w:val="00172B59"/>
    <w:rsid w:val="001809BB"/>
    <w:rsid w:val="00182563"/>
    <w:rsid w:val="00186AC2"/>
    <w:rsid w:val="00191B6B"/>
    <w:rsid w:val="00191D5D"/>
    <w:rsid w:val="001A0711"/>
    <w:rsid w:val="001A16A0"/>
    <w:rsid w:val="001B0755"/>
    <w:rsid w:val="001B0EB8"/>
    <w:rsid w:val="001B29E0"/>
    <w:rsid w:val="001C7A3F"/>
    <w:rsid w:val="001D1DE8"/>
    <w:rsid w:val="001D2C0B"/>
    <w:rsid w:val="001E02A6"/>
    <w:rsid w:val="001E2A75"/>
    <w:rsid w:val="001E6E7E"/>
    <w:rsid w:val="001F2336"/>
    <w:rsid w:val="001F7290"/>
    <w:rsid w:val="00210CE9"/>
    <w:rsid w:val="002116E8"/>
    <w:rsid w:val="0021300F"/>
    <w:rsid w:val="00215599"/>
    <w:rsid w:val="00217DFD"/>
    <w:rsid w:val="00223037"/>
    <w:rsid w:val="002263E4"/>
    <w:rsid w:val="0023533A"/>
    <w:rsid w:val="00247CBE"/>
    <w:rsid w:val="0025484D"/>
    <w:rsid w:val="00261C55"/>
    <w:rsid w:val="0026508D"/>
    <w:rsid w:val="00266B89"/>
    <w:rsid w:val="0028753C"/>
    <w:rsid w:val="00293715"/>
    <w:rsid w:val="00294A2D"/>
    <w:rsid w:val="002954C2"/>
    <w:rsid w:val="00297A91"/>
    <w:rsid w:val="002A09AE"/>
    <w:rsid w:val="002A7180"/>
    <w:rsid w:val="002D1650"/>
    <w:rsid w:val="002D447C"/>
    <w:rsid w:val="002F204E"/>
    <w:rsid w:val="002F468F"/>
    <w:rsid w:val="00305BD5"/>
    <w:rsid w:val="003134FF"/>
    <w:rsid w:val="003161D7"/>
    <w:rsid w:val="0031664D"/>
    <w:rsid w:val="00321E34"/>
    <w:rsid w:val="00323DC1"/>
    <w:rsid w:val="0032458C"/>
    <w:rsid w:val="0032742F"/>
    <w:rsid w:val="003278F5"/>
    <w:rsid w:val="003338DF"/>
    <w:rsid w:val="0033543B"/>
    <w:rsid w:val="00336436"/>
    <w:rsid w:val="0034357A"/>
    <w:rsid w:val="00343EB7"/>
    <w:rsid w:val="00352CB7"/>
    <w:rsid w:val="0035508C"/>
    <w:rsid w:val="00362081"/>
    <w:rsid w:val="00363C37"/>
    <w:rsid w:val="0037166E"/>
    <w:rsid w:val="00375099"/>
    <w:rsid w:val="0037788A"/>
    <w:rsid w:val="00391B5F"/>
    <w:rsid w:val="00395505"/>
    <w:rsid w:val="003957DB"/>
    <w:rsid w:val="003A66FE"/>
    <w:rsid w:val="003A7D99"/>
    <w:rsid w:val="003B15CA"/>
    <w:rsid w:val="003C068E"/>
    <w:rsid w:val="003C0E4C"/>
    <w:rsid w:val="003D0E97"/>
    <w:rsid w:val="003D1E2D"/>
    <w:rsid w:val="003D3485"/>
    <w:rsid w:val="003F1C39"/>
    <w:rsid w:val="003F2D19"/>
    <w:rsid w:val="003F4452"/>
    <w:rsid w:val="0040223C"/>
    <w:rsid w:val="00402E27"/>
    <w:rsid w:val="00407A84"/>
    <w:rsid w:val="00415C96"/>
    <w:rsid w:val="00423CF5"/>
    <w:rsid w:val="00424986"/>
    <w:rsid w:val="00427FB9"/>
    <w:rsid w:val="00435E5E"/>
    <w:rsid w:val="004364F6"/>
    <w:rsid w:val="0044646D"/>
    <w:rsid w:val="0045210F"/>
    <w:rsid w:val="0045213F"/>
    <w:rsid w:val="0045494A"/>
    <w:rsid w:val="00464893"/>
    <w:rsid w:val="004738F6"/>
    <w:rsid w:val="00481B84"/>
    <w:rsid w:val="00486123"/>
    <w:rsid w:val="00490448"/>
    <w:rsid w:val="004904C5"/>
    <w:rsid w:val="004964E6"/>
    <w:rsid w:val="004A6F11"/>
    <w:rsid w:val="004B0590"/>
    <w:rsid w:val="004C1249"/>
    <w:rsid w:val="004C68AC"/>
    <w:rsid w:val="004D0092"/>
    <w:rsid w:val="004D2836"/>
    <w:rsid w:val="004E352A"/>
    <w:rsid w:val="004E7866"/>
    <w:rsid w:val="004F014E"/>
    <w:rsid w:val="004F4643"/>
    <w:rsid w:val="004F48A3"/>
    <w:rsid w:val="004F521E"/>
    <w:rsid w:val="005008EC"/>
    <w:rsid w:val="00500DF5"/>
    <w:rsid w:val="00503937"/>
    <w:rsid w:val="00504E52"/>
    <w:rsid w:val="00512085"/>
    <w:rsid w:val="005127A7"/>
    <w:rsid w:val="00513290"/>
    <w:rsid w:val="00517ADF"/>
    <w:rsid w:val="005256D1"/>
    <w:rsid w:val="00534A29"/>
    <w:rsid w:val="00537359"/>
    <w:rsid w:val="00543BF2"/>
    <w:rsid w:val="00544394"/>
    <w:rsid w:val="00554B94"/>
    <w:rsid w:val="005619E2"/>
    <w:rsid w:val="00573FB7"/>
    <w:rsid w:val="00580BB2"/>
    <w:rsid w:val="005843AF"/>
    <w:rsid w:val="00593FF0"/>
    <w:rsid w:val="00596C28"/>
    <w:rsid w:val="005A0C06"/>
    <w:rsid w:val="005A6672"/>
    <w:rsid w:val="005A6884"/>
    <w:rsid w:val="005B441B"/>
    <w:rsid w:val="005B71B7"/>
    <w:rsid w:val="005C1BF2"/>
    <w:rsid w:val="005C3781"/>
    <w:rsid w:val="005C4806"/>
    <w:rsid w:val="005D0699"/>
    <w:rsid w:val="005D3DF9"/>
    <w:rsid w:val="005D562E"/>
    <w:rsid w:val="005D7594"/>
    <w:rsid w:val="005E0A5C"/>
    <w:rsid w:val="005E0AA0"/>
    <w:rsid w:val="005F35AB"/>
    <w:rsid w:val="005F3D22"/>
    <w:rsid w:val="005F5FFD"/>
    <w:rsid w:val="005F71E7"/>
    <w:rsid w:val="005F76F1"/>
    <w:rsid w:val="00601E8B"/>
    <w:rsid w:val="006045B2"/>
    <w:rsid w:val="00612088"/>
    <w:rsid w:val="0062168C"/>
    <w:rsid w:val="00624D90"/>
    <w:rsid w:val="0063111F"/>
    <w:rsid w:val="00631C88"/>
    <w:rsid w:val="00635362"/>
    <w:rsid w:val="00640403"/>
    <w:rsid w:val="006424CF"/>
    <w:rsid w:val="006515A9"/>
    <w:rsid w:val="00653276"/>
    <w:rsid w:val="006579CC"/>
    <w:rsid w:val="00657E93"/>
    <w:rsid w:val="00660EDF"/>
    <w:rsid w:val="006676B8"/>
    <w:rsid w:val="0067156F"/>
    <w:rsid w:val="00677F76"/>
    <w:rsid w:val="00680A0E"/>
    <w:rsid w:val="00683D69"/>
    <w:rsid w:val="006A29B7"/>
    <w:rsid w:val="006B0E7D"/>
    <w:rsid w:val="006B2642"/>
    <w:rsid w:val="006B38B7"/>
    <w:rsid w:val="006B48F3"/>
    <w:rsid w:val="006B5479"/>
    <w:rsid w:val="006C6461"/>
    <w:rsid w:val="006C66BE"/>
    <w:rsid w:val="006C6C89"/>
    <w:rsid w:val="006D3734"/>
    <w:rsid w:val="006D4185"/>
    <w:rsid w:val="006E37AF"/>
    <w:rsid w:val="006E7382"/>
    <w:rsid w:val="006E7C59"/>
    <w:rsid w:val="006F6CC8"/>
    <w:rsid w:val="007063C6"/>
    <w:rsid w:val="0070759E"/>
    <w:rsid w:val="00711F68"/>
    <w:rsid w:val="00720AD2"/>
    <w:rsid w:val="00721631"/>
    <w:rsid w:val="00727876"/>
    <w:rsid w:val="007304B4"/>
    <w:rsid w:val="00756026"/>
    <w:rsid w:val="007645A6"/>
    <w:rsid w:val="00766AA9"/>
    <w:rsid w:val="00770785"/>
    <w:rsid w:val="007752FA"/>
    <w:rsid w:val="00783C9F"/>
    <w:rsid w:val="00786150"/>
    <w:rsid w:val="00794FE2"/>
    <w:rsid w:val="007B107B"/>
    <w:rsid w:val="007B12E1"/>
    <w:rsid w:val="007B36B4"/>
    <w:rsid w:val="007C2F34"/>
    <w:rsid w:val="007C4B9C"/>
    <w:rsid w:val="007E2A94"/>
    <w:rsid w:val="007E38A9"/>
    <w:rsid w:val="007E3B8C"/>
    <w:rsid w:val="007F0E43"/>
    <w:rsid w:val="007F33C6"/>
    <w:rsid w:val="007F36E2"/>
    <w:rsid w:val="007F5526"/>
    <w:rsid w:val="00803239"/>
    <w:rsid w:val="00804771"/>
    <w:rsid w:val="00812424"/>
    <w:rsid w:val="00812926"/>
    <w:rsid w:val="00813332"/>
    <w:rsid w:val="00814F6B"/>
    <w:rsid w:val="008239EE"/>
    <w:rsid w:val="00825D26"/>
    <w:rsid w:val="00834486"/>
    <w:rsid w:val="00847A21"/>
    <w:rsid w:val="00852E80"/>
    <w:rsid w:val="00860924"/>
    <w:rsid w:val="00862200"/>
    <w:rsid w:val="0086420B"/>
    <w:rsid w:val="008665C1"/>
    <w:rsid w:val="00874E53"/>
    <w:rsid w:val="00876039"/>
    <w:rsid w:val="008765C3"/>
    <w:rsid w:val="00882298"/>
    <w:rsid w:val="00883F78"/>
    <w:rsid w:val="008926F6"/>
    <w:rsid w:val="0089640A"/>
    <w:rsid w:val="008A1659"/>
    <w:rsid w:val="008A50E6"/>
    <w:rsid w:val="008B0965"/>
    <w:rsid w:val="008B11F7"/>
    <w:rsid w:val="008B38C3"/>
    <w:rsid w:val="008B5A64"/>
    <w:rsid w:val="008B7808"/>
    <w:rsid w:val="008C5165"/>
    <w:rsid w:val="008D29EF"/>
    <w:rsid w:val="008D63A5"/>
    <w:rsid w:val="008E09AF"/>
    <w:rsid w:val="008E11D3"/>
    <w:rsid w:val="008E4D48"/>
    <w:rsid w:val="008F1D80"/>
    <w:rsid w:val="008F41C4"/>
    <w:rsid w:val="008F62B1"/>
    <w:rsid w:val="008F62EB"/>
    <w:rsid w:val="008F6815"/>
    <w:rsid w:val="0090070B"/>
    <w:rsid w:val="00902A1A"/>
    <w:rsid w:val="00903FD8"/>
    <w:rsid w:val="00905A09"/>
    <w:rsid w:val="0091316D"/>
    <w:rsid w:val="00920013"/>
    <w:rsid w:val="00926B8E"/>
    <w:rsid w:val="00936315"/>
    <w:rsid w:val="00937542"/>
    <w:rsid w:val="009412AB"/>
    <w:rsid w:val="00942223"/>
    <w:rsid w:val="009446CC"/>
    <w:rsid w:val="009540DD"/>
    <w:rsid w:val="00963437"/>
    <w:rsid w:val="00963819"/>
    <w:rsid w:val="009670D9"/>
    <w:rsid w:val="00974B07"/>
    <w:rsid w:val="00980A0B"/>
    <w:rsid w:val="00986105"/>
    <w:rsid w:val="009870F1"/>
    <w:rsid w:val="00987902"/>
    <w:rsid w:val="00993BB0"/>
    <w:rsid w:val="009963EE"/>
    <w:rsid w:val="00996B85"/>
    <w:rsid w:val="009A0F7B"/>
    <w:rsid w:val="009A2073"/>
    <w:rsid w:val="009A287B"/>
    <w:rsid w:val="009A791F"/>
    <w:rsid w:val="009C01D2"/>
    <w:rsid w:val="009C0AE6"/>
    <w:rsid w:val="009D0970"/>
    <w:rsid w:val="009D3E31"/>
    <w:rsid w:val="009D5F63"/>
    <w:rsid w:val="009D6944"/>
    <w:rsid w:val="009E254A"/>
    <w:rsid w:val="009E2F23"/>
    <w:rsid w:val="009F36D6"/>
    <w:rsid w:val="009F4D3F"/>
    <w:rsid w:val="009F4F8C"/>
    <w:rsid w:val="009F5C72"/>
    <w:rsid w:val="009F6477"/>
    <w:rsid w:val="00A00F84"/>
    <w:rsid w:val="00A026E7"/>
    <w:rsid w:val="00A104F9"/>
    <w:rsid w:val="00A14DB9"/>
    <w:rsid w:val="00A25E5B"/>
    <w:rsid w:val="00A26595"/>
    <w:rsid w:val="00A32A46"/>
    <w:rsid w:val="00A47329"/>
    <w:rsid w:val="00A5445E"/>
    <w:rsid w:val="00A576B6"/>
    <w:rsid w:val="00A60C32"/>
    <w:rsid w:val="00A61643"/>
    <w:rsid w:val="00A67F2C"/>
    <w:rsid w:val="00A75DD1"/>
    <w:rsid w:val="00A8191F"/>
    <w:rsid w:val="00A87C92"/>
    <w:rsid w:val="00A90CA8"/>
    <w:rsid w:val="00A93A75"/>
    <w:rsid w:val="00A95031"/>
    <w:rsid w:val="00AA3FBB"/>
    <w:rsid w:val="00AA4025"/>
    <w:rsid w:val="00AA6F7E"/>
    <w:rsid w:val="00AB37CB"/>
    <w:rsid w:val="00AB4825"/>
    <w:rsid w:val="00AC2281"/>
    <w:rsid w:val="00AD6594"/>
    <w:rsid w:val="00AD773A"/>
    <w:rsid w:val="00AE10B1"/>
    <w:rsid w:val="00AF34BB"/>
    <w:rsid w:val="00AF36A0"/>
    <w:rsid w:val="00AF5DA0"/>
    <w:rsid w:val="00AF5F05"/>
    <w:rsid w:val="00AF6902"/>
    <w:rsid w:val="00B0240D"/>
    <w:rsid w:val="00B04CE7"/>
    <w:rsid w:val="00B23048"/>
    <w:rsid w:val="00B36AEA"/>
    <w:rsid w:val="00B625FE"/>
    <w:rsid w:val="00B727E5"/>
    <w:rsid w:val="00B73FFE"/>
    <w:rsid w:val="00B74515"/>
    <w:rsid w:val="00B80A59"/>
    <w:rsid w:val="00B918FA"/>
    <w:rsid w:val="00B94144"/>
    <w:rsid w:val="00BA097C"/>
    <w:rsid w:val="00BA0C00"/>
    <w:rsid w:val="00BA0E6A"/>
    <w:rsid w:val="00BA6D72"/>
    <w:rsid w:val="00BB10D8"/>
    <w:rsid w:val="00BB6671"/>
    <w:rsid w:val="00BB74C1"/>
    <w:rsid w:val="00BC0AFE"/>
    <w:rsid w:val="00BC0BC0"/>
    <w:rsid w:val="00BC2F23"/>
    <w:rsid w:val="00BC5BB9"/>
    <w:rsid w:val="00BD2415"/>
    <w:rsid w:val="00BD4D49"/>
    <w:rsid w:val="00BD635A"/>
    <w:rsid w:val="00BE6B57"/>
    <w:rsid w:val="00BF0C18"/>
    <w:rsid w:val="00BF1016"/>
    <w:rsid w:val="00C01B21"/>
    <w:rsid w:val="00C03E9B"/>
    <w:rsid w:val="00C05DF7"/>
    <w:rsid w:val="00C069C4"/>
    <w:rsid w:val="00C07982"/>
    <w:rsid w:val="00C25D11"/>
    <w:rsid w:val="00C272DF"/>
    <w:rsid w:val="00C31BD9"/>
    <w:rsid w:val="00C34FCE"/>
    <w:rsid w:val="00C37C82"/>
    <w:rsid w:val="00C43685"/>
    <w:rsid w:val="00C4480E"/>
    <w:rsid w:val="00C52B9E"/>
    <w:rsid w:val="00C620A6"/>
    <w:rsid w:val="00C62651"/>
    <w:rsid w:val="00C63AF4"/>
    <w:rsid w:val="00C64BED"/>
    <w:rsid w:val="00C66164"/>
    <w:rsid w:val="00C740F6"/>
    <w:rsid w:val="00C744CB"/>
    <w:rsid w:val="00C9516E"/>
    <w:rsid w:val="00C97D77"/>
    <w:rsid w:val="00CA0F8D"/>
    <w:rsid w:val="00CA279C"/>
    <w:rsid w:val="00CA3C4B"/>
    <w:rsid w:val="00CC1624"/>
    <w:rsid w:val="00CC3221"/>
    <w:rsid w:val="00CC78D6"/>
    <w:rsid w:val="00CD0976"/>
    <w:rsid w:val="00CD14C1"/>
    <w:rsid w:val="00CD6464"/>
    <w:rsid w:val="00CD7443"/>
    <w:rsid w:val="00CE2C62"/>
    <w:rsid w:val="00CF048A"/>
    <w:rsid w:val="00CF18CB"/>
    <w:rsid w:val="00CF6B73"/>
    <w:rsid w:val="00D043EB"/>
    <w:rsid w:val="00D131A8"/>
    <w:rsid w:val="00D24F19"/>
    <w:rsid w:val="00D261D0"/>
    <w:rsid w:val="00D30630"/>
    <w:rsid w:val="00D34AB1"/>
    <w:rsid w:val="00D376DD"/>
    <w:rsid w:val="00D3790A"/>
    <w:rsid w:val="00D455ED"/>
    <w:rsid w:val="00D553C8"/>
    <w:rsid w:val="00D573EB"/>
    <w:rsid w:val="00D57C95"/>
    <w:rsid w:val="00D6470B"/>
    <w:rsid w:val="00D71F86"/>
    <w:rsid w:val="00D82174"/>
    <w:rsid w:val="00D862D7"/>
    <w:rsid w:val="00D97DE8"/>
    <w:rsid w:val="00DB3572"/>
    <w:rsid w:val="00DB6AAC"/>
    <w:rsid w:val="00DC345F"/>
    <w:rsid w:val="00DC6393"/>
    <w:rsid w:val="00DD0B07"/>
    <w:rsid w:val="00DE50D5"/>
    <w:rsid w:val="00DF2112"/>
    <w:rsid w:val="00DF289D"/>
    <w:rsid w:val="00DF2BCC"/>
    <w:rsid w:val="00E01E6D"/>
    <w:rsid w:val="00E059D9"/>
    <w:rsid w:val="00E13258"/>
    <w:rsid w:val="00E22C87"/>
    <w:rsid w:val="00E23742"/>
    <w:rsid w:val="00E23CC5"/>
    <w:rsid w:val="00E3214B"/>
    <w:rsid w:val="00E3504B"/>
    <w:rsid w:val="00E40A85"/>
    <w:rsid w:val="00E460CA"/>
    <w:rsid w:val="00E51ABE"/>
    <w:rsid w:val="00E51C4A"/>
    <w:rsid w:val="00E57ACF"/>
    <w:rsid w:val="00E61C9F"/>
    <w:rsid w:val="00E66FD0"/>
    <w:rsid w:val="00E67A0C"/>
    <w:rsid w:val="00E70E66"/>
    <w:rsid w:val="00E715B0"/>
    <w:rsid w:val="00E75DAB"/>
    <w:rsid w:val="00E7624A"/>
    <w:rsid w:val="00E8470B"/>
    <w:rsid w:val="00E85781"/>
    <w:rsid w:val="00E90602"/>
    <w:rsid w:val="00EA2C47"/>
    <w:rsid w:val="00EA4389"/>
    <w:rsid w:val="00EA46EC"/>
    <w:rsid w:val="00EA4F03"/>
    <w:rsid w:val="00EB1591"/>
    <w:rsid w:val="00EB5F7A"/>
    <w:rsid w:val="00EB61D1"/>
    <w:rsid w:val="00EC4477"/>
    <w:rsid w:val="00ED0CD8"/>
    <w:rsid w:val="00ED4582"/>
    <w:rsid w:val="00EE106F"/>
    <w:rsid w:val="00EE696D"/>
    <w:rsid w:val="00EE6F0E"/>
    <w:rsid w:val="00EE7317"/>
    <w:rsid w:val="00EE737C"/>
    <w:rsid w:val="00EF12FC"/>
    <w:rsid w:val="00F0461C"/>
    <w:rsid w:val="00F059E1"/>
    <w:rsid w:val="00F068B4"/>
    <w:rsid w:val="00F105A5"/>
    <w:rsid w:val="00F13F21"/>
    <w:rsid w:val="00F25271"/>
    <w:rsid w:val="00F34B99"/>
    <w:rsid w:val="00F35F7E"/>
    <w:rsid w:val="00F4266E"/>
    <w:rsid w:val="00F46526"/>
    <w:rsid w:val="00F6090A"/>
    <w:rsid w:val="00F62342"/>
    <w:rsid w:val="00F6447E"/>
    <w:rsid w:val="00F70725"/>
    <w:rsid w:val="00F770A1"/>
    <w:rsid w:val="00F814BA"/>
    <w:rsid w:val="00F83620"/>
    <w:rsid w:val="00F852C1"/>
    <w:rsid w:val="00F86E76"/>
    <w:rsid w:val="00F90FE2"/>
    <w:rsid w:val="00F9282C"/>
    <w:rsid w:val="00F92876"/>
    <w:rsid w:val="00FB121F"/>
    <w:rsid w:val="00FB2220"/>
    <w:rsid w:val="00FB399F"/>
    <w:rsid w:val="00FB49F6"/>
    <w:rsid w:val="00FB756B"/>
    <w:rsid w:val="00FB79AD"/>
    <w:rsid w:val="00FC4BF9"/>
    <w:rsid w:val="00FD5E0E"/>
    <w:rsid w:val="00FE233C"/>
    <w:rsid w:val="00FE5121"/>
    <w:rsid w:val="00FE7042"/>
    <w:rsid w:val="00FF2A97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3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B7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E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602"/>
  </w:style>
  <w:style w:type="paragraph" w:styleId="a5">
    <w:name w:val="header"/>
    <w:basedOn w:val="a"/>
    <w:link w:val="a6"/>
    <w:uiPriority w:val="99"/>
    <w:semiHidden/>
    <w:unhideWhenUsed/>
    <w:rsid w:val="00F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6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66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B7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E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84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2024-D426-472C-8863-7C90FE75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2014-05-05T06:28:00Z</cp:lastPrinted>
  <dcterms:created xsi:type="dcterms:W3CDTF">2014-04-28T06:38:00Z</dcterms:created>
  <dcterms:modified xsi:type="dcterms:W3CDTF">2014-05-05T06:32:00Z</dcterms:modified>
</cp:coreProperties>
</file>