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A045DB"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A045DB"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A045DB"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w:t>
      </w:r>
      <w:r w:rsidRPr="0057175B">
        <w:rPr>
          <w:iCs/>
          <w:color w:val="000000"/>
          <w:sz w:val="28"/>
          <w:szCs w:val="28"/>
        </w:rPr>
        <w:lastRenderedPageBreak/>
        <w:t xml:space="preserve">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w:t>
      </w:r>
      <w:r w:rsidRPr="0057175B">
        <w:rPr>
          <w:iCs/>
          <w:color w:val="000000"/>
          <w:sz w:val="28"/>
          <w:szCs w:val="28"/>
        </w:rPr>
        <w:lastRenderedPageBreak/>
        <w:t>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57175B">
        <w:rPr>
          <w:color w:val="000000"/>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57175B">
        <w:rPr>
          <w:color w:val="000000"/>
          <w:sz w:val="28"/>
          <w:szCs w:val="28"/>
        </w:rPr>
        <w:lastRenderedPageBreak/>
        <w:t xml:space="preserve">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w:t>
      </w:r>
      <w:r w:rsidRPr="0057175B">
        <w:rPr>
          <w:snapToGrid w:val="0"/>
          <w:color w:val="000000"/>
          <w:sz w:val="28"/>
          <w:szCs w:val="28"/>
        </w:rPr>
        <w:lastRenderedPageBreak/>
        <w:t>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w:t>
      </w:r>
      <w:r w:rsidRPr="0057175B">
        <w:rPr>
          <w:snapToGrid w:val="0"/>
          <w:color w:val="000000"/>
          <w:sz w:val="28"/>
          <w:szCs w:val="28"/>
        </w:rPr>
        <w:lastRenderedPageBreak/>
        <w:t>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w:t>
      </w:r>
      <w:r w:rsidR="00BD3564" w:rsidRPr="0057175B">
        <w:rPr>
          <w:rFonts w:eastAsia="Calibri"/>
          <w:color w:val="000000"/>
          <w:sz w:val="28"/>
          <w:szCs w:val="28"/>
          <w:lang w:eastAsia="en-US"/>
        </w:rPr>
        <w:lastRenderedPageBreak/>
        <w:t xml:space="preserve">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5442CB">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7175B">
        <w:rPr>
          <w:color w:val="000000"/>
          <w:sz w:val="28"/>
          <w:szCs w:val="28"/>
        </w:rPr>
        <w:lastRenderedPageBreak/>
        <w:t xml:space="preserve">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w:t>
      </w:r>
      <w:r w:rsidRPr="0057175B">
        <w:rPr>
          <w:rFonts w:ascii="Times New Roman" w:hAnsi="Times New Roman"/>
          <w:color w:val="000000"/>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7175B" w:rsidRDefault="00EC41C5" w:rsidP="002C29A6">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 xml:space="preserve">Формирование </w:t>
      </w:r>
      <w:r w:rsidRPr="0057175B">
        <w:rPr>
          <w:color w:val="000000"/>
          <w:sz w:val="28"/>
          <w:szCs w:val="28"/>
        </w:rPr>
        <w:lastRenderedPageBreak/>
        <w:t>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lastRenderedPageBreak/>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57175B">
        <w:rPr>
          <w:snapToGrid w:val="0"/>
          <w:color w:val="00000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w:t>
      </w:r>
      <w:r w:rsidR="00AC1E47" w:rsidRPr="0057175B">
        <w:rPr>
          <w:snapToGrid w:val="0"/>
          <w:color w:val="000000"/>
          <w:sz w:val="28"/>
          <w:szCs w:val="28"/>
        </w:rPr>
        <w:lastRenderedPageBreak/>
        <w:t>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lastRenderedPageBreak/>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lastRenderedPageBreak/>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w:t>
            </w:r>
            <w:r w:rsidRPr="0057175B">
              <w:rPr>
                <w:color w:val="000000"/>
                <w:sz w:val="28"/>
                <w:szCs w:val="28"/>
              </w:rPr>
              <w:lastRenderedPageBreak/>
              <w:t>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lastRenderedPageBreak/>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«Обеспечение </w:t>
            </w:r>
            <w:r w:rsidRPr="0057175B">
              <w:rPr>
                <w:color w:val="000000"/>
                <w:sz w:val="28"/>
                <w:szCs w:val="28"/>
              </w:rPr>
              <w:lastRenderedPageBreak/>
              <w:t>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 xml:space="preserve">Расходы на проведение мероприятий по совершенствованию системы профилактики правонарушений в рамках </w:t>
            </w:r>
            <w:r w:rsidRPr="0057175B">
              <w:rPr>
                <w:color w:val="000000"/>
                <w:sz w:val="28"/>
                <w:szCs w:val="28"/>
              </w:rPr>
              <w:lastRenderedPageBreak/>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муниципальной программы города </w:t>
            </w:r>
            <w:r w:rsidRPr="0057175B">
              <w:rPr>
                <w:color w:val="000000"/>
                <w:sz w:val="28"/>
                <w:szCs w:val="28"/>
              </w:rPr>
              <w:lastRenderedPageBreak/>
              <w:t>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lastRenderedPageBreak/>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lastRenderedPageBreak/>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lastRenderedPageBreak/>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w:t>
            </w:r>
            <w:r w:rsidRPr="0057175B">
              <w:rPr>
                <w:color w:val="000000"/>
                <w:sz w:val="28"/>
                <w:szCs w:val="28"/>
              </w:rPr>
              <w:lastRenderedPageBreak/>
              <w:t>«Развитие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lastRenderedPageBreak/>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w:t>
            </w:r>
            <w:r w:rsidRPr="0057175B">
              <w:rPr>
                <w:color w:val="000000"/>
                <w:sz w:val="28"/>
                <w:szCs w:val="28"/>
              </w:rPr>
              <w:lastRenderedPageBreak/>
              <w:t>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 xml:space="preserve">в рамках </w:t>
            </w:r>
            <w:r w:rsidRPr="0057175B">
              <w:rPr>
                <w:color w:val="000000"/>
                <w:sz w:val="28"/>
                <w:szCs w:val="28"/>
              </w:rPr>
              <w:lastRenderedPageBreak/>
              <w:t>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 xml:space="preserve">Расходы на информационное, программное и материально - </w:t>
            </w:r>
            <w:r w:rsidRPr="0057175B">
              <w:rPr>
                <w:color w:val="000000"/>
                <w:sz w:val="28"/>
                <w:szCs w:val="28"/>
              </w:rPr>
              <w:lastRenderedPageBreak/>
              <w:t>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ind w:right="-57"/>
              <w:jc w:val="both"/>
              <w:rPr>
                <w:rFonts w:eastAsia="Calibri"/>
                <w:color w:val="000000"/>
                <w:sz w:val="28"/>
                <w:szCs w:val="28"/>
                <w:lang w:eastAsia="en-US"/>
              </w:rPr>
            </w:pPr>
            <w:r>
              <w:rPr>
                <w:rFonts w:eastAsia="Calibri"/>
                <w:sz w:val="28"/>
                <w:szCs w:val="28"/>
              </w:rPr>
              <w:t>Утратил силу</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w:t>
            </w:r>
            <w:r w:rsidRPr="0057175B">
              <w:rPr>
                <w:color w:val="000000"/>
                <w:sz w:val="28"/>
                <w:szCs w:val="28"/>
              </w:rPr>
              <w:lastRenderedPageBreak/>
              <w:t>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8E5952">
            <w:pPr>
              <w:autoSpaceDE w:val="0"/>
              <w:autoSpaceDN w:val="0"/>
              <w:adjustRightInd w:val="0"/>
              <w:jc w:val="both"/>
              <w:rPr>
                <w:iCs/>
                <w:color w:val="000000"/>
                <w:sz w:val="28"/>
                <w:szCs w:val="28"/>
              </w:rPr>
            </w:pPr>
            <w:r>
              <w:rPr>
                <w:rFonts w:eastAsia="Calibri"/>
                <w:sz w:val="28"/>
                <w:szCs w:val="28"/>
              </w:rPr>
              <w:t>Утратил силу</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w:t>
            </w:r>
            <w:r w:rsidRPr="0057175B">
              <w:rPr>
                <w:color w:val="000000"/>
                <w:sz w:val="28"/>
                <w:szCs w:val="28"/>
              </w:rPr>
              <w:lastRenderedPageBreak/>
              <w:t>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4A6119">
            <w:pPr>
              <w:ind w:left="-57" w:right="-57"/>
              <w:jc w:val="both"/>
              <w:rPr>
                <w:color w:val="000000"/>
                <w:sz w:val="28"/>
                <w:szCs w:val="28"/>
              </w:rPr>
            </w:pPr>
            <w:r>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w:t>
            </w:r>
            <w:r w:rsidRPr="0057175B">
              <w:rPr>
                <w:color w:val="000000"/>
                <w:sz w:val="28"/>
                <w:szCs w:val="28"/>
              </w:rPr>
              <w:lastRenderedPageBreak/>
              <w:t>поддержка граждан Волгодонска»</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lastRenderedPageBreak/>
              <w:t>08 1 00 72210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w:t>
            </w:r>
            <w:r w:rsidRPr="0057175B">
              <w:rPr>
                <w:color w:val="000000"/>
                <w:sz w:val="28"/>
                <w:szCs w:val="28"/>
              </w:rPr>
              <w:lastRenderedPageBreak/>
              <w:t>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lastRenderedPageBreak/>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D82820"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D82820"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lastRenderedPageBreak/>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D82820"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D82820" w:rsidRPr="0057175B" w:rsidRDefault="00D82820"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 xml:space="preserve">Субсидии социально ориентированным некоммерческим </w:t>
            </w:r>
            <w:r w:rsidRPr="0057175B">
              <w:rPr>
                <w:color w:val="000000"/>
                <w:sz w:val="28"/>
                <w:szCs w:val="28"/>
              </w:rPr>
              <w:lastRenderedPageBreak/>
              <w:t>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«Управление муниципальными финансами» муниципальной </w:t>
            </w:r>
            <w:r w:rsidRPr="0057175B">
              <w:rPr>
                <w:color w:val="000000"/>
                <w:sz w:val="28"/>
                <w:szCs w:val="28"/>
              </w:rPr>
              <w:lastRenderedPageBreak/>
              <w:t>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Pr="0057175B">
              <w:rPr>
                <w:color w:val="000000"/>
                <w:sz w:val="28"/>
                <w:szCs w:val="28"/>
              </w:rPr>
              <w:lastRenderedPageBreak/>
              <w:t>«Экономическое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 xml:space="preserve">дительных функций, связанных с реализацией переданных государственных полномочий в сфере социального </w:t>
            </w:r>
            <w:r w:rsidRPr="0057175B">
              <w:rPr>
                <w:color w:val="000000"/>
                <w:sz w:val="28"/>
                <w:szCs w:val="28"/>
              </w:rPr>
              <w:lastRenderedPageBreak/>
              <w:t>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 xml:space="preserve">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w:t>
            </w:r>
            <w:r w:rsidRPr="0057175B">
              <w:rPr>
                <w:color w:val="000000"/>
                <w:sz w:val="28"/>
                <w:szCs w:val="28"/>
              </w:rPr>
              <w:lastRenderedPageBreak/>
              <w:t>«Обеспечение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lastRenderedPageBreak/>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 xml:space="preserve">одпрограммы «Развитие жилищного хозяйства в городе Волгодонске» муниципальной программы города Волгодонска «Обеспечение </w:t>
            </w:r>
            <w:r w:rsidRPr="0057175B">
              <w:rPr>
                <w:color w:val="000000"/>
                <w:sz w:val="28"/>
                <w:szCs w:val="28"/>
              </w:rPr>
              <w:lastRenderedPageBreak/>
              <w:t>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lastRenderedPageBreak/>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 xml:space="preserve">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w:t>
            </w:r>
            <w:r w:rsidRPr="0057175B">
              <w:rPr>
                <w:color w:val="000000"/>
                <w:sz w:val="28"/>
                <w:szCs w:val="28"/>
              </w:rPr>
              <w:lastRenderedPageBreak/>
              <w:t>«Обеспечение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lastRenderedPageBreak/>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lastRenderedPageBreak/>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lastRenderedPageBreak/>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220CA0"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B5" w:rsidRDefault="00FB2CB5">
      <w:r>
        <w:separator/>
      </w:r>
    </w:p>
  </w:endnote>
  <w:endnote w:type="continuationSeparator" w:id="0">
    <w:p w:rsidR="00FB2CB5" w:rsidRDefault="00FB2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A045DB"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A045DB"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5442CB">
      <w:rPr>
        <w:rStyle w:val="a7"/>
        <w:noProof/>
      </w:rPr>
      <w:t>61</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B5" w:rsidRDefault="00FB2CB5">
      <w:r>
        <w:separator/>
      </w:r>
    </w:p>
  </w:footnote>
  <w:footnote w:type="continuationSeparator" w:id="0">
    <w:p w:rsidR="00FB2CB5" w:rsidRDefault="00FB2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2CB"/>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26AE"/>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5D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2CB5"/>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EB09-14E7-4ACB-B417-54FCC49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39409</Words>
  <Characters>224637</Characters>
  <Application>Microsoft Office Word</Application>
  <DocSecurity>0</DocSecurity>
  <Lines>1871</Lines>
  <Paragraphs>527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263519</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2019-02-27T12:45:00Z</dcterms:created>
  <dcterms:modified xsi:type="dcterms:W3CDTF">2019-04-03T13:03:00Z</dcterms:modified>
</cp:coreProperties>
</file>