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142B" w:rsidRDefault="003C142B" w:rsidP="003C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2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C142B" w:rsidRPr="003C142B" w:rsidRDefault="003C142B" w:rsidP="003C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2B">
        <w:rPr>
          <w:rFonts w:ascii="Times New Roman" w:hAnsi="Times New Roman" w:cs="Times New Roman"/>
          <w:b/>
          <w:sz w:val="28"/>
          <w:szCs w:val="28"/>
        </w:rPr>
        <w:t>Проведения заседания комиссии по восстановлению прав реабилитированных жертв политических репрессий</w:t>
      </w:r>
    </w:p>
    <w:p w:rsidR="003C142B" w:rsidRDefault="003C142B" w:rsidP="003C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2B">
        <w:rPr>
          <w:rFonts w:ascii="Times New Roman" w:hAnsi="Times New Roman" w:cs="Times New Roman"/>
          <w:b/>
          <w:sz w:val="28"/>
          <w:szCs w:val="28"/>
        </w:rPr>
        <w:t>12.03.2013 года</w:t>
      </w:r>
    </w:p>
    <w:p w:rsidR="003C142B" w:rsidRDefault="003C142B" w:rsidP="003C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2B" w:rsidRPr="003C142B" w:rsidRDefault="003C142B" w:rsidP="003C14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комиссии за 2012 год.</w:t>
      </w:r>
    </w:p>
    <w:p w:rsidR="003C142B" w:rsidRPr="003C142B" w:rsidRDefault="003C142B" w:rsidP="003C14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 Комиссии при Президенте Российской Федерации по реабилитации жертв политических репрессий об исполнении Закона Российской Федерации «О реабилитации жертв политических репрессий» в 2009 – 2011г.-информация Г.Ю.Савлюк.</w:t>
      </w:r>
    </w:p>
    <w:sectPr w:rsidR="003C142B" w:rsidRPr="003C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16F"/>
    <w:multiLevelType w:val="hybridMultilevel"/>
    <w:tmpl w:val="3AE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142B"/>
    <w:rsid w:val="003C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2</cp:revision>
  <dcterms:created xsi:type="dcterms:W3CDTF">2013-03-13T07:03:00Z</dcterms:created>
  <dcterms:modified xsi:type="dcterms:W3CDTF">2013-03-13T07:06:00Z</dcterms:modified>
</cp:coreProperties>
</file>