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7C" w:rsidRDefault="002C6D7C" w:rsidP="002C6D7C">
      <w:pPr>
        <w:pStyle w:val="a3"/>
        <w:spacing w:line="276" w:lineRule="auto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 xml:space="preserve">Информация о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szCs w:val="28"/>
          <w:lang w:val="ru-RU"/>
        </w:rPr>
        <w:t>контроля за</w:t>
      </w:r>
      <w:proofErr w:type="gramEnd"/>
      <w:r>
        <w:rPr>
          <w:szCs w:val="28"/>
          <w:lang w:val="ru-RU"/>
        </w:rPr>
        <w:t xml:space="preserve"> соблюдением трудового законодательства</w:t>
      </w:r>
    </w:p>
    <w:p w:rsidR="002C6D7C" w:rsidRDefault="002C6D7C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p w:rsidR="00EA7B12" w:rsidRDefault="00F646DD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19.02</w:t>
      </w:r>
      <w:r w:rsidR="009C7716">
        <w:rPr>
          <w:szCs w:val="28"/>
          <w:lang w:val="ru-RU"/>
        </w:rPr>
        <w:t>.2015</w:t>
      </w:r>
      <w:r w:rsidR="00580927" w:rsidRPr="005551E4">
        <w:rPr>
          <w:szCs w:val="28"/>
          <w:lang w:val="ru-RU"/>
        </w:rPr>
        <w:t xml:space="preserve">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9C7716">
        <w:rPr>
          <w:szCs w:val="28"/>
          <w:lang w:val="ru-RU"/>
        </w:rPr>
        <w:t xml:space="preserve">очередное </w:t>
      </w:r>
      <w:r w:rsidR="00624E42">
        <w:rPr>
          <w:szCs w:val="28"/>
          <w:lang w:val="ru-RU"/>
        </w:rPr>
        <w:t xml:space="preserve">заседание </w:t>
      </w:r>
      <w:r w:rsidR="00580927" w:rsidRPr="000508D3">
        <w:rPr>
          <w:szCs w:val="28"/>
          <w:lang w:val="ru-RU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 w:rsidR="00FE38CA">
        <w:rPr>
          <w:szCs w:val="28"/>
          <w:lang w:val="ru-RU"/>
        </w:rPr>
        <w:t>нием трудового законодательства</w:t>
      </w:r>
      <w:r w:rsidR="00C97D46">
        <w:rPr>
          <w:szCs w:val="28"/>
          <w:lang w:val="ru-RU"/>
        </w:rPr>
        <w:t>.</w:t>
      </w:r>
    </w:p>
    <w:p w:rsidR="00C97D46" w:rsidRDefault="00C97D46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Повестка заседания комиссии:</w:t>
      </w:r>
    </w:p>
    <w:p w:rsidR="00F646DD" w:rsidRDefault="00F646DD" w:rsidP="00F646DD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задолженности предприятий города Волгодонска по налоговым платежам и страховым взносам во внебюджетные фонды РФ;</w:t>
      </w:r>
    </w:p>
    <w:p w:rsidR="00F646DD" w:rsidRDefault="00F646DD" w:rsidP="00F646DD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динамике погашения страховых взносов на обязательное пенсионное страхование предприятиями города (по итогам 2014 года);</w:t>
      </w:r>
    </w:p>
    <w:p w:rsidR="00F646DD" w:rsidRDefault="00F646DD" w:rsidP="00F646DD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снижении неформальной занятости, легализации «серой» заработной платы и повышению собираемости налогов и страховых взносов во внебюджетные фонды.</w:t>
      </w:r>
    </w:p>
    <w:p w:rsidR="00F646DD" w:rsidRDefault="00F646DD" w:rsidP="00F646DD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На заседание комиссии было приглашено 21 руководитель предприятий. Общая сумма задолженности по налогам, страховым взносам в Пенсионный фонд РФ и Фонд социального страхования РФ приглашенных составила:</w:t>
      </w:r>
    </w:p>
    <w:p w:rsidR="00F646DD" w:rsidRDefault="00F646DD" w:rsidP="00F646DD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по страховым взносам в Пенсионный фонд РФ – 13321,45 тыс. руб.;</w:t>
      </w:r>
    </w:p>
    <w:p w:rsidR="00F646DD" w:rsidRDefault="00F646DD" w:rsidP="00F646DD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по страховым взносам в Фонд социального страхования РФ – 618,03 тыс. руб.;</w:t>
      </w:r>
    </w:p>
    <w:p w:rsidR="00F646DD" w:rsidRPr="001236F0" w:rsidRDefault="00F646DD" w:rsidP="00F646DD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 w:rsidRPr="001236F0">
        <w:rPr>
          <w:szCs w:val="28"/>
          <w:lang w:val="ru-RU"/>
        </w:rPr>
        <w:t xml:space="preserve">- по налоговым платежам – </w:t>
      </w:r>
      <w:r>
        <w:rPr>
          <w:szCs w:val="28"/>
          <w:lang w:val="ru-RU"/>
        </w:rPr>
        <w:t>4587,1</w:t>
      </w:r>
      <w:r w:rsidRPr="001236F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тыс. руб</w:t>
      </w:r>
      <w:r w:rsidRPr="001236F0">
        <w:rPr>
          <w:szCs w:val="28"/>
          <w:lang w:val="ru-RU"/>
        </w:rPr>
        <w:t>.</w:t>
      </w:r>
    </w:p>
    <w:p w:rsidR="00F646DD" w:rsidRDefault="00F646DD" w:rsidP="00F646DD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 w:rsidRPr="00C11307">
        <w:rPr>
          <w:szCs w:val="28"/>
          <w:lang w:val="ru-RU"/>
        </w:rPr>
        <w:t xml:space="preserve">По вопросу задолженности предприятий города Волгодонска по налоговым платежам и страховым взносам во внебюджетные фонды РФ члены комиссии </w:t>
      </w:r>
      <w:r>
        <w:rPr>
          <w:szCs w:val="28"/>
          <w:lang w:val="ru-RU"/>
        </w:rPr>
        <w:t>заслушали</w:t>
      </w:r>
      <w:r w:rsidRPr="00C1130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информацию</w:t>
      </w:r>
      <w:r w:rsidRPr="00C11307">
        <w:rPr>
          <w:szCs w:val="28"/>
          <w:lang w:val="ru-RU"/>
        </w:rPr>
        <w:t xml:space="preserve"> руководителей </w:t>
      </w:r>
      <w:r>
        <w:rPr>
          <w:szCs w:val="28"/>
          <w:lang w:val="ru-RU"/>
        </w:rPr>
        <w:t>предприятий, имеющие задолженность, которые пояснили</w:t>
      </w:r>
      <w:r w:rsidRPr="0019269B">
        <w:rPr>
          <w:szCs w:val="28"/>
          <w:lang w:val="ru-RU"/>
        </w:rPr>
        <w:t xml:space="preserve"> причины возникновения </w:t>
      </w:r>
      <w:r>
        <w:rPr>
          <w:szCs w:val="28"/>
          <w:lang w:val="ru-RU"/>
        </w:rPr>
        <w:t xml:space="preserve">данной </w:t>
      </w:r>
      <w:r w:rsidRPr="0019269B">
        <w:rPr>
          <w:szCs w:val="28"/>
          <w:lang w:val="ru-RU"/>
        </w:rPr>
        <w:t>задолженности, а также</w:t>
      </w:r>
      <w:r>
        <w:rPr>
          <w:szCs w:val="28"/>
          <w:lang w:val="ru-RU"/>
        </w:rPr>
        <w:t xml:space="preserve"> проинформировали о</w:t>
      </w:r>
      <w:r w:rsidRPr="0019269B">
        <w:rPr>
          <w:szCs w:val="28"/>
          <w:lang w:val="ru-RU"/>
        </w:rPr>
        <w:t xml:space="preserve"> принимаемы</w:t>
      </w:r>
      <w:r>
        <w:rPr>
          <w:szCs w:val="28"/>
          <w:lang w:val="ru-RU"/>
        </w:rPr>
        <w:t>х</w:t>
      </w:r>
      <w:r w:rsidRPr="0019269B">
        <w:rPr>
          <w:szCs w:val="28"/>
          <w:lang w:val="ru-RU"/>
        </w:rPr>
        <w:t xml:space="preserve"> мер</w:t>
      </w:r>
      <w:r>
        <w:rPr>
          <w:szCs w:val="28"/>
          <w:lang w:val="ru-RU"/>
        </w:rPr>
        <w:t>ах</w:t>
      </w:r>
      <w:r w:rsidRPr="0019269B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 предполагаемых сроках </w:t>
      </w:r>
      <w:r w:rsidRPr="0019269B">
        <w:rPr>
          <w:szCs w:val="28"/>
          <w:lang w:val="ru-RU"/>
        </w:rPr>
        <w:t xml:space="preserve">по ее погашению. </w:t>
      </w:r>
    </w:p>
    <w:p w:rsidR="00F646DD" w:rsidRDefault="00F646DD" w:rsidP="00F646DD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Затем </w:t>
      </w:r>
      <w:r w:rsidR="00F204FC">
        <w:rPr>
          <w:szCs w:val="28"/>
          <w:lang w:val="ru-RU"/>
        </w:rPr>
        <w:t xml:space="preserve">членам комиссии </w:t>
      </w:r>
      <w:r>
        <w:rPr>
          <w:szCs w:val="28"/>
          <w:lang w:val="ru-RU"/>
        </w:rPr>
        <w:t>представлена информация о динамике погашения страховых взносов на обязательное пенсионное страхование предприятиями города (по итогам 2014 года).</w:t>
      </w:r>
    </w:p>
    <w:p w:rsidR="00F646DD" w:rsidRDefault="00F646DD" w:rsidP="00F646DD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состоянию на 01.01.2015 задолженность по страховым взносам в Пенсионный фонд РФ составляет 264 млн. рублей, из них задолженность предприятий, находящихся в стадии банкротства 212 млн. рублей. По сравнению с прошлым годом задолженность по страховым взносам </w:t>
      </w:r>
      <w:r>
        <w:rPr>
          <w:szCs w:val="28"/>
          <w:lang w:val="ru-RU"/>
        </w:rPr>
        <w:lastRenderedPageBreak/>
        <w:t>увеличилась (по состоянию на 01.01.2014 задолженность составляла 255 млн. рублей).</w:t>
      </w:r>
    </w:p>
    <w:p w:rsidR="00F646DD" w:rsidRDefault="00F646DD" w:rsidP="00F646DD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Также увеличилась задолженность по страховым взносам у индивидуальных предпринимателей. Так если в 2012 году задолженность составляла 22 млн. рублей, в 2013 году – 114 млн. рублей, то в 2014 году задолженность составила 142 млн. рублей.</w:t>
      </w:r>
    </w:p>
    <w:p w:rsidR="00F204FC" w:rsidRDefault="00F204FC" w:rsidP="00F204FC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По вопросу снижения неформальной занятости, легализации «серой» заработной платы и повышению собираемости налогов и страховых взносов во внебюджетные фонды проинформировал заместитель главы Администрации города Волгодонска по экономике и финансам Игорь Столяр.</w:t>
      </w:r>
    </w:p>
    <w:p w:rsidR="00F646DD" w:rsidRDefault="00F646DD" w:rsidP="00F646DD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поручением Заместителя Председателя Правительства Российской Федерации О.Ю. </w:t>
      </w:r>
      <w:proofErr w:type="spellStart"/>
      <w:r>
        <w:rPr>
          <w:szCs w:val="28"/>
          <w:lang w:val="ru-RU"/>
        </w:rPr>
        <w:t>Голодец</w:t>
      </w:r>
      <w:proofErr w:type="spellEnd"/>
      <w:r>
        <w:rPr>
          <w:szCs w:val="28"/>
          <w:lang w:val="ru-RU"/>
        </w:rPr>
        <w:t xml:space="preserve"> необходимо снизить количество неработающих лиц, находящихся в трудоспособном возрасте и осуществляющих трудовую деятельность без оформления трудовых отношений, а также повысить объем поступлений страховых взносов на обязательное пенсионное страхование. В этой связи в Администрации города Волгодонска создана рабочая группа по снижению неформальной занятости, легализации «серой» заработной платы и повышению собираемости страховых взносов, в состав которой вошли представители территориальных органов федеральных органов исполнительной власти, органов местного самоуправления, объединений работодателей и общественных объединений.</w:t>
      </w:r>
    </w:p>
    <w:p w:rsidR="00F646DD" w:rsidRDefault="00F646DD" w:rsidP="00F646DD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итогам заседания комиссии руководителям предприятий – должников рекомендовано погасить задолженность по налогам и страховым взносам во внебюджетные фонды в установленные сроки. </w:t>
      </w:r>
    </w:p>
    <w:p w:rsidR="00F646DD" w:rsidRDefault="00F646DD" w:rsidP="00F646DD">
      <w:pPr>
        <w:pStyle w:val="a3"/>
        <w:spacing w:line="276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Также в целях снижения неформальной занятости принято решение проводить заседания рабочей группы по снижению неформальной занятости, легализации «серой» заработной платы и повышению собираемости страховых взносов ежедекадно с приглашение работодателей, в организациях которых выявлены факты неформальной занятости и выплаты «серой» заработной платы.</w:t>
      </w:r>
    </w:p>
    <w:p w:rsidR="00F646DD" w:rsidRDefault="00F646DD" w:rsidP="00F646DD"/>
    <w:p w:rsidR="00111BCB" w:rsidRDefault="00111BCB" w:rsidP="00F646DD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sectPr w:rsidR="00111BC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36AA1"/>
    <w:rsid w:val="000619D9"/>
    <w:rsid w:val="00075C4A"/>
    <w:rsid w:val="000A387B"/>
    <w:rsid w:val="000A685B"/>
    <w:rsid w:val="000B6B64"/>
    <w:rsid w:val="000C06F8"/>
    <w:rsid w:val="000D5F52"/>
    <w:rsid w:val="00107B41"/>
    <w:rsid w:val="00110ADD"/>
    <w:rsid w:val="00111BCB"/>
    <w:rsid w:val="001125BE"/>
    <w:rsid w:val="001236F0"/>
    <w:rsid w:val="00125413"/>
    <w:rsid w:val="00164948"/>
    <w:rsid w:val="00186B05"/>
    <w:rsid w:val="001A47B0"/>
    <w:rsid w:val="001B3FDC"/>
    <w:rsid w:val="001F7A52"/>
    <w:rsid w:val="00202539"/>
    <w:rsid w:val="0020285D"/>
    <w:rsid w:val="00205B8B"/>
    <w:rsid w:val="00206863"/>
    <w:rsid w:val="00215FA4"/>
    <w:rsid w:val="002168BE"/>
    <w:rsid w:val="002660B2"/>
    <w:rsid w:val="00276CCD"/>
    <w:rsid w:val="002837F8"/>
    <w:rsid w:val="002C17C0"/>
    <w:rsid w:val="002C6D7C"/>
    <w:rsid w:val="003011D2"/>
    <w:rsid w:val="00326356"/>
    <w:rsid w:val="00353130"/>
    <w:rsid w:val="003635A0"/>
    <w:rsid w:val="00386DFC"/>
    <w:rsid w:val="003A1D01"/>
    <w:rsid w:val="003A4C53"/>
    <w:rsid w:val="003D3E4C"/>
    <w:rsid w:val="003D44E6"/>
    <w:rsid w:val="00426BF6"/>
    <w:rsid w:val="00444987"/>
    <w:rsid w:val="004578B5"/>
    <w:rsid w:val="00467D0D"/>
    <w:rsid w:val="00490639"/>
    <w:rsid w:val="00490E5B"/>
    <w:rsid w:val="004A0118"/>
    <w:rsid w:val="004B01ED"/>
    <w:rsid w:val="004E0945"/>
    <w:rsid w:val="004E2986"/>
    <w:rsid w:val="00507179"/>
    <w:rsid w:val="00541DFA"/>
    <w:rsid w:val="005473C5"/>
    <w:rsid w:val="005551E4"/>
    <w:rsid w:val="00580927"/>
    <w:rsid w:val="005832F8"/>
    <w:rsid w:val="005B2818"/>
    <w:rsid w:val="005B6B29"/>
    <w:rsid w:val="005E5F8C"/>
    <w:rsid w:val="005F01A6"/>
    <w:rsid w:val="0061093C"/>
    <w:rsid w:val="00614A67"/>
    <w:rsid w:val="00624324"/>
    <w:rsid w:val="00624E42"/>
    <w:rsid w:val="0064014D"/>
    <w:rsid w:val="006613DC"/>
    <w:rsid w:val="006631AF"/>
    <w:rsid w:val="006713A6"/>
    <w:rsid w:val="006A3BF1"/>
    <w:rsid w:val="006B035E"/>
    <w:rsid w:val="006B10FA"/>
    <w:rsid w:val="00773695"/>
    <w:rsid w:val="00794EF0"/>
    <w:rsid w:val="00813D04"/>
    <w:rsid w:val="00851187"/>
    <w:rsid w:val="008551BE"/>
    <w:rsid w:val="00881A88"/>
    <w:rsid w:val="0088446C"/>
    <w:rsid w:val="008846FE"/>
    <w:rsid w:val="008903DA"/>
    <w:rsid w:val="008B3E6A"/>
    <w:rsid w:val="008C1ACF"/>
    <w:rsid w:val="008C3303"/>
    <w:rsid w:val="009007BD"/>
    <w:rsid w:val="0091557F"/>
    <w:rsid w:val="00943C7F"/>
    <w:rsid w:val="00960CE7"/>
    <w:rsid w:val="0096441E"/>
    <w:rsid w:val="00966EE1"/>
    <w:rsid w:val="009903EA"/>
    <w:rsid w:val="009A2FA8"/>
    <w:rsid w:val="009C7716"/>
    <w:rsid w:val="009F4302"/>
    <w:rsid w:val="00A2285B"/>
    <w:rsid w:val="00A77514"/>
    <w:rsid w:val="00A97884"/>
    <w:rsid w:val="00AE0DFB"/>
    <w:rsid w:val="00AE6953"/>
    <w:rsid w:val="00AF2AD8"/>
    <w:rsid w:val="00B01705"/>
    <w:rsid w:val="00B6082E"/>
    <w:rsid w:val="00B6718E"/>
    <w:rsid w:val="00B672FF"/>
    <w:rsid w:val="00B76FB3"/>
    <w:rsid w:val="00B816CB"/>
    <w:rsid w:val="00B85847"/>
    <w:rsid w:val="00B87D62"/>
    <w:rsid w:val="00B961DC"/>
    <w:rsid w:val="00BA3067"/>
    <w:rsid w:val="00BB589D"/>
    <w:rsid w:val="00BE50C8"/>
    <w:rsid w:val="00BE55F9"/>
    <w:rsid w:val="00BF6BC7"/>
    <w:rsid w:val="00C0292C"/>
    <w:rsid w:val="00C11307"/>
    <w:rsid w:val="00C51947"/>
    <w:rsid w:val="00C70E81"/>
    <w:rsid w:val="00C7488A"/>
    <w:rsid w:val="00C854E5"/>
    <w:rsid w:val="00C97D46"/>
    <w:rsid w:val="00CA7737"/>
    <w:rsid w:val="00CC40BF"/>
    <w:rsid w:val="00CC7344"/>
    <w:rsid w:val="00CF4AA9"/>
    <w:rsid w:val="00D00478"/>
    <w:rsid w:val="00D03E50"/>
    <w:rsid w:val="00D36EA8"/>
    <w:rsid w:val="00D41087"/>
    <w:rsid w:val="00D72964"/>
    <w:rsid w:val="00DB7BE7"/>
    <w:rsid w:val="00DC301B"/>
    <w:rsid w:val="00DC36CD"/>
    <w:rsid w:val="00DD3A86"/>
    <w:rsid w:val="00DE63E7"/>
    <w:rsid w:val="00DE7E3A"/>
    <w:rsid w:val="00DF5114"/>
    <w:rsid w:val="00DF5DC2"/>
    <w:rsid w:val="00E00263"/>
    <w:rsid w:val="00E07421"/>
    <w:rsid w:val="00E131B8"/>
    <w:rsid w:val="00E1729C"/>
    <w:rsid w:val="00E57229"/>
    <w:rsid w:val="00E61ACC"/>
    <w:rsid w:val="00E84018"/>
    <w:rsid w:val="00E91BB3"/>
    <w:rsid w:val="00EA34F3"/>
    <w:rsid w:val="00EA7B12"/>
    <w:rsid w:val="00F052C6"/>
    <w:rsid w:val="00F204FC"/>
    <w:rsid w:val="00F233A5"/>
    <w:rsid w:val="00F4301B"/>
    <w:rsid w:val="00F503D0"/>
    <w:rsid w:val="00F646DD"/>
    <w:rsid w:val="00F87DB1"/>
    <w:rsid w:val="00F93183"/>
    <w:rsid w:val="00FB0B43"/>
    <w:rsid w:val="00FC0DB2"/>
    <w:rsid w:val="00FE38CA"/>
    <w:rsid w:val="00FF1423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64948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64948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C7F6-244A-4EC7-862A-7D17E937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42</cp:revision>
  <cp:lastPrinted>2013-08-27T08:13:00Z</cp:lastPrinted>
  <dcterms:created xsi:type="dcterms:W3CDTF">2013-03-15T06:28:00Z</dcterms:created>
  <dcterms:modified xsi:type="dcterms:W3CDTF">2015-02-24T09:20:00Z</dcterms:modified>
</cp:coreProperties>
</file>