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FB0872" w:rsidP="00EB54E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D1B94">
        <w:rPr>
          <w:sz w:val="28"/>
          <w:szCs w:val="28"/>
        </w:rPr>
        <w:t>.</w:t>
      </w:r>
      <w:r w:rsidR="00437A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0A3249">
        <w:rPr>
          <w:sz w:val="28"/>
          <w:szCs w:val="28"/>
        </w:rPr>
        <w:t>5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3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A431C8" w:rsidRDefault="00A431C8" w:rsidP="00A431C8">
      <w:pPr>
        <w:jc w:val="center"/>
        <w:rPr>
          <w:sz w:val="28"/>
          <w:szCs w:val="28"/>
        </w:rPr>
      </w:pPr>
    </w:p>
    <w:p w:rsidR="00317E70" w:rsidRPr="00694A46" w:rsidRDefault="00317E70" w:rsidP="00A431C8">
      <w:pPr>
        <w:jc w:val="center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-</w:t>
      </w:r>
      <w:r w:rsidR="00CA0D84" w:rsidRPr="0069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Полищук </w:t>
      </w:r>
      <w:r w:rsidR="000A3249">
        <w:rPr>
          <w:sz w:val="28"/>
          <w:szCs w:val="28"/>
        </w:rPr>
        <w:t>Н.В.</w:t>
      </w:r>
      <w:r w:rsidR="00F07829">
        <w:rPr>
          <w:sz w:val="28"/>
          <w:szCs w:val="28"/>
        </w:rPr>
        <w:t xml:space="preserve"> </w:t>
      </w:r>
    </w:p>
    <w:p w:rsidR="00FB0872" w:rsidRDefault="00FB0872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Шальнева М.В.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FB0872">
        <w:rPr>
          <w:sz w:val="28"/>
          <w:szCs w:val="28"/>
        </w:rPr>
        <w:t>Авдеева И.Н.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proofErr w:type="spellStart"/>
      <w:r w:rsidR="00A431C8">
        <w:rPr>
          <w:sz w:val="28"/>
          <w:szCs w:val="28"/>
        </w:rPr>
        <w:t>Аносян</w:t>
      </w:r>
      <w:proofErr w:type="spellEnd"/>
      <w:r w:rsidR="00A431C8">
        <w:rPr>
          <w:sz w:val="28"/>
          <w:szCs w:val="28"/>
        </w:rPr>
        <w:t xml:space="preserve"> А.С.</w:t>
      </w:r>
      <w:r w:rsidR="00533CF9">
        <w:rPr>
          <w:sz w:val="28"/>
          <w:szCs w:val="28"/>
        </w:rPr>
        <w:t>,</w:t>
      </w:r>
      <w:r w:rsidR="00A431C8">
        <w:rPr>
          <w:sz w:val="28"/>
          <w:szCs w:val="28"/>
        </w:rPr>
        <w:t xml:space="preserve"> </w:t>
      </w:r>
      <w:r w:rsidR="00FB0872">
        <w:rPr>
          <w:sz w:val="28"/>
          <w:szCs w:val="28"/>
        </w:rPr>
        <w:t xml:space="preserve">Бачинский В.Ю., </w:t>
      </w:r>
      <w:r w:rsidR="00C57CCC">
        <w:rPr>
          <w:sz w:val="28"/>
          <w:szCs w:val="28"/>
        </w:rPr>
        <w:t xml:space="preserve">Бондаренко Н.Г., </w:t>
      </w:r>
      <w:proofErr w:type="spellStart"/>
      <w:r w:rsidR="00FB0872">
        <w:rPr>
          <w:sz w:val="28"/>
          <w:szCs w:val="28"/>
        </w:rPr>
        <w:t>Заговорина</w:t>
      </w:r>
      <w:proofErr w:type="spellEnd"/>
      <w:r w:rsidR="00FB0872">
        <w:rPr>
          <w:sz w:val="28"/>
          <w:szCs w:val="28"/>
        </w:rPr>
        <w:t xml:space="preserve"> Г.П.,</w:t>
      </w:r>
      <w:r w:rsidR="00C57CCC">
        <w:rPr>
          <w:sz w:val="28"/>
          <w:szCs w:val="28"/>
        </w:rPr>
        <w:t xml:space="preserve"> </w:t>
      </w:r>
      <w:r w:rsidR="00FB0872">
        <w:rPr>
          <w:sz w:val="28"/>
          <w:szCs w:val="28"/>
        </w:rPr>
        <w:t xml:space="preserve">Смоляр С.А., Мишанина А.И., </w:t>
      </w:r>
      <w:proofErr w:type="spellStart"/>
      <w:r w:rsidR="00C57CCC">
        <w:rPr>
          <w:sz w:val="28"/>
          <w:szCs w:val="28"/>
        </w:rPr>
        <w:t>Шемитов</w:t>
      </w:r>
      <w:proofErr w:type="spellEnd"/>
      <w:r w:rsidR="00C57CCC">
        <w:rPr>
          <w:sz w:val="28"/>
          <w:szCs w:val="28"/>
        </w:rPr>
        <w:t xml:space="preserve"> О.В.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785E33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0C7FB3" w:rsidRPr="00785E33" w:rsidRDefault="000C7FB3" w:rsidP="000C7FB3">
      <w:pPr>
        <w:ind w:right="-425" w:firstLine="1134"/>
        <w:jc w:val="center"/>
        <w:rPr>
          <w:b/>
          <w:sz w:val="28"/>
          <w:szCs w:val="28"/>
        </w:rPr>
      </w:pPr>
    </w:p>
    <w:p w:rsidR="00B51712" w:rsidRPr="00B51712" w:rsidRDefault="00B51712" w:rsidP="00F83EF4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74"/>
        <w:jc w:val="both"/>
        <w:rPr>
          <w:sz w:val="26"/>
          <w:szCs w:val="26"/>
        </w:rPr>
      </w:pPr>
      <w:r w:rsidRPr="00B51712">
        <w:rPr>
          <w:sz w:val="26"/>
          <w:szCs w:val="26"/>
        </w:rPr>
        <w:t>О мониторинге показател</w:t>
      </w:r>
      <w:r w:rsidR="00F83EF4">
        <w:rPr>
          <w:sz w:val="26"/>
          <w:szCs w:val="26"/>
        </w:rPr>
        <w:t>ей смертности по состоянию на 01.12.</w:t>
      </w:r>
      <w:r w:rsidRPr="00B51712">
        <w:rPr>
          <w:sz w:val="26"/>
          <w:szCs w:val="26"/>
        </w:rPr>
        <w:t>2015г.</w:t>
      </w:r>
    </w:p>
    <w:p w:rsidR="009D23D2" w:rsidRPr="00785E33" w:rsidRDefault="000C7FB3" w:rsidP="00F83EF4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437A8F">
        <w:rPr>
          <w:i/>
          <w:sz w:val="28"/>
          <w:szCs w:val="28"/>
        </w:rPr>
        <w:t>Докладчик:</w:t>
      </w:r>
      <w:r w:rsidRPr="00437A8F">
        <w:rPr>
          <w:sz w:val="28"/>
          <w:szCs w:val="28"/>
        </w:rPr>
        <w:t xml:space="preserve"> </w:t>
      </w:r>
      <w:r w:rsidR="00B51712">
        <w:rPr>
          <w:sz w:val="28"/>
          <w:szCs w:val="28"/>
        </w:rPr>
        <w:t>Бачинский В.Ю.</w:t>
      </w:r>
    </w:p>
    <w:p w:rsidR="000C7FB3" w:rsidRPr="00785E33" w:rsidRDefault="000C7FB3" w:rsidP="00F83EF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1" w:firstLine="774"/>
        <w:jc w:val="both"/>
        <w:rPr>
          <w:rFonts w:ascii="Times New Roman" w:hAnsi="Times New Roman"/>
          <w:sz w:val="28"/>
          <w:szCs w:val="28"/>
        </w:rPr>
      </w:pPr>
      <w:r w:rsidRPr="00785E33">
        <w:rPr>
          <w:rFonts w:ascii="Times New Roman" w:hAnsi="Times New Roman"/>
          <w:bCs/>
          <w:sz w:val="28"/>
          <w:szCs w:val="28"/>
        </w:rPr>
        <w:t xml:space="preserve">Разбор случаев смертности населения трудоспособного возраста на предмет </w:t>
      </w:r>
      <w:proofErr w:type="spellStart"/>
      <w:r w:rsidRPr="00785E33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785E33">
        <w:rPr>
          <w:rFonts w:ascii="Times New Roman" w:hAnsi="Times New Roman"/>
          <w:bCs/>
          <w:sz w:val="28"/>
          <w:szCs w:val="28"/>
        </w:rPr>
        <w:t xml:space="preserve">  потерь за </w:t>
      </w:r>
      <w:r w:rsidR="00B51712">
        <w:rPr>
          <w:rFonts w:ascii="Times New Roman" w:hAnsi="Times New Roman"/>
          <w:bCs/>
          <w:sz w:val="28"/>
          <w:szCs w:val="28"/>
        </w:rPr>
        <w:t>1</w:t>
      </w:r>
      <w:r w:rsidR="00F83EF4">
        <w:rPr>
          <w:rFonts w:ascii="Times New Roman" w:hAnsi="Times New Roman"/>
          <w:bCs/>
          <w:sz w:val="28"/>
          <w:szCs w:val="28"/>
        </w:rPr>
        <w:t>1</w:t>
      </w:r>
      <w:r w:rsidRPr="00785E33">
        <w:rPr>
          <w:rFonts w:ascii="Times New Roman" w:hAnsi="Times New Roman"/>
          <w:bCs/>
          <w:sz w:val="28"/>
          <w:szCs w:val="28"/>
        </w:rPr>
        <w:t xml:space="preserve"> месяцев 2015года</w:t>
      </w:r>
      <w:r w:rsidRPr="00785E33">
        <w:rPr>
          <w:rFonts w:ascii="Times New Roman" w:hAnsi="Times New Roman"/>
          <w:sz w:val="28"/>
          <w:szCs w:val="28"/>
        </w:rPr>
        <w:t>.</w:t>
      </w:r>
    </w:p>
    <w:p w:rsidR="00437A8F" w:rsidRDefault="000C7FB3" w:rsidP="00F83EF4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785E33">
        <w:rPr>
          <w:i/>
          <w:sz w:val="28"/>
          <w:szCs w:val="28"/>
        </w:rPr>
        <w:t>Докладчик:</w:t>
      </w:r>
      <w:r w:rsidRPr="00785E33">
        <w:rPr>
          <w:sz w:val="28"/>
          <w:szCs w:val="28"/>
        </w:rPr>
        <w:t xml:space="preserve"> </w:t>
      </w:r>
      <w:r w:rsidR="00B51712">
        <w:rPr>
          <w:sz w:val="28"/>
          <w:szCs w:val="28"/>
        </w:rPr>
        <w:t>Шальнева М.В.</w:t>
      </w:r>
    </w:p>
    <w:p w:rsidR="00B51712" w:rsidRDefault="00B51712" w:rsidP="00F83EF4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1" w:firstLine="774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диспансеризации взрослого и детского населения.</w:t>
      </w:r>
    </w:p>
    <w:p w:rsidR="00B51712" w:rsidRPr="00B51712" w:rsidRDefault="00B51712" w:rsidP="00F83EF4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B51712">
        <w:rPr>
          <w:i/>
          <w:sz w:val="28"/>
          <w:szCs w:val="28"/>
        </w:rPr>
        <w:t>Докладчик:</w:t>
      </w:r>
      <w:r w:rsidRPr="00B51712">
        <w:rPr>
          <w:sz w:val="28"/>
          <w:szCs w:val="28"/>
        </w:rPr>
        <w:t xml:space="preserve"> Бачинский В.Ю.</w:t>
      </w:r>
    </w:p>
    <w:p w:rsidR="009D23D2" w:rsidRPr="00785E33" w:rsidRDefault="009D23D2" w:rsidP="00F83EF4">
      <w:pPr>
        <w:pStyle w:val="a3"/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829" w:rsidRPr="00F07829" w:rsidRDefault="00B51712" w:rsidP="00F83EF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F07829">
        <w:rPr>
          <w:sz w:val="28"/>
          <w:szCs w:val="28"/>
        </w:rPr>
        <w:t>СЛУШАЛИ</w:t>
      </w:r>
      <w:r w:rsidR="00437A8F" w:rsidRPr="00F07829">
        <w:rPr>
          <w:sz w:val="28"/>
          <w:szCs w:val="28"/>
        </w:rPr>
        <w:t>:</w:t>
      </w:r>
      <w:r w:rsidR="00F07829" w:rsidRPr="00F07829">
        <w:rPr>
          <w:sz w:val="28"/>
          <w:szCs w:val="28"/>
        </w:rPr>
        <w:t xml:space="preserve"> </w:t>
      </w:r>
    </w:p>
    <w:p w:rsidR="00B51712" w:rsidRPr="00B51712" w:rsidRDefault="00B51712" w:rsidP="00F83EF4">
      <w:pPr>
        <w:pStyle w:val="a7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51712">
        <w:rPr>
          <w:sz w:val="28"/>
          <w:szCs w:val="28"/>
        </w:rPr>
        <w:t>Бачинского В.Ю</w:t>
      </w:r>
      <w:r>
        <w:rPr>
          <w:sz w:val="28"/>
          <w:szCs w:val="28"/>
        </w:rPr>
        <w:t>.</w:t>
      </w:r>
      <w:r w:rsidR="00F07829" w:rsidRPr="00B51712">
        <w:rPr>
          <w:sz w:val="28"/>
          <w:szCs w:val="28"/>
        </w:rPr>
        <w:t xml:space="preserve"> </w:t>
      </w:r>
      <w:r w:rsidRPr="00B51712">
        <w:rPr>
          <w:sz w:val="28"/>
          <w:szCs w:val="28"/>
        </w:rPr>
        <w:t>о мониторинге показателей смертности по состоянию на 1 декабря 2015г. (текст доклада прилагается).</w:t>
      </w:r>
    </w:p>
    <w:p w:rsidR="00437A8F" w:rsidRPr="00845101" w:rsidRDefault="00437A8F" w:rsidP="00F83EF4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534F5B" w:rsidRPr="00845101" w:rsidRDefault="00534F5B" w:rsidP="00F83EF4">
      <w:pPr>
        <w:pStyle w:val="a3"/>
        <w:widowControl w:val="0"/>
        <w:autoSpaceDE w:val="0"/>
        <w:autoSpaceDN w:val="0"/>
        <w:adjustRightInd w:val="0"/>
        <w:ind w:right="-31" w:firstLine="851"/>
        <w:jc w:val="both"/>
        <w:rPr>
          <w:rFonts w:ascii="Times New Roman" w:hAnsi="Times New Roman"/>
          <w:sz w:val="28"/>
          <w:szCs w:val="28"/>
        </w:rPr>
      </w:pPr>
      <w:r w:rsidRPr="00845101">
        <w:rPr>
          <w:rFonts w:ascii="Times New Roman" w:hAnsi="Times New Roman"/>
          <w:sz w:val="28"/>
          <w:szCs w:val="28"/>
        </w:rPr>
        <w:t>ВЫСТУПИЛ</w:t>
      </w:r>
      <w:r w:rsidR="00B51712">
        <w:rPr>
          <w:rFonts w:ascii="Times New Roman" w:hAnsi="Times New Roman"/>
          <w:sz w:val="28"/>
          <w:szCs w:val="28"/>
        </w:rPr>
        <w:t>И</w:t>
      </w:r>
      <w:r w:rsidRPr="00845101">
        <w:rPr>
          <w:rFonts w:ascii="Times New Roman" w:hAnsi="Times New Roman"/>
          <w:sz w:val="28"/>
          <w:szCs w:val="28"/>
        </w:rPr>
        <w:t>:</w:t>
      </w:r>
    </w:p>
    <w:p w:rsidR="00A35F4D" w:rsidRPr="009268F6" w:rsidRDefault="005B70D5" w:rsidP="00F83EF4">
      <w:pPr>
        <w:pStyle w:val="a3"/>
        <w:widowControl w:val="0"/>
        <w:autoSpaceDE w:val="0"/>
        <w:autoSpaceDN w:val="0"/>
        <w:adjustRightInd w:val="0"/>
        <w:ind w:right="-31" w:firstLine="851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Полищук Н.В., </w:t>
      </w:r>
      <w:proofErr w:type="spellStart"/>
      <w:r w:rsidR="00B51712">
        <w:rPr>
          <w:rFonts w:ascii="Times New Roman" w:hAnsi="Times New Roman"/>
          <w:sz w:val="28"/>
          <w:szCs w:val="28"/>
        </w:rPr>
        <w:t>Аносян</w:t>
      </w:r>
      <w:proofErr w:type="spellEnd"/>
      <w:r w:rsidR="00B51712">
        <w:rPr>
          <w:rFonts w:ascii="Times New Roman" w:hAnsi="Times New Roman"/>
          <w:sz w:val="28"/>
          <w:szCs w:val="28"/>
        </w:rPr>
        <w:t xml:space="preserve"> А.С</w:t>
      </w:r>
      <w:r>
        <w:rPr>
          <w:rFonts w:ascii="Times New Roman" w:hAnsi="Times New Roman"/>
          <w:sz w:val="28"/>
          <w:szCs w:val="28"/>
        </w:rPr>
        <w:t>.– о</w:t>
      </w:r>
      <w:r w:rsidR="00A35F4D">
        <w:rPr>
          <w:rFonts w:ascii="Times New Roman" w:hAnsi="Times New Roman"/>
          <w:sz w:val="28"/>
          <w:szCs w:val="28"/>
        </w:rPr>
        <w:t xml:space="preserve"> влиянии заболеваемости онкологией, туберкулезом, внешних причин на показатели смертности.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6CB5" w:rsidRPr="00845101" w:rsidRDefault="00856CB5" w:rsidP="00F83EF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845101">
        <w:rPr>
          <w:sz w:val="28"/>
          <w:szCs w:val="28"/>
        </w:rPr>
        <w:t xml:space="preserve">РЕШИЛИ: </w:t>
      </w:r>
    </w:p>
    <w:p w:rsidR="007014F4" w:rsidRPr="00847B62" w:rsidRDefault="00A35F4D" w:rsidP="00F83EF4">
      <w:pPr>
        <w:numPr>
          <w:ilvl w:val="0"/>
          <w:numId w:val="1"/>
        </w:numPr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014F4" w:rsidRPr="00847B62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Бачинского В.Ю.</w:t>
      </w:r>
      <w:r w:rsidR="007014F4" w:rsidRPr="00847B62">
        <w:rPr>
          <w:sz w:val="28"/>
          <w:szCs w:val="28"/>
        </w:rPr>
        <w:t xml:space="preserve"> </w:t>
      </w:r>
      <w:r w:rsidRPr="00B51712">
        <w:rPr>
          <w:sz w:val="28"/>
          <w:szCs w:val="28"/>
        </w:rPr>
        <w:t>о мониторинге показателей смертности по состоянию на 1 декабря 2015г.</w:t>
      </w:r>
      <w:r w:rsidR="007014F4" w:rsidRPr="00847B62">
        <w:rPr>
          <w:sz w:val="28"/>
          <w:szCs w:val="28"/>
        </w:rPr>
        <w:t xml:space="preserve"> принять к сведению.</w:t>
      </w:r>
    </w:p>
    <w:p w:rsidR="002F541F" w:rsidRPr="00F83EF4" w:rsidRDefault="009C5B3C" w:rsidP="00F83EF4">
      <w:pPr>
        <w:pStyle w:val="a7"/>
        <w:numPr>
          <w:ilvl w:val="1"/>
          <w:numId w:val="13"/>
        </w:numPr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EF4">
        <w:rPr>
          <w:sz w:val="28"/>
          <w:szCs w:val="28"/>
        </w:rPr>
        <w:t>Управлению здравоохранения г</w:t>
      </w:r>
      <w:proofErr w:type="gramStart"/>
      <w:r w:rsidRPr="00F83EF4">
        <w:rPr>
          <w:sz w:val="28"/>
          <w:szCs w:val="28"/>
        </w:rPr>
        <w:t>.В</w:t>
      </w:r>
      <w:proofErr w:type="gramEnd"/>
      <w:r w:rsidRPr="00F83EF4">
        <w:rPr>
          <w:sz w:val="28"/>
          <w:szCs w:val="28"/>
        </w:rPr>
        <w:t>олгодонска (Бачинскому В.Ю.) подготовить информационную записку на имя главы Администрации г.Волгодонска с целью изменения показателей эффективности</w:t>
      </w:r>
      <w:r w:rsidR="00F83EF4">
        <w:rPr>
          <w:sz w:val="28"/>
          <w:szCs w:val="28"/>
        </w:rPr>
        <w:t>.</w:t>
      </w:r>
    </w:p>
    <w:p w:rsidR="009C5B3C" w:rsidRDefault="009C5B3C" w:rsidP="00F83EF4">
      <w:pPr>
        <w:pStyle w:val="a7"/>
        <w:ind w:left="0" w:right="-143" w:firstLine="851"/>
        <w:jc w:val="both"/>
        <w:rPr>
          <w:sz w:val="28"/>
          <w:szCs w:val="28"/>
        </w:rPr>
      </w:pPr>
      <w:r w:rsidRPr="009C5B3C">
        <w:rPr>
          <w:sz w:val="28"/>
          <w:szCs w:val="28"/>
        </w:rPr>
        <w:t>Срок – март 2016г.</w:t>
      </w:r>
    </w:p>
    <w:p w:rsidR="00A60957" w:rsidRPr="009C5B3C" w:rsidRDefault="00A60957" w:rsidP="00F83EF4">
      <w:pPr>
        <w:pStyle w:val="a7"/>
        <w:ind w:left="0" w:right="-143" w:firstLine="851"/>
        <w:jc w:val="both"/>
        <w:rPr>
          <w:sz w:val="28"/>
          <w:szCs w:val="28"/>
        </w:rPr>
      </w:pPr>
    </w:p>
    <w:p w:rsidR="009C5B3C" w:rsidRPr="009C5B3C" w:rsidRDefault="009C5B3C" w:rsidP="00F83EF4">
      <w:pPr>
        <w:pStyle w:val="a7"/>
        <w:numPr>
          <w:ilvl w:val="0"/>
          <w:numId w:val="13"/>
        </w:numPr>
        <w:ind w:left="0" w:right="-143" w:firstLine="851"/>
        <w:jc w:val="both"/>
        <w:rPr>
          <w:sz w:val="28"/>
          <w:szCs w:val="28"/>
        </w:rPr>
      </w:pPr>
      <w:r w:rsidRPr="009C5B3C">
        <w:rPr>
          <w:sz w:val="28"/>
          <w:szCs w:val="28"/>
        </w:rPr>
        <w:t>СЛУШАЛИ:</w:t>
      </w:r>
    </w:p>
    <w:p w:rsidR="009C5B3C" w:rsidRPr="00A60957" w:rsidRDefault="009C5B3C" w:rsidP="00F83EF4">
      <w:pPr>
        <w:pStyle w:val="a3"/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60957">
        <w:rPr>
          <w:rFonts w:ascii="Times New Roman" w:hAnsi="Times New Roman"/>
          <w:sz w:val="28"/>
          <w:szCs w:val="28"/>
        </w:rPr>
        <w:t xml:space="preserve">Шальневу М.В. </w:t>
      </w:r>
      <w:r w:rsidRPr="00A60957">
        <w:rPr>
          <w:rFonts w:ascii="Times New Roman" w:hAnsi="Times New Roman"/>
          <w:bCs/>
          <w:sz w:val="28"/>
          <w:szCs w:val="28"/>
        </w:rPr>
        <w:t xml:space="preserve">о случаях смертности населения трудоспособного возраста на предмет </w:t>
      </w:r>
      <w:proofErr w:type="spellStart"/>
      <w:r w:rsidRPr="00A60957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A60957">
        <w:rPr>
          <w:rFonts w:ascii="Times New Roman" w:hAnsi="Times New Roman"/>
          <w:bCs/>
          <w:sz w:val="28"/>
          <w:szCs w:val="28"/>
        </w:rPr>
        <w:t xml:space="preserve">  потерь за 1</w:t>
      </w:r>
      <w:r w:rsidR="00F83EF4">
        <w:rPr>
          <w:rFonts w:ascii="Times New Roman" w:hAnsi="Times New Roman"/>
          <w:bCs/>
          <w:sz w:val="28"/>
          <w:szCs w:val="28"/>
        </w:rPr>
        <w:t>1</w:t>
      </w:r>
      <w:r w:rsidRPr="00A60957">
        <w:rPr>
          <w:rFonts w:ascii="Times New Roman" w:hAnsi="Times New Roman"/>
          <w:bCs/>
          <w:sz w:val="28"/>
          <w:szCs w:val="28"/>
        </w:rPr>
        <w:t xml:space="preserve"> месяцев 2015года</w:t>
      </w:r>
      <w:r w:rsidR="00A60957" w:rsidRPr="00A60957">
        <w:rPr>
          <w:rFonts w:ascii="Times New Roman" w:hAnsi="Times New Roman"/>
          <w:sz w:val="28"/>
          <w:szCs w:val="28"/>
        </w:rPr>
        <w:t xml:space="preserve"> </w:t>
      </w:r>
      <w:r w:rsidR="00A60957" w:rsidRPr="00A60957">
        <w:rPr>
          <w:rFonts w:ascii="Times New Roman" w:hAnsi="Times New Roman"/>
          <w:sz w:val="28"/>
          <w:szCs w:val="28"/>
        </w:rPr>
        <w:lastRenderedPageBreak/>
        <w:t>(информация прилагается).</w:t>
      </w:r>
    </w:p>
    <w:p w:rsidR="009C5B3C" w:rsidRPr="009C5B3C" w:rsidRDefault="009C5B3C" w:rsidP="00F83EF4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60957" w:rsidRDefault="00A60957" w:rsidP="00F83EF4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Информацию Шальневой М.В. </w:t>
      </w:r>
      <w:r>
        <w:rPr>
          <w:rFonts w:ascii="Times New Roman" w:hAnsi="Times New Roman"/>
          <w:bCs/>
          <w:sz w:val="28"/>
          <w:szCs w:val="28"/>
        </w:rPr>
        <w:t>о случаях</w:t>
      </w:r>
      <w:r w:rsidRPr="00785E33">
        <w:rPr>
          <w:rFonts w:ascii="Times New Roman" w:hAnsi="Times New Roman"/>
          <w:bCs/>
          <w:sz w:val="28"/>
          <w:szCs w:val="28"/>
        </w:rPr>
        <w:t xml:space="preserve"> смертности населения трудоспособного возраста на предмет </w:t>
      </w:r>
      <w:proofErr w:type="spellStart"/>
      <w:r w:rsidRPr="00785E33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785E33">
        <w:rPr>
          <w:rFonts w:ascii="Times New Roman" w:hAnsi="Times New Roman"/>
          <w:bCs/>
          <w:sz w:val="28"/>
          <w:szCs w:val="28"/>
        </w:rPr>
        <w:t xml:space="preserve">  потерь за </w:t>
      </w:r>
      <w:r>
        <w:rPr>
          <w:rFonts w:ascii="Times New Roman" w:hAnsi="Times New Roman"/>
          <w:bCs/>
          <w:sz w:val="28"/>
          <w:szCs w:val="28"/>
        </w:rPr>
        <w:t>1</w:t>
      </w:r>
      <w:r w:rsidR="00F83EF4">
        <w:rPr>
          <w:rFonts w:ascii="Times New Roman" w:hAnsi="Times New Roman"/>
          <w:bCs/>
          <w:sz w:val="28"/>
          <w:szCs w:val="28"/>
        </w:rPr>
        <w:t>1</w:t>
      </w:r>
      <w:r w:rsidRPr="00785E33">
        <w:rPr>
          <w:rFonts w:ascii="Times New Roman" w:hAnsi="Times New Roman"/>
          <w:bCs/>
          <w:sz w:val="28"/>
          <w:szCs w:val="28"/>
        </w:rPr>
        <w:t xml:space="preserve"> месяцев 2015года</w:t>
      </w:r>
      <w:r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F83EF4" w:rsidRPr="00F83EF4" w:rsidRDefault="00F83EF4" w:rsidP="00F83EF4">
      <w:pPr>
        <w:pStyle w:val="a7"/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F83EF4">
        <w:rPr>
          <w:sz w:val="28"/>
          <w:szCs w:val="28"/>
        </w:rPr>
        <w:t>Управлению здравоохранения г</w:t>
      </w:r>
      <w:proofErr w:type="gramStart"/>
      <w:r w:rsidRPr="00F83EF4">
        <w:rPr>
          <w:sz w:val="28"/>
          <w:szCs w:val="28"/>
        </w:rPr>
        <w:t>.В</w:t>
      </w:r>
      <w:proofErr w:type="gramEnd"/>
      <w:r w:rsidRPr="00F83EF4">
        <w:rPr>
          <w:sz w:val="28"/>
          <w:szCs w:val="28"/>
        </w:rPr>
        <w:t>олгодонска (В.Ю. Бачинскому), Управлению образования г.Волгодонска (Тимохиной Е.Н.), Отделу культуры (Бондаренко Н.А.), Отделу по молодежной политике г.Волгодонска (</w:t>
      </w:r>
      <w:proofErr w:type="spellStart"/>
      <w:r w:rsidRPr="00F83EF4">
        <w:rPr>
          <w:sz w:val="28"/>
          <w:szCs w:val="28"/>
        </w:rPr>
        <w:t>Шемитову</w:t>
      </w:r>
      <w:proofErr w:type="spellEnd"/>
      <w:r w:rsidRPr="00F83EF4">
        <w:rPr>
          <w:sz w:val="28"/>
          <w:szCs w:val="28"/>
        </w:rPr>
        <w:t xml:space="preserve"> О.В.), Комитету по физической культуре (</w:t>
      </w:r>
      <w:proofErr w:type="spellStart"/>
      <w:r w:rsidRPr="00F83EF4">
        <w:rPr>
          <w:sz w:val="28"/>
          <w:szCs w:val="28"/>
        </w:rPr>
        <w:t>Криводуд</w:t>
      </w:r>
      <w:proofErr w:type="spellEnd"/>
      <w:r w:rsidRPr="00F83EF4">
        <w:rPr>
          <w:sz w:val="28"/>
          <w:szCs w:val="28"/>
        </w:rPr>
        <w:t xml:space="preserve"> А.И.) активизировать работу среди молодежи города, направленную на формирование здорового образа жизни и профилактику правонарушений.</w:t>
      </w:r>
    </w:p>
    <w:p w:rsidR="00F83EF4" w:rsidRPr="00F83EF4" w:rsidRDefault="00F83EF4" w:rsidP="00F83EF4">
      <w:pPr>
        <w:ind w:firstLine="851"/>
        <w:jc w:val="both"/>
        <w:rPr>
          <w:sz w:val="28"/>
          <w:szCs w:val="28"/>
        </w:rPr>
      </w:pPr>
      <w:r w:rsidRPr="00F83EF4">
        <w:rPr>
          <w:sz w:val="28"/>
          <w:szCs w:val="28"/>
        </w:rPr>
        <w:t>Срок – до 31.12.2016г.</w:t>
      </w:r>
    </w:p>
    <w:p w:rsidR="00F83EF4" w:rsidRPr="00F83EF4" w:rsidRDefault="00F83EF4" w:rsidP="00F83EF4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60957" w:rsidRDefault="00A60957" w:rsidP="00F83EF4">
      <w:pPr>
        <w:shd w:val="clear" w:color="auto" w:fill="FFFFFF"/>
        <w:ind w:right="-3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СЛУШАЛИ:</w:t>
      </w:r>
    </w:p>
    <w:p w:rsidR="00F83EF4" w:rsidRPr="00F83EF4" w:rsidRDefault="00A60957" w:rsidP="00F83EF4">
      <w:pPr>
        <w:shd w:val="clear" w:color="auto" w:fill="FFFFFF"/>
        <w:ind w:right="-3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Бачинского В.Ю. о результатах диспансеризации взрослого и детского населения</w:t>
      </w:r>
      <w:r w:rsidR="00F83EF4">
        <w:rPr>
          <w:bCs/>
          <w:sz w:val="28"/>
          <w:szCs w:val="28"/>
        </w:rPr>
        <w:t>.</w:t>
      </w:r>
    </w:p>
    <w:p w:rsidR="00F83EF4" w:rsidRPr="00F83EF4" w:rsidRDefault="00F83EF4" w:rsidP="00F83EF4">
      <w:pPr>
        <w:ind w:firstLine="851"/>
        <w:jc w:val="both"/>
        <w:rPr>
          <w:sz w:val="28"/>
          <w:szCs w:val="28"/>
        </w:rPr>
      </w:pPr>
      <w:r w:rsidRPr="00F83EF4">
        <w:rPr>
          <w:sz w:val="28"/>
          <w:szCs w:val="28"/>
        </w:rPr>
        <w:t>РЕШИЛИ:</w:t>
      </w:r>
    </w:p>
    <w:p w:rsidR="00F83EF4" w:rsidRPr="00F83EF4" w:rsidRDefault="00F83EF4" w:rsidP="00F83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F83EF4">
        <w:rPr>
          <w:sz w:val="28"/>
          <w:szCs w:val="28"/>
        </w:rPr>
        <w:t>Информацию Бачинского В.Ю. о результатах диспансеризации взрослого и детского населения принять к сведению.</w:t>
      </w:r>
    </w:p>
    <w:p w:rsidR="00384BDA" w:rsidRPr="00847B62" w:rsidRDefault="00384BDA" w:rsidP="00F83E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66D6" w:rsidRPr="00847B62" w:rsidRDefault="008B66D6" w:rsidP="00847B62">
      <w:pPr>
        <w:spacing w:line="276" w:lineRule="auto"/>
        <w:ind w:left="708" w:right="34"/>
        <w:jc w:val="both"/>
        <w:rPr>
          <w:sz w:val="28"/>
          <w:szCs w:val="28"/>
        </w:rPr>
      </w:pPr>
    </w:p>
    <w:p w:rsidR="00D73310" w:rsidRPr="00847B62" w:rsidRDefault="00D73310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286D53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 w:rsidRPr="00847B62"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</w:r>
      <w:r w:rsidR="00F07829">
        <w:rPr>
          <w:sz w:val="28"/>
          <w:szCs w:val="28"/>
        </w:rPr>
        <w:tab/>
        <w:t>Н.В.</w:t>
      </w:r>
      <w:r w:rsidRPr="00847B62">
        <w:rPr>
          <w:sz w:val="28"/>
          <w:szCs w:val="28"/>
        </w:rPr>
        <w:t>Полищук</w:t>
      </w:r>
    </w:p>
    <w:p w:rsidR="00E26FBB" w:rsidRPr="00847B62" w:rsidRDefault="00E26FBB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E26FBB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 </w:t>
      </w:r>
      <w:r w:rsidR="00F83EF4">
        <w:rPr>
          <w:sz w:val="28"/>
          <w:szCs w:val="28"/>
        </w:rPr>
        <w:t>И.Н. Авдеева</w:t>
      </w:r>
    </w:p>
    <w:p w:rsidR="00E26FBB" w:rsidRPr="00847B62" w:rsidRDefault="00E26FBB" w:rsidP="00847B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E26FBB" w:rsidRPr="00847B62" w:rsidSect="00622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B61107"/>
    <w:multiLevelType w:val="hybridMultilevel"/>
    <w:tmpl w:val="46A20B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1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A3249"/>
    <w:rsid w:val="000A4747"/>
    <w:rsid w:val="000B057D"/>
    <w:rsid w:val="000C0179"/>
    <w:rsid w:val="000C59B1"/>
    <w:rsid w:val="000C7FB3"/>
    <w:rsid w:val="000E75DF"/>
    <w:rsid w:val="000F4037"/>
    <w:rsid w:val="00113D46"/>
    <w:rsid w:val="00114B40"/>
    <w:rsid w:val="0012259B"/>
    <w:rsid w:val="00124224"/>
    <w:rsid w:val="001450A1"/>
    <w:rsid w:val="0014663C"/>
    <w:rsid w:val="00172150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4C4"/>
    <w:rsid w:val="00233CB3"/>
    <w:rsid w:val="0025732C"/>
    <w:rsid w:val="002628D2"/>
    <w:rsid w:val="00264439"/>
    <w:rsid w:val="00286D53"/>
    <w:rsid w:val="002B0EA9"/>
    <w:rsid w:val="002C5384"/>
    <w:rsid w:val="002D65B5"/>
    <w:rsid w:val="002F541F"/>
    <w:rsid w:val="00317E70"/>
    <w:rsid w:val="00335100"/>
    <w:rsid w:val="003514A4"/>
    <w:rsid w:val="00355FB9"/>
    <w:rsid w:val="00372D86"/>
    <w:rsid w:val="00381929"/>
    <w:rsid w:val="00384BDA"/>
    <w:rsid w:val="003C0E0C"/>
    <w:rsid w:val="003C26F5"/>
    <w:rsid w:val="003D213D"/>
    <w:rsid w:val="003D37F7"/>
    <w:rsid w:val="003E1015"/>
    <w:rsid w:val="003F2FFF"/>
    <w:rsid w:val="00426B99"/>
    <w:rsid w:val="004313A4"/>
    <w:rsid w:val="00437A8F"/>
    <w:rsid w:val="0046106F"/>
    <w:rsid w:val="00477D6F"/>
    <w:rsid w:val="00492807"/>
    <w:rsid w:val="004C5BE9"/>
    <w:rsid w:val="004C6F90"/>
    <w:rsid w:val="004E6521"/>
    <w:rsid w:val="0051737A"/>
    <w:rsid w:val="00523820"/>
    <w:rsid w:val="00533CF9"/>
    <w:rsid w:val="00534F5B"/>
    <w:rsid w:val="005360A2"/>
    <w:rsid w:val="00544016"/>
    <w:rsid w:val="00550139"/>
    <w:rsid w:val="005511FF"/>
    <w:rsid w:val="00555EE9"/>
    <w:rsid w:val="005609FF"/>
    <w:rsid w:val="00570299"/>
    <w:rsid w:val="00595CA6"/>
    <w:rsid w:val="005B70D5"/>
    <w:rsid w:val="005C232C"/>
    <w:rsid w:val="005F41D0"/>
    <w:rsid w:val="00616C0B"/>
    <w:rsid w:val="00620D9F"/>
    <w:rsid w:val="006222D9"/>
    <w:rsid w:val="0063342C"/>
    <w:rsid w:val="00636B48"/>
    <w:rsid w:val="006438C8"/>
    <w:rsid w:val="00653C56"/>
    <w:rsid w:val="00661553"/>
    <w:rsid w:val="00665228"/>
    <w:rsid w:val="00667997"/>
    <w:rsid w:val="00677C5F"/>
    <w:rsid w:val="0069234F"/>
    <w:rsid w:val="006940B8"/>
    <w:rsid w:val="00694A46"/>
    <w:rsid w:val="006B64D8"/>
    <w:rsid w:val="006C1686"/>
    <w:rsid w:val="006D1B94"/>
    <w:rsid w:val="007014F4"/>
    <w:rsid w:val="007357FF"/>
    <w:rsid w:val="007448C8"/>
    <w:rsid w:val="00773720"/>
    <w:rsid w:val="00785E33"/>
    <w:rsid w:val="00796865"/>
    <w:rsid w:val="007A75F9"/>
    <w:rsid w:val="007B7682"/>
    <w:rsid w:val="007C2F96"/>
    <w:rsid w:val="007F1B2F"/>
    <w:rsid w:val="00845101"/>
    <w:rsid w:val="00845785"/>
    <w:rsid w:val="00847B62"/>
    <w:rsid w:val="00856CB5"/>
    <w:rsid w:val="00857A3A"/>
    <w:rsid w:val="008B0A12"/>
    <w:rsid w:val="008B101F"/>
    <w:rsid w:val="008B66D6"/>
    <w:rsid w:val="008C50F2"/>
    <w:rsid w:val="008D2685"/>
    <w:rsid w:val="008D4BBF"/>
    <w:rsid w:val="008F5972"/>
    <w:rsid w:val="009268F6"/>
    <w:rsid w:val="009275A1"/>
    <w:rsid w:val="00927BC3"/>
    <w:rsid w:val="00936A74"/>
    <w:rsid w:val="00944CCF"/>
    <w:rsid w:val="0095401A"/>
    <w:rsid w:val="009676DD"/>
    <w:rsid w:val="00972254"/>
    <w:rsid w:val="0097415A"/>
    <w:rsid w:val="00995DB0"/>
    <w:rsid w:val="009C3C98"/>
    <w:rsid w:val="009C5B3C"/>
    <w:rsid w:val="009D23D2"/>
    <w:rsid w:val="009F46BC"/>
    <w:rsid w:val="009F56DD"/>
    <w:rsid w:val="00A30A46"/>
    <w:rsid w:val="00A33FB8"/>
    <w:rsid w:val="00A35F4D"/>
    <w:rsid w:val="00A37B0B"/>
    <w:rsid w:val="00A431C8"/>
    <w:rsid w:val="00A47017"/>
    <w:rsid w:val="00A517FD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A546E"/>
    <w:rsid w:val="00AB4C0C"/>
    <w:rsid w:val="00AD6116"/>
    <w:rsid w:val="00AF43FA"/>
    <w:rsid w:val="00B13B71"/>
    <w:rsid w:val="00B44110"/>
    <w:rsid w:val="00B470E8"/>
    <w:rsid w:val="00B51712"/>
    <w:rsid w:val="00B517B4"/>
    <w:rsid w:val="00B52294"/>
    <w:rsid w:val="00B56519"/>
    <w:rsid w:val="00B60172"/>
    <w:rsid w:val="00B7308B"/>
    <w:rsid w:val="00B77261"/>
    <w:rsid w:val="00B86BF5"/>
    <w:rsid w:val="00BA4584"/>
    <w:rsid w:val="00BB7BA5"/>
    <w:rsid w:val="00BC3069"/>
    <w:rsid w:val="00BD31A9"/>
    <w:rsid w:val="00BE3C3B"/>
    <w:rsid w:val="00BF4808"/>
    <w:rsid w:val="00C01D21"/>
    <w:rsid w:val="00C33A59"/>
    <w:rsid w:val="00C36033"/>
    <w:rsid w:val="00C405AD"/>
    <w:rsid w:val="00C57CCC"/>
    <w:rsid w:val="00C73126"/>
    <w:rsid w:val="00C75F63"/>
    <w:rsid w:val="00C86CC8"/>
    <w:rsid w:val="00CA0D84"/>
    <w:rsid w:val="00CA20F6"/>
    <w:rsid w:val="00CA5198"/>
    <w:rsid w:val="00CB4152"/>
    <w:rsid w:val="00CB6A10"/>
    <w:rsid w:val="00CC139D"/>
    <w:rsid w:val="00CC1B8E"/>
    <w:rsid w:val="00CD147B"/>
    <w:rsid w:val="00CD2985"/>
    <w:rsid w:val="00CE031C"/>
    <w:rsid w:val="00CF7095"/>
    <w:rsid w:val="00CF7324"/>
    <w:rsid w:val="00D05C79"/>
    <w:rsid w:val="00D312EF"/>
    <w:rsid w:val="00D44692"/>
    <w:rsid w:val="00D52A2C"/>
    <w:rsid w:val="00D701A9"/>
    <w:rsid w:val="00D70896"/>
    <w:rsid w:val="00D73310"/>
    <w:rsid w:val="00DA4C1E"/>
    <w:rsid w:val="00DD2D98"/>
    <w:rsid w:val="00DF08FB"/>
    <w:rsid w:val="00DF64AD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07829"/>
    <w:rsid w:val="00F15ECB"/>
    <w:rsid w:val="00F61DDD"/>
    <w:rsid w:val="00F73BC3"/>
    <w:rsid w:val="00F75325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8</cp:revision>
  <cp:lastPrinted>2015-12-30T07:33:00Z</cp:lastPrinted>
  <dcterms:created xsi:type="dcterms:W3CDTF">2015-11-09T08:41:00Z</dcterms:created>
  <dcterms:modified xsi:type="dcterms:W3CDTF">2015-12-30T07:38:00Z</dcterms:modified>
</cp:coreProperties>
</file>