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C" w:rsidRDefault="0063757C" w:rsidP="0063757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7C" w:rsidRDefault="0063757C" w:rsidP="0063757C">
      <w:pPr>
        <w:jc w:val="center"/>
        <w:rPr>
          <w:sz w:val="16"/>
          <w:szCs w:val="16"/>
          <w:lang w:val="en-US"/>
        </w:rPr>
      </w:pPr>
    </w:p>
    <w:p w:rsidR="0063757C" w:rsidRDefault="0063757C" w:rsidP="0063757C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63757C" w:rsidRDefault="0063757C" w:rsidP="0063757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63757C" w:rsidRDefault="0063757C" w:rsidP="0063757C">
      <w:pPr>
        <w:jc w:val="center"/>
        <w:rPr>
          <w:sz w:val="16"/>
        </w:rPr>
      </w:pPr>
    </w:p>
    <w:p w:rsidR="0063757C" w:rsidRDefault="0063757C" w:rsidP="0063757C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63757C" w:rsidRDefault="0063757C" w:rsidP="0063757C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63757C" w:rsidRDefault="0063757C" w:rsidP="0063757C">
      <w:pPr>
        <w:jc w:val="center"/>
        <w:rPr>
          <w:sz w:val="16"/>
          <w:szCs w:val="16"/>
        </w:rPr>
      </w:pPr>
    </w:p>
    <w:p w:rsidR="0063757C" w:rsidRDefault="0063757C" w:rsidP="0063757C">
      <w:pPr>
        <w:jc w:val="center"/>
      </w:pPr>
      <w:r>
        <w:t>г.Волгодонск</w:t>
      </w:r>
    </w:p>
    <w:p w:rsidR="0063757C" w:rsidRDefault="0063757C" w:rsidP="0063757C">
      <w:pPr>
        <w:jc w:val="center"/>
      </w:pP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57C" w:rsidRDefault="00F25481" w:rsidP="00F25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757C">
        <w:rPr>
          <w:rFonts w:ascii="Times New Roman" w:hAnsi="Times New Roman" w:cs="Times New Roman"/>
          <w:sz w:val="28"/>
          <w:szCs w:val="28"/>
        </w:rPr>
        <w:t>Положения о порядке</w:t>
      </w:r>
    </w:p>
    <w:p w:rsidR="0063757C" w:rsidRDefault="0063757C" w:rsidP="00F25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цен на платные услуги,</w:t>
      </w:r>
    </w:p>
    <w:p w:rsidR="0063757C" w:rsidRDefault="00F25481" w:rsidP="00F25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63757C">
        <w:rPr>
          <w:rFonts w:ascii="Times New Roman" w:hAnsi="Times New Roman" w:cs="Times New Roman"/>
          <w:sz w:val="28"/>
          <w:szCs w:val="28"/>
        </w:rPr>
        <w:t>муниципальным</w:t>
      </w: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автономным учреждением муниципального</w:t>
      </w: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Волгодонск» «Многофункциональный центр предоставления государственных и муниципальных услуг»</w:t>
      </w: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 Федерального закона от 06.10.2003 </w:t>
      </w:r>
      <w:r w:rsidR="00F25481">
        <w:rPr>
          <w:rFonts w:ascii="Times New Roman" w:hAnsi="Times New Roman" w:cs="Times New Roman"/>
          <w:sz w:val="28"/>
          <w:szCs w:val="28"/>
        </w:rPr>
        <w:t>№ 131- Ф</w:t>
      </w:r>
      <w:r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решением Волгодонской городской Думы от 16.05.2007 №57 «Об утверждении порядка установления цен (тарифов) на услуги муниципальных предприятий и учреждений г. Волгодонска», Уставом муниципального образования «Город Волгодонск» </w:t>
      </w: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757C" w:rsidRDefault="0063757C" w:rsidP="0063757C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цен на платные услуги, предоставляемые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</w:t>
      </w:r>
      <w:r w:rsidR="003852E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57C" w:rsidRDefault="0063757C" w:rsidP="0063757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Пресс-службе Администрации города Волгодонска (В.А.Варцаба)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63757C" w:rsidRDefault="004701FD" w:rsidP="0063757C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57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63757C" w:rsidRDefault="0063757C" w:rsidP="0063757C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 Волгодонска по экономике и финансам А.Н.Журбу.</w:t>
      </w: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В.А.Фирсов</w:t>
      </w: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постановления вносит</w:t>
      </w:r>
    </w:p>
    <w:p w:rsidR="0063757C" w:rsidRDefault="0063757C" w:rsidP="006375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главы Администрации города</w:t>
      </w:r>
    </w:p>
    <w:p w:rsidR="00CE453B" w:rsidRDefault="0063757C" w:rsidP="00CE4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Волгодонска  по экономике и финансам</w:t>
      </w:r>
    </w:p>
    <w:p w:rsidR="00CE453B" w:rsidRPr="00CE453B" w:rsidRDefault="00CE453B" w:rsidP="00CE453B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3757C" w:rsidRDefault="0063757C" w:rsidP="0063757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63757C" w:rsidRDefault="0063757C" w:rsidP="0063757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от_____________№____________</w:t>
      </w:r>
    </w:p>
    <w:p w:rsidR="0063757C" w:rsidRDefault="0063757C" w:rsidP="0063757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</w:p>
    <w:p w:rsidR="004701FD" w:rsidRDefault="004701FD" w:rsidP="0063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3757C" w:rsidRDefault="004701FD" w:rsidP="0063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цен на платные услуги, предоставляемые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</w:t>
      </w:r>
    </w:p>
    <w:p w:rsidR="004701FD" w:rsidRDefault="004701FD" w:rsidP="0063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757C" w:rsidRDefault="0063757C" w:rsidP="006375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формирования цен на платные услуги, предоставляемые муниципальным автономным учреждением муниципального образования  «Город Волгодонск» «Многофункциональный центр предоставления государственных и муниципальных усл</w:t>
      </w:r>
      <w:r w:rsidR="004701FD">
        <w:rPr>
          <w:rFonts w:ascii="Times New Roman" w:hAnsi="Times New Roman" w:cs="Times New Roman"/>
          <w:sz w:val="28"/>
          <w:szCs w:val="28"/>
        </w:rPr>
        <w:t>уг» (далее – Положение),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целях установления еди</w:t>
      </w:r>
      <w:r w:rsidR="004701FD">
        <w:rPr>
          <w:rFonts w:ascii="Times New Roman" w:hAnsi="Times New Roman" w:cs="Times New Roman"/>
          <w:sz w:val="28"/>
          <w:szCs w:val="28"/>
        </w:rPr>
        <w:t>ного механизма формирования цен</w:t>
      </w:r>
      <w:r>
        <w:rPr>
          <w:rFonts w:ascii="Times New Roman" w:hAnsi="Times New Roman" w:cs="Times New Roman"/>
          <w:sz w:val="28"/>
          <w:szCs w:val="28"/>
        </w:rPr>
        <w:t xml:space="preserve"> на платные услуги, предоставляемые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(далее – МАУ «МФЦ») в рамках уставной деятельности.</w:t>
      </w:r>
    </w:p>
    <w:p w:rsidR="0063757C" w:rsidRDefault="0063757C" w:rsidP="006375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44DD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приказом Министерства финансов Российской Федерации 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постановлением Правительства Российской Федерации  от 01.01.2002 №1 «О Классификации основных средств, включаемых в амортизационные группы», решением Волгодонской городской Думы от 16.05.2007 №57 «Об утверждении Порядка установления цен (тарифов) на услуги муниципальных предприятий и учреждений г. Волгодонска».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формирования цен на платные услуги, предоставляемые МАУ «МФЦ», являются окупаемость затрат на их</w:t>
      </w:r>
      <w:r w:rsidR="00CE453B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 w:cs="Times New Roman"/>
          <w:sz w:val="28"/>
          <w:szCs w:val="28"/>
        </w:rPr>
        <w:t>, обеспечение рентабельной работы учреждения  и уплаты налогов и сборов в соответствии с действующим законодательством Российской Федерации.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услуг, предоставляемых МАУ «МФЦ» за плату, а также цены на указанные услуги устанавливаются постановлением Администрации города Волгодонска.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МАУ «МФЦ» обязано предоставлять заинтересованным лицам достоверную информацию о перечне платных услуг и размере платы за их оказание.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цен на платные услуги</w:t>
      </w:r>
    </w:p>
    <w:p w:rsidR="0063757C" w:rsidRDefault="0063757C" w:rsidP="0063757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Цены на платные услуги, предоставляемые МАУ «МФЦ», формируются на основе фактически произведенных расходов МАУ «МФЦ» за расчетный период (например, за год).</w:t>
      </w:r>
    </w:p>
    <w:p w:rsidR="0063757C" w:rsidRDefault="00FF7C46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3757C">
        <w:rPr>
          <w:rFonts w:ascii="Times New Roman" w:hAnsi="Times New Roman" w:cs="Times New Roman"/>
          <w:sz w:val="28"/>
          <w:szCs w:val="28"/>
        </w:rPr>
        <w:t xml:space="preserve"> если в предшествующих периодах  МАУ «МФЦ» не предоставляло определенного вида платных услуг, то цена на них формируется на основе планово-нормативных расходов МАУ «МФЦ».</w:t>
      </w:r>
    </w:p>
    <w:p w:rsidR="0063757C" w:rsidRDefault="00744DD3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757C">
        <w:rPr>
          <w:rFonts w:ascii="Times New Roman" w:hAnsi="Times New Roman" w:cs="Times New Roman"/>
          <w:sz w:val="28"/>
          <w:szCs w:val="28"/>
        </w:rPr>
        <w:t xml:space="preserve"> В качестве объема платных услуг в условно-натуральном выражении может выступать: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предоставленных  платных услуг за предшествующие периоды.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Плановый  объем платных услуг (например, на год).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Цена на платную услугу, предоставляемую МАУ «МФЦ», определяется по формуле: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 = С + Пр + Н</m:t>
        </m:r>
      </m:oMath>
      <w:r>
        <w:rPr>
          <w:rFonts w:ascii="Times New Roman" w:hAnsi="Times New Roman" w:cs="Times New Roman"/>
          <w:sz w:val="28"/>
          <w:szCs w:val="28"/>
        </w:rPr>
        <w:t>, где: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– цена на платную услугу;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себестоимость платной услуги;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прибыль от предоставления платной услуги;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налоги на платную услугу, уплачиваемые в соответствии с действующим законодательством.</w:t>
      </w:r>
    </w:p>
    <w:p w:rsidR="0063757C" w:rsidRDefault="0063757C" w:rsidP="0063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4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Прибыль от предоставленной  МАУ «МФЦ» платной услуги (превышение цены на платную услугу над ее себестоимостью без учета налогов и сборов, не относящихся на себестоимость) устанавливается в пределах не более 100% себестоимости платной услуги.</w:t>
      </w:r>
    </w:p>
    <w:p w:rsidR="0063757C" w:rsidRDefault="0063757C" w:rsidP="0063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757C" w:rsidRDefault="0063757C" w:rsidP="0063757C">
      <w:pPr>
        <w:pStyle w:val="a3"/>
        <w:numPr>
          <w:ilvl w:val="0"/>
          <w:numId w:val="2"/>
        </w:num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себестоимости платных услуг</w:t>
      </w:r>
    </w:p>
    <w:p w:rsidR="0063757C" w:rsidRDefault="0063757C" w:rsidP="0063757C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="00744DD3">
        <w:rPr>
          <w:sz w:val="28"/>
          <w:szCs w:val="28"/>
        </w:rPr>
        <w:t>.</w:t>
      </w:r>
      <w:r>
        <w:rPr>
          <w:sz w:val="28"/>
          <w:szCs w:val="28"/>
        </w:rPr>
        <w:t xml:space="preserve"> Для расчета себестоимости платных услуг, предоставляемых МАУ «МФЦ», используются данные о расходах МАУ «МФЦ», отнесенных к следующим статьям и подстатьям в соответствии с экономической классификацией расходов бюджетов Российской Федерации</w:t>
      </w:r>
      <w:r w:rsidR="00E945F1">
        <w:rPr>
          <w:sz w:val="28"/>
          <w:szCs w:val="28"/>
        </w:rPr>
        <w:t xml:space="preserve"> (далее – ЭКР)</w:t>
      </w:r>
      <w:r>
        <w:rPr>
          <w:sz w:val="28"/>
          <w:szCs w:val="28"/>
        </w:rPr>
        <w:t>: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</w:t>
      </w:r>
      <w:r w:rsidR="00744DD3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Статья 210 «Оплата труда и начисления на выплаты по оплате труда»</w:t>
      </w:r>
      <w:r w:rsidR="00E945F1">
        <w:rPr>
          <w:sz w:val="28"/>
          <w:szCs w:val="28"/>
        </w:rPr>
        <w:t xml:space="preserve"> ЭКР </w:t>
      </w:r>
      <w:r>
        <w:rPr>
          <w:sz w:val="28"/>
          <w:szCs w:val="28"/>
        </w:rPr>
        <w:t>включает подстатьи 211, 212, 213.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Подстатья 211 «Заработная плата»</w:t>
      </w:r>
      <w:r w:rsidR="00E945F1">
        <w:rPr>
          <w:sz w:val="28"/>
          <w:szCs w:val="28"/>
        </w:rPr>
        <w:t xml:space="preserve"> статьи 210  ЭКР</w:t>
      </w:r>
      <w:r>
        <w:rPr>
          <w:sz w:val="28"/>
          <w:szCs w:val="28"/>
        </w:rPr>
        <w:t xml:space="preserve"> - заработная плата по оплате труда на основе договоров (контрактов) в соответствии с законодательством Российской Федерации, муниципальными нормативными правовыми актами  города Волгодонска, надбавки, пособия и компенсации.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Подстатья 212 «Прочие выплаты»</w:t>
      </w:r>
      <w:r w:rsidR="00E945F1">
        <w:rPr>
          <w:sz w:val="28"/>
          <w:szCs w:val="28"/>
        </w:rPr>
        <w:t>статьи 210  ЭКР</w:t>
      </w:r>
      <w:r>
        <w:rPr>
          <w:sz w:val="28"/>
          <w:szCs w:val="28"/>
        </w:rPr>
        <w:t xml:space="preserve"> - компенсационные выплаты в соответствии с законодательством Российской Федерации.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Подстатья 213 «Начисления на выплаты по оплате труда» </w:t>
      </w:r>
      <w:r w:rsidR="00E945F1">
        <w:rPr>
          <w:sz w:val="28"/>
          <w:szCs w:val="28"/>
        </w:rPr>
        <w:t xml:space="preserve">статьи 210  ЭКР </w:t>
      </w:r>
      <w:r>
        <w:rPr>
          <w:sz w:val="28"/>
          <w:szCs w:val="28"/>
        </w:rPr>
        <w:t>- расходы по оплате работодателем страховых взносов в соответствии с законодательством Российской Федерации.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3.1.2</w:t>
      </w:r>
      <w:r w:rsidR="00744DD3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Статья 220 «Оплата работ, услуг» </w:t>
      </w:r>
      <w:r w:rsidR="00E945F1">
        <w:rPr>
          <w:sz w:val="28"/>
          <w:szCs w:val="28"/>
        </w:rPr>
        <w:t xml:space="preserve">ЭКР </w:t>
      </w:r>
      <w:r>
        <w:rPr>
          <w:sz w:val="28"/>
          <w:szCs w:val="28"/>
        </w:rPr>
        <w:t xml:space="preserve">включает в себя следующие подстатьи: 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221 «Услуги связи»;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222 «Транспортные услуги</w:t>
      </w:r>
      <w:r w:rsidR="00FF7C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223 «Коммунальные услуги»;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224 «Арендная плата за пользование имуществом»;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225 «Работы, услуги по содержанию имущества»;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226 «Прочие работы, услуги»;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3.1.3</w:t>
      </w:r>
      <w:r w:rsidR="00744DD3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Статья 290 «Прочие расходы»</w:t>
      </w:r>
      <w:r w:rsidR="00F54100">
        <w:rPr>
          <w:sz w:val="28"/>
          <w:szCs w:val="28"/>
        </w:rPr>
        <w:t xml:space="preserve"> ЭКР</w:t>
      </w:r>
      <w:r>
        <w:rPr>
          <w:sz w:val="28"/>
          <w:szCs w:val="28"/>
        </w:rPr>
        <w:t>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3.1.4</w:t>
      </w:r>
      <w:r w:rsidR="00744DD3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Статья 310 «Увеличение стоимости основных средств»</w:t>
      </w:r>
      <w:r w:rsidR="00F54100">
        <w:rPr>
          <w:sz w:val="28"/>
          <w:szCs w:val="28"/>
        </w:rPr>
        <w:t xml:space="preserve"> ЭКР</w:t>
      </w:r>
      <w:r>
        <w:rPr>
          <w:sz w:val="28"/>
          <w:szCs w:val="28"/>
        </w:rPr>
        <w:t>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</w:t>
      </w:r>
      <w:r w:rsidR="00744DD3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Статья 340 «Увеличение стоимости материальных запасов»</w:t>
      </w:r>
      <w:r w:rsidR="00F54100">
        <w:rPr>
          <w:sz w:val="28"/>
          <w:szCs w:val="28"/>
        </w:rPr>
        <w:t xml:space="preserve"> ЭКР</w:t>
      </w:r>
      <w:r>
        <w:rPr>
          <w:sz w:val="28"/>
          <w:szCs w:val="28"/>
        </w:rPr>
        <w:t>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ED051A">
        <w:rPr>
          <w:sz w:val="28"/>
          <w:szCs w:val="28"/>
        </w:rPr>
        <w:t>.</w:t>
      </w:r>
      <w:r>
        <w:rPr>
          <w:sz w:val="28"/>
          <w:szCs w:val="28"/>
        </w:rPr>
        <w:t xml:space="preserve"> Для расчета себестоимости платных услуг (Рс) расходы МАУ «МФЦ» делятся на прямые (Рпр) и косвенные (Ркосв):</w:t>
      </w:r>
    </w:p>
    <w:p w:rsidR="0063757C" w:rsidRDefault="0047279D" w:rsidP="0063757C">
      <w:pPr>
        <w:autoSpaceDE w:val="0"/>
        <w:autoSpaceDN w:val="0"/>
        <w:adjustRightInd w:val="0"/>
        <w:ind w:firstLine="540"/>
        <w:jc w:val="both"/>
        <w:outlineLvl w:val="1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 = Рпр + Ркосв</m:t>
          </m:r>
        </m:oMath>
      </m:oMathPara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</w:t>
      </w:r>
      <w:r w:rsidR="00ED051A">
        <w:rPr>
          <w:sz w:val="28"/>
          <w:szCs w:val="28"/>
        </w:rPr>
        <w:t>.</w:t>
      </w:r>
      <w:r>
        <w:rPr>
          <w:sz w:val="28"/>
          <w:szCs w:val="28"/>
        </w:rPr>
        <w:t xml:space="preserve"> К прямым расходам МАУ «МФЦ» относятся затраты, непосредственно связанные с предоставлением платной услуги и потребляемые в процессе ее предоставления: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оплата труда работников МАУ «МФЦ»</w:t>
      </w:r>
      <w:r w:rsidR="004B4425">
        <w:rPr>
          <w:sz w:val="28"/>
          <w:szCs w:val="28"/>
        </w:rPr>
        <w:t>, непосредственно участвующих в процессе оказания платной услуги,</w:t>
      </w:r>
      <w:r w:rsidR="00C0570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на основе действующих нормативных правовых актов города Волгодонска.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МАУ «МФЦ» включает в себя должностные оклады (ставки заработной платы), выплаты компенсационного и стимулирующего характера</w:t>
      </w:r>
      <w:r w:rsidR="0047279D">
        <w:rPr>
          <w:sz w:val="28"/>
          <w:szCs w:val="28"/>
        </w:rPr>
        <w:t>(ФОТо</w:t>
      </w:r>
      <w:r w:rsidR="00A342B0">
        <w:rPr>
          <w:sz w:val="28"/>
          <w:szCs w:val="28"/>
        </w:rPr>
        <w:t>сн</w:t>
      </w:r>
      <w:r w:rsidR="0047279D">
        <w:rPr>
          <w:sz w:val="28"/>
          <w:szCs w:val="28"/>
        </w:rPr>
        <w:t>)</w:t>
      </w:r>
      <w:r w:rsidR="00C0570A">
        <w:rPr>
          <w:sz w:val="28"/>
          <w:szCs w:val="28"/>
        </w:rPr>
        <w:t>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начисления на выплаты по оплате труда (Носн) в соответствии с законодательством Российской Федерации;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материальные затраты (Мз) включают расходы на горюче-смазочные материалы, материалы для ремонта и обслуживания оргтехники и на другие материалы, потребляемые непосредственно в процессе предоставления платной услуги и не являющиеся амортизируемым имуществом;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сумма начисленной амортизации оборудования, непосредственно связанного с предоставлением платной услуги.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 сумм амортизации производится для оборудования со сроком полезного использования более 12 месяцев и первоначальной стоимостью более 40000 рублей.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Сумма амортизации за год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оборудования, используемого в процессе предоставления платной услуги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оу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определяется  по формуле: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оу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Бо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, где: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Бо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 балансовая стоимость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оборудования;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– установленный максимальный срок использования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оборудования.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Сумма амортизации  (Иос) всех видов оборудования, непосредственно участвующих в предоставлении  платной услуги</w:t>
      </w:r>
      <w:r w:rsidR="003763C9">
        <w:rPr>
          <w:sz w:val="28"/>
          <w:szCs w:val="28"/>
        </w:rPr>
        <w:t xml:space="preserve"> (за исключением амортизации здания, автомобилей учреждения)</w:t>
      </w:r>
      <w:r>
        <w:rPr>
          <w:sz w:val="28"/>
          <w:szCs w:val="28"/>
        </w:rPr>
        <w:t>, за год равна: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Иос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∑i(Soyi)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Рд х Вд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 xml:space="preserve">х </m:t>
          </m:r>
          <m:r>
            <w:rPr>
              <w:rFonts w:ascii="Cambria Math" w:hAnsi="Cambria Math" w:cs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Cambria Math"/>
              <w:sz w:val="28"/>
              <w:szCs w:val="28"/>
            </w:rPr>
            <m:t>,</m:t>
          </m:r>
        </m:oMath>
      </m:oMathPara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где: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оу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 сумма амортизации за год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оборудования, используемого для оказания платной услуги;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Рд – среднее число дней работы оборудования за год;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Вд – среднее количество часов работы оборудования за день;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время предоставления платной услуги (в часах);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виды оборудования, используемого при предоставлении платной услуги.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Прямые расходы (Рпр) рассчитываются по формуле: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Рпр = ФОТосн  +  Носн  +  Мз + Иос.</m:t>
          </m:r>
        </m:oMath>
      </m:oMathPara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К косвенным расходам (Ркосв) относятся те виды затрат, которые необходимы для оказания платной услуги, но которые нельзя включить в себестоимость платных услуг методом прямого счета.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Косвенными расходами при оказании платных услуг являются:</w:t>
      </w:r>
    </w:p>
    <w:p w:rsidR="0063757C" w:rsidRDefault="0063757C" w:rsidP="0063757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оплата труда общеучрежденческого персонала (ФОТоу) в соответст</w:t>
      </w:r>
      <w:r w:rsidR="000F03BD">
        <w:rPr>
          <w:sz w:val="28"/>
          <w:szCs w:val="28"/>
        </w:rPr>
        <w:t>вии с действующими нормативными</w:t>
      </w:r>
      <w:r>
        <w:rPr>
          <w:sz w:val="28"/>
          <w:szCs w:val="28"/>
        </w:rPr>
        <w:t xml:space="preserve"> правовыми актами города Волгодонска с начислениями (Ноу). Начисления на оплату труда (Носн) включают расходы на оплату страховых взносов в соответствии с законодательством Российской Федерации;</w:t>
      </w:r>
    </w:p>
    <w:p w:rsidR="0063757C" w:rsidRDefault="0063757C" w:rsidP="0063757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хозяйственные расходы (Рх) (затраты на материалы и предметы для текущих хозяйственных целей, на канцелярские товары, инвентарь и оплату услуг, включая затраты на текущи</w:t>
      </w:r>
      <w:r w:rsidR="000027B3">
        <w:rPr>
          <w:sz w:val="28"/>
          <w:szCs w:val="28"/>
        </w:rPr>
        <w:t>й ремонт), коммунальные расходы</w:t>
      </w:r>
      <w:r>
        <w:rPr>
          <w:sz w:val="28"/>
          <w:szCs w:val="28"/>
        </w:rPr>
        <w:t xml:space="preserve"> определяются по фактическим данным предшествующего года либо</w:t>
      </w:r>
      <w:r w:rsidR="00C0570A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отсутствия данных</w:t>
      </w:r>
      <w:r w:rsidR="000027B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планом работы на будущий год;</w:t>
      </w:r>
    </w:p>
    <w:p w:rsidR="0063757C" w:rsidRDefault="0063757C" w:rsidP="0063757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амортизация зданий, сооружений и других основных средств, непосредственно связанных с предоставлением платных услуг (</w:t>
      </w:r>
      <w:r w:rsidR="00A342B0" w:rsidRPr="00A342B0">
        <w:rPr>
          <w:sz w:val="28"/>
          <w:szCs w:val="28"/>
        </w:rPr>
        <w:t>И</w:t>
      </w:r>
      <w:r w:rsidR="00A342B0">
        <w:rPr>
          <w:sz w:val="22"/>
          <w:szCs w:val="22"/>
        </w:rPr>
        <w:t>дрОС</w:t>
      </w:r>
      <w:r w:rsidR="004B6A50">
        <w:rPr>
          <w:sz w:val="28"/>
          <w:szCs w:val="28"/>
        </w:rPr>
        <w:t xml:space="preserve">), </w:t>
      </w:r>
      <w:r w:rsidR="00322612">
        <w:rPr>
          <w:sz w:val="28"/>
          <w:szCs w:val="28"/>
        </w:rPr>
        <w:t xml:space="preserve">а именно амортизация здания, </w:t>
      </w:r>
      <w:r w:rsidR="003763C9">
        <w:rPr>
          <w:sz w:val="28"/>
          <w:szCs w:val="28"/>
        </w:rPr>
        <w:t>автомобилей учреждения</w:t>
      </w:r>
      <w:r w:rsidR="004B6A50">
        <w:rPr>
          <w:sz w:val="28"/>
          <w:szCs w:val="28"/>
        </w:rPr>
        <w:t>.</w:t>
      </w:r>
    </w:p>
    <w:p w:rsidR="0063757C" w:rsidRDefault="0063757C" w:rsidP="006375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Амортизируемым имуществом признаются</w:t>
      </w:r>
      <w:r w:rsidR="00BC4118">
        <w:rPr>
          <w:sz w:val="28"/>
          <w:szCs w:val="28"/>
        </w:rPr>
        <w:t>:</w:t>
      </w:r>
      <w:r>
        <w:rPr>
          <w:sz w:val="28"/>
          <w:szCs w:val="28"/>
        </w:rPr>
        <w:t xml:space="preserve"> имущество, результаты интеллектуальной деятельности и иные объекты интеллектуальной собственности, которые находятся у налогоплательщика, используются им для извлечения дохода и стоимость которых погашается путем начисления амортизации. Амортизируемым имуществом признается имущество со с</w:t>
      </w:r>
      <w:r w:rsidR="00F54100">
        <w:rPr>
          <w:sz w:val="28"/>
          <w:szCs w:val="28"/>
        </w:rPr>
        <w:t>роком полезного использования бо</w:t>
      </w:r>
      <w:bookmarkStart w:id="0" w:name="_GoBack"/>
      <w:bookmarkEnd w:id="0"/>
      <w:r>
        <w:rPr>
          <w:sz w:val="28"/>
          <w:szCs w:val="28"/>
        </w:rPr>
        <w:t>лее 12 месяцев и первоначальной стоимостью более 40000 рублей.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Амортизация начисляется в соответствии с нормами амортизации и сроком полезного использования имущества, установленными законодательством Российской Федерации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 №1 (далее – Классификация).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Расчет суммы амортизации основных средств и нематериальных активов, входящих в первые девять амортизационных групп Классификации, </w:t>
      </w:r>
      <w:r>
        <w:rPr>
          <w:sz w:val="28"/>
          <w:szCs w:val="28"/>
        </w:rPr>
        <w:lastRenderedPageBreak/>
        <w:t>осуществляется в соответствии с максимальными сроками полезного использования имущества, установленными для этих групп.</w:t>
      </w:r>
    </w:p>
    <w:p w:rsidR="00CE453B" w:rsidRPr="00CE453B" w:rsidRDefault="0063757C" w:rsidP="00CE453B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основных средств, входящих в десятую амортизационную группу Классификации, расчет суммы амортизации осуществляется в соответствии со сроками полезного использования имущества, рассчитанными в соответствии с приказом Ми</w:t>
      </w:r>
      <w:r w:rsidR="00CE453B">
        <w:rPr>
          <w:sz w:val="28"/>
          <w:szCs w:val="28"/>
        </w:rPr>
        <w:t>нистерства финансов Российской Фе</w:t>
      </w:r>
      <w:r>
        <w:rPr>
          <w:sz w:val="28"/>
          <w:szCs w:val="28"/>
        </w:rPr>
        <w:t>дерации от 01.12.2010 № 157н</w:t>
      </w:r>
      <w:r w:rsidR="00CE453B">
        <w:rPr>
          <w:sz w:val="28"/>
          <w:szCs w:val="28"/>
        </w:rPr>
        <w:t xml:space="preserve">  «</w:t>
      </w:r>
      <w:r w:rsidR="00CE453B">
        <w:rPr>
          <w:rFonts w:eastAsiaTheme="minorHAnsi"/>
          <w:sz w:val="28"/>
          <w:szCs w:val="28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63757C" w:rsidRDefault="0063757C" w:rsidP="0063757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прочие расходы (Рпроч) также определяются по фактичес</w:t>
      </w:r>
      <w:r w:rsidR="000F03BD">
        <w:rPr>
          <w:sz w:val="28"/>
          <w:szCs w:val="28"/>
        </w:rPr>
        <w:t>ким данным предшествующего года</w:t>
      </w:r>
      <w:r>
        <w:rPr>
          <w:sz w:val="28"/>
          <w:szCs w:val="28"/>
        </w:rPr>
        <w:t xml:space="preserve"> либо</w:t>
      </w:r>
      <w:r w:rsidR="000F03BD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отсутствия данных</w:t>
      </w:r>
      <w:r w:rsidR="000F03B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планом работы на следующий год.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прочим расходам могут быть отнесены: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деятельности;</w:t>
      </w:r>
    </w:p>
    <w:p w:rsidR="0063757C" w:rsidRDefault="0063757C" w:rsidP="00F25481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расходы на подготовку и переподгото</w:t>
      </w:r>
      <w:r w:rsidR="00F25481">
        <w:rPr>
          <w:sz w:val="28"/>
          <w:szCs w:val="28"/>
        </w:rPr>
        <w:t>вку работников МАУ «МФЦ»;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расходы на рекламу, непосредственно не связанные с оказанием услуги: 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телекоммуникационные сети; расходы на световую и иную наружную рекламу, включая изготовление рекламных стендов и рекламных щитов; расходы на участие в выставках, экспозициях, на оформление витрин, изготовление рекламных брошюр и каталогов, содержащих информацию о платных услугах.</w:t>
      </w:r>
    </w:p>
    <w:p w:rsidR="00A342B0" w:rsidRDefault="00A342B0" w:rsidP="00A342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Косвенные расходы (Ркосв) рассчитываются по формуле:</w:t>
      </w:r>
    </w:p>
    <w:p w:rsidR="00A342B0" w:rsidRPr="00322612" w:rsidRDefault="00A342B0" w:rsidP="00A342B0">
      <w:pPr>
        <w:autoSpaceDE w:val="0"/>
        <w:autoSpaceDN w:val="0"/>
        <w:adjustRightInd w:val="0"/>
        <w:ind w:firstLine="540"/>
        <w:jc w:val="both"/>
        <w:outlineLvl w:val="1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Ркосв = ФОТоу  +  Ноу  +   Рх  +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 дрОС +Рпроч</m:t>
          </m:r>
        </m:oMath>
      </m:oMathPara>
    </w:p>
    <w:p w:rsidR="00A342B0" w:rsidRDefault="00A342B0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себестоимость конкретной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-ой платной услуги косвенные расходы включаются пропорционально прямым расходам через расчетный коэффициент косвенных расходов: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Ркосв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= Рпр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х Ккр, где: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Ркосв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величина косвенных расходов, включаемых в себестоимость конкретной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-ой платной услуги;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Рпр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величина прямых расходов, включаемых в себестоимость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-ой платной услуги;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Ккр – коэффициент косвенных расходов, включаемых в себестоимость платной услуги, рассчитывается на весь объем предоставляемых платных услуг по фактическим данным предшествующего периода либо в случае отсутствия данных за предшествующий период в соответствии с планом работы на будущий год по формуле: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Ккр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J</m:t>
          </m:r>
          <m:r>
            <w:rPr>
              <w:rFonts w:ascii="Cambria Math" w:hAns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Ркосв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Рпр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где:</w:t>
      </w:r>
    </w:p>
    <w:p w:rsidR="0063757C" w:rsidRDefault="00C86485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 xml:space="preserve">Ркосв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</m:nary>
      </m:oMath>
      <w:r w:rsidR="0063757C">
        <w:rPr>
          <w:sz w:val="28"/>
          <w:szCs w:val="28"/>
        </w:rPr>
        <w:t xml:space="preserve"> – сумма косвенных расходов в расчете на весь объем предоставленных платных услуг за год;</w:t>
      </w:r>
    </w:p>
    <w:p w:rsidR="0063757C" w:rsidRDefault="00C86485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Рпр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</m:nary>
      </m:oMath>
      <w:r w:rsidR="0063757C">
        <w:rPr>
          <w:sz w:val="28"/>
          <w:szCs w:val="28"/>
        </w:rPr>
        <w:t>– сумма прямых расходов в расчете на весь объем предоставленных платных услуг за год.</w:t>
      </w:r>
    </w:p>
    <w:p w:rsidR="0063757C" w:rsidRDefault="0063757C" w:rsidP="006375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ED051A">
        <w:rPr>
          <w:sz w:val="28"/>
          <w:szCs w:val="28"/>
        </w:rPr>
        <w:t>.</w:t>
      </w:r>
      <w:r>
        <w:rPr>
          <w:sz w:val="28"/>
          <w:szCs w:val="28"/>
        </w:rPr>
        <w:t xml:space="preserve"> Цены на платные услуги, предоставляемые МАУ «МФЦ», изменяются путем индексации с учетом прогнозируемого уровня инфляции не чаще, чем 1 раз в год.</w:t>
      </w:r>
    </w:p>
    <w:p w:rsidR="0063757C" w:rsidRDefault="0063757C" w:rsidP="0063757C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63757C" w:rsidRDefault="0063757C" w:rsidP="0063757C">
      <w:pPr>
        <w:pStyle w:val="a4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Администрации </w:t>
      </w:r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И.В.Орлова</w:t>
      </w:r>
    </w:p>
    <w:p w:rsidR="0063757C" w:rsidRDefault="0063757C" w:rsidP="006375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5481" w:rsidRDefault="00F25481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3757C" w:rsidRDefault="0063757C" w:rsidP="006375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Лист рассылки постановления Администрации города Волгодонска</w:t>
      </w:r>
    </w:p>
    <w:p w:rsidR="0063757C" w:rsidRDefault="0063757C" w:rsidP="0063757C">
      <w:pPr>
        <w:jc w:val="center"/>
        <w:rPr>
          <w:b/>
          <w:sz w:val="28"/>
          <w:szCs w:val="28"/>
          <w:u w:val="single"/>
        </w:rPr>
      </w:pPr>
    </w:p>
    <w:p w:rsidR="0063757C" w:rsidRDefault="0063757C" w:rsidP="0063757C">
      <w:pPr>
        <w:jc w:val="center"/>
        <w:rPr>
          <w:b/>
          <w:sz w:val="28"/>
          <w:szCs w:val="28"/>
          <w:u w:val="single"/>
        </w:rPr>
      </w:pPr>
    </w:p>
    <w:p w:rsidR="0063757C" w:rsidRDefault="0063757C" w:rsidP="0063757C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формирования цен на платные услуги, предоставляемые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</w:t>
      </w:r>
    </w:p>
    <w:p w:rsidR="0063757C" w:rsidRDefault="0063757C" w:rsidP="0063757C">
      <w:pPr>
        <w:autoSpaceDE w:val="0"/>
        <w:ind w:right="41"/>
        <w:jc w:val="both"/>
        <w:rPr>
          <w:sz w:val="28"/>
          <w:szCs w:val="28"/>
        </w:rPr>
      </w:pPr>
    </w:p>
    <w:p w:rsidR="0063757C" w:rsidRDefault="0063757C" w:rsidP="0063757C">
      <w:pPr>
        <w:autoSpaceDE w:val="0"/>
        <w:autoSpaceDN w:val="0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34" w:type="dxa"/>
        <w:tblLayout w:type="fixed"/>
        <w:tblLook w:val="04A0"/>
      </w:tblPr>
      <w:tblGrid>
        <w:gridCol w:w="7929"/>
        <w:gridCol w:w="860"/>
      </w:tblGrid>
      <w:tr w:rsidR="0063757C" w:rsidTr="0063757C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МАУ «МФЦ»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экз.</w:t>
            </w:r>
          </w:p>
        </w:tc>
      </w:tr>
      <w:tr w:rsidR="0063757C" w:rsidTr="0063757C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города по экономике и финансам А.Н.Журба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экз.</w:t>
            </w:r>
          </w:p>
        </w:tc>
      </w:tr>
      <w:tr w:rsidR="0063757C" w:rsidTr="0063757C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экз.</w:t>
            </w:r>
          </w:p>
        </w:tc>
      </w:tr>
      <w:tr w:rsidR="0063757C" w:rsidTr="0063757C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цен и тарифов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экз.</w:t>
            </w:r>
          </w:p>
        </w:tc>
      </w:tr>
      <w:tr w:rsidR="0063757C" w:rsidTr="0063757C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7C" w:rsidRDefault="0063757C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экз.</w:t>
            </w:r>
          </w:p>
        </w:tc>
      </w:tr>
    </w:tbl>
    <w:p w:rsidR="0063757C" w:rsidRDefault="0063757C" w:rsidP="0063757C">
      <w:pPr>
        <w:rPr>
          <w:sz w:val="28"/>
          <w:szCs w:val="28"/>
        </w:rPr>
      </w:pPr>
    </w:p>
    <w:p w:rsidR="0063757C" w:rsidRDefault="0063757C" w:rsidP="0063757C">
      <w:pPr>
        <w:rPr>
          <w:sz w:val="28"/>
          <w:szCs w:val="28"/>
        </w:rPr>
      </w:pPr>
      <w:r>
        <w:rPr>
          <w:sz w:val="28"/>
          <w:szCs w:val="28"/>
        </w:rPr>
        <w:t>«Положение о формировании цен на платные услуги МФЦ»</w:t>
      </w:r>
    </w:p>
    <w:p w:rsidR="0063757C" w:rsidRDefault="0063757C" w:rsidP="0063757C">
      <w:pPr>
        <w:rPr>
          <w:sz w:val="28"/>
          <w:szCs w:val="28"/>
        </w:rPr>
      </w:pPr>
    </w:p>
    <w:p w:rsidR="00F25481" w:rsidRDefault="00F2548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3757C" w:rsidRDefault="0063757C" w:rsidP="0063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 к проекту постановления</w:t>
      </w:r>
    </w:p>
    <w:p w:rsidR="0063757C" w:rsidRDefault="0063757C" w:rsidP="0063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63757C" w:rsidRDefault="0063757C" w:rsidP="0063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формирования цен на платные услуги, предоставляемые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</w:t>
      </w:r>
    </w:p>
    <w:p w:rsidR="0063757C" w:rsidRDefault="0063757C" w:rsidP="00637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65" w:type="dxa"/>
        <w:tblLayout w:type="fixed"/>
        <w:tblLook w:val="04A0"/>
      </w:tblPr>
      <w:tblGrid>
        <w:gridCol w:w="1950"/>
        <w:gridCol w:w="2126"/>
        <w:gridCol w:w="1276"/>
        <w:gridCol w:w="1417"/>
        <w:gridCol w:w="1418"/>
        <w:gridCol w:w="1578"/>
      </w:tblGrid>
      <w:tr w:rsidR="0063757C" w:rsidTr="006375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поступле-ния проекта на согласова-ние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согласова-ния проекта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757C" w:rsidTr="006375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757C" w:rsidTr="006375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</w:p>
          <w:p w:rsidR="0063757C" w:rsidRDefault="00637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 города Волгодонска</w:t>
            </w: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И.В.Орлова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7C" w:rsidTr="006375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юридического отдела Администрации города Волгодонска</w:t>
            </w: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7C" w:rsidTr="006375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города Волгодонска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7C" w:rsidTr="006375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C" w:rsidRDefault="00637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 Волгодонска по экономике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А.Н.Журба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7C" w:rsidTr="006375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«МФЦ»</w:t>
            </w:r>
          </w:p>
          <w:p w:rsidR="0063757C" w:rsidRDefault="00637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В.В.Цуканов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C" w:rsidRDefault="00637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8B" w:rsidRDefault="00232C8B" w:rsidP="00F25481">
      <w:pPr>
        <w:pStyle w:val="a3"/>
        <w:jc w:val="center"/>
      </w:pPr>
    </w:p>
    <w:sectPr w:rsidR="00232C8B" w:rsidSect="0063757C">
      <w:foot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E5" w:rsidRDefault="006A17E5" w:rsidP="00F25481">
      <w:r>
        <w:separator/>
      </w:r>
    </w:p>
  </w:endnote>
  <w:endnote w:type="continuationSeparator" w:id="1">
    <w:p w:rsidR="006A17E5" w:rsidRDefault="006A17E5" w:rsidP="00F2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12" w:rsidRDefault="00322612">
    <w:pPr>
      <w:pStyle w:val="aa"/>
      <w:jc w:val="right"/>
    </w:pPr>
  </w:p>
  <w:p w:rsidR="00322612" w:rsidRDefault="003226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E5" w:rsidRDefault="006A17E5" w:rsidP="00F25481">
      <w:r>
        <w:separator/>
      </w:r>
    </w:p>
  </w:footnote>
  <w:footnote w:type="continuationSeparator" w:id="1">
    <w:p w:rsidR="006A17E5" w:rsidRDefault="006A17E5" w:rsidP="00F25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125"/>
    <w:multiLevelType w:val="hybridMultilevel"/>
    <w:tmpl w:val="1AC4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B4E"/>
    <w:multiLevelType w:val="hybridMultilevel"/>
    <w:tmpl w:val="AC5A653A"/>
    <w:lvl w:ilvl="0" w:tplc="B80A0C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6C54DC"/>
    <w:multiLevelType w:val="multilevel"/>
    <w:tmpl w:val="5E94E46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7C"/>
    <w:rsid w:val="000027B3"/>
    <w:rsid w:val="000117FB"/>
    <w:rsid w:val="00014D3D"/>
    <w:rsid w:val="00020199"/>
    <w:rsid w:val="0004632B"/>
    <w:rsid w:val="000522F3"/>
    <w:rsid w:val="00061B4F"/>
    <w:rsid w:val="00071C7E"/>
    <w:rsid w:val="00072587"/>
    <w:rsid w:val="00073991"/>
    <w:rsid w:val="00074129"/>
    <w:rsid w:val="00074165"/>
    <w:rsid w:val="00080D82"/>
    <w:rsid w:val="000A6999"/>
    <w:rsid w:val="000B0918"/>
    <w:rsid w:val="000B41D2"/>
    <w:rsid w:val="000C53C2"/>
    <w:rsid w:val="000D1488"/>
    <w:rsid w:val="000F03BD"/>
    <w:rsid w:val="000F601B"/>
    <w:rsid w:val="000F711F"/>
    <w:rsid w:val="00121926"/>
    <w:rsid w:val="00133A31"/>
    <w:rsid w:val="00140C76"/>
    <w:rsid w:val="001423FF"/>
    <w:rsid w:val="00156EBB"/>
    <w:rsid w:val="00157843"/>
    <w:rsid w:val="00161C68"/>
    <w:rsid w:val="0016707E"/>
    <w:rsid w:val="00167121"/>
    <w:rsid w:val="001817DA"/>
    <w:rsid w:val="0018619E"/>
    <w:rsid w:val="00192DF5"/>
    <w:rsid w:val="001978A0"/>
    <w:rsid w:val="001C63F0"/>
    <w:rsid w:val="001D192C"/>
    <w:rsid w:val="001E2DDD"/>
    <w:rsid w:val="001F698D"/>
    <w:rsid w:val="00216FF0"/>
    <w:rsid w:val="00230C0D"/>
    <w:rsid w:val="00232C8B"/>
    <w:rsid w:val="00235DB2"/>
    <w:rsid w:val="002362BD"/>
    <w:rsid w:val="00242D8A"/>
    <w:rsid w:val="002452D9"/>
    <w:rsid w:val="00252D5E"/>
    <w:rsid w:val="0026203B"/>
    <w:rsid w:val="002663C5"/>
    <w:rsid w:val="002723B4"/>
    <w:rsid w:val="002C20A0"/>
    <w:rsid w:val="002D5257"/>
    <w:rsid w:val="002E166F"/>
    <w:rsid w:val="002E48DF"/>
    <w:rsid w:val="002E7003"/>
    <w:rsid w:val="002F4470"/>
    <w:rsid w:val="00313021"/>
    <w:rsid w:val="00316C03"/>
    <w:rsid w:val="00320A9C"/>
    <w:rsid w:val="00322612"/>
    <w:rsid w:val="003425DE"/>
    <w:rsid w:val="0035138F"/>
    <w:rsid w:val="00351C3A"/>
    <w:rsid w:val="00362639"/>
    <w:rsid w:val="00364791"/>
    <w:rsid w:val="003763C9"/>
    <w:rsid w:val="003852EA"/>
    <w:rsid w:val="003A7F7B"/>
    <w:rsid w:val="003B0E96"/>
    <w:rsid w:val="003D7D5B"/>
    <w:rsid w:val="003F3599"/>
    <w:rsid w:val="0040529B"/>
    <w:rsid w:val="00410217"/>
    <w:rsid w:val="00437D4C"/>
    <w:rsid w:val="00446EB5"/>
    <w:rsid w:val="004674FD"/>
    <w:rsid w:val="004701FD"/>
    <w:rsid w:val="0047279D"/>
    <w:rsid w:val="004A09B0"/>
    <w:rsid w:val="004A1E60"/>
    <w:rsid w:val="004B1943"/>
    <w:rsid w:val="004B4425"/>
    <w:rsid w:val="004B6A50"/>
    <w:rsid w:val="004B7D5E"/>
    <w:rsid w:val="004E0E42"/>
    <w:rsid w:val="00504C7A"/>
    <w:rsid w:val="00507AC1"/>
    <w:rsid w:val="00516C2B"/>
    <w:rsid w:val="00520539"/>
    <w:rsid w:val="00534038"/>
    <w:rsid w:val="005428E2"/>
    <w:rsid w:val="005429AD"/>
    <w:rsid w:val="005544F8"/>
    <w:rsid w:val="005604C5"/>
    <w:rsid w:val="00560F1D"/>
    <w:rsid w:val="00562AC1"/>
    <w:rsid w:val="005641EF"/>
    <w:rsid w:val="00575CDE"/>
    <w:rsid w:val="005900D9"/>
    <w:rsid w:val="005B05DB"/>
    <w:rsid w:val="005C420E"/>
    <w:rsid w:val="005D04DA"/>
    <w:rsid w:val="005D1CBF"/>
    <w:rsid w:val="005D2DFF"/>
    <w:rsid w:val="005D34FE"/>
    <w:rsid w:val="005D512C"/>
    <w:rsid w:val="005E1FBC"/>
    <w:rsid w:val="00605E82"/>
    <w:rsid w:val="0061256D"/>
    <w:rsid w:val="0063757C"/>
    <w:rsid w:val="00651127"/>
    <w:rsid w:val="00684D11"/>
    <w:rsid w:val="00691BAE"/>
    <w:rsid w:val="006A17E5"/>
    <w:rsid w:val="006A4FD8"/>
    <w:rsid w:val="006A5342"/>
    <w:rsid w:val="006A68CB"/>
    <w:rsid w:val="006A7828"/>
    <w:rsid w:val="006B164C"/>
    <w:rsid w:val="006B1D72"/>
    <w:rsid w:val="006B48BE"/>
    <w:rsid w:val="006B70E2"/>
    <w:rsid w:val="006C5C02"/>
    <w:rsid w:val="006D6CD9"/>
    <w:rsid w:val="006E3E14"/>
    <w:rsid w:val="006E4493"/>
    <w:rsid w:val="006E5FF9"/>
    <w:rsid w:val="006F6458"/>
    <w:rsid w:val="00705BC9"/>
    <w:rsid w:val="007279F5"/>
    <w:rsid w:val="00731E22"/>
    <w:rsid w:val="007367D5"/>
    <w:rsid w:val="00741E5F"/>
    <w:rsid w:val="00744DD3"/>
    <w:rsid w:val="00744E9D"/>
    <w:rsid w:val="007534F4"/>
    <w:rsid w:val="00753EE5"/>
    <w:rsid w:val="0075590B"/>
    <w:rsid w:val="007627B8"/>
    <w:rsid w:val="00763A2C"/>
    <w:rsid w:val="00772BA2"/>
    <w:rsid w:val="00776BF2"/>
    <w:rsid w:val="007937DF"/>
    <w:rsid w:val="007A1D41"/>
    <w:rsid w:val="007A7452"/>
    <w:rsid w:val="007B5E9A"/>
    <w:rsid w:val="007C00FC"/>
    <w:rsid w:val="007C2B53"/>
    <w:rsid w:val="007D3BFB"/>
    <w:rsid w:val="007E1DCE"/>
    <w:rsid w:val="007E5699"/>
    <w:rsid w:val="00817A93"/>
    <w:rsid w:val="0083111D"/>
    <w:rsid w:val="008458F9"/>
    <w:rsid w:val="00847F05"/>
    <w:rsid w:val="00856C93"/>
    <w:rsid w:val="00874D5A"/>
    <w:rsid w:val="00892F80"/>
    <w:rsid w:val="008A1ABE"/>
    <w:rsid w:val="008A7CB1"/>
    <w:rsid w:val="008B50B9"/>
    <w:rsid w:val="008B5974"/>
    <w:rsid w:val="008C0804"/>
    <w:rsid w:val="008C1DFC"/>
    <w:rsid w:val="008C52F6"/>
    <w:rsid w:val="008C7EC8"/>
    <w:rsid w:val="008D56DB"/>
    <w:rsid w:val="008E0DD0"/>
    <w:rsid w:val="008E2D07"/>
    <w:rsid w:val="008E533D"/>
    <w:rsid w:val="008F39BB"/>
    <w:rsid w:val="0092477D"/>
    <w:rsid w:val="00926713"/>
    <w:rsid w:val="009330AC"/>
    <w:rsid w:val="009402D5"/>
    <w:rsid w:val="00966A3F"/>
    <w:rsid w:val="0097602D"/>
    <w:rsid w:val="009B7707"/>
    <w:rsid w:val="009C085E"/>
    <w:rsid w:val="009C6422"/>
    <w:rsid w:val="009E26B4"/>
    <w:rsid w:val="009E71D7"/>
    <w:rsid w:val="009F2755"/>
    <w:rsid w:val="00A342B0"/>
    <w:rsid w:val="00A34DD2"/>
    <w:rsid w:val="00A364CD"/>
    <w:rsid w:val="00A42BA3"/>
    <w:rsid w:val="00A66F77"/>
    <w:rsid w:val="00A86675"/>
    <w:rsid w:val="00A86848"/>
    <w:rsid w:val="00A94E19"/>
    <w:rsid w:val="00A97EEC"/>
    <w:rsid w:val="00AB1A5C"/>
    <w:rsid w:val="00AB6253"/>
    <w:rsid w:val="00AC588F"/>
    <w:rsid w:val="00AD2CE4"/>
    <w:rsid w:val="00AD41FA"/>
    <w:rsid w:val="00AE3B3C"/>
    <w:rsid w:val="00AF296A"/>
    <w:rsid w:val="00AF4563"/>
    <w:rsid w:val="00AF7A8A"/>
    <w:rsid w:val="00B0075F"/>
    <w:rsid w:val="00B260F3"/>
    <w:rsid w:val="00B301D8"/>
    <w:rsid w:val="00B31061"/>
    <w:rsid w:val="00B41F05"/>
    <w:rsid w:val="00B47C48"/>
    <w:rsid w:val="00B56252"/>
    <w:rsid w:val="00B6254B"/>
    <w:rsid w:val="00B67E86"/>
    <w:rsid w:val="00B720B3"/>
    <w:rsid w:val="00B76D23"/>
    <w:rsid w:val="00B776C9"/>
    <w:rsid w:val="00B822BA"/>
    <w:rsid w:val="00B87FF8"/>
    <w:rsid w:val="00B921B5"/>
    <w:rsid w:val="00B9292F"/>
    <w:rsid w:val="00BA695A"/>
    <w:rsid w:val="00BC4118"/>
    <w:rsid w:val="00BD1DF2"/>
    <w:rsid w:val="00BD2235"/>
    <w:rsid w:val="00BE65BA"/>
    <w:rsid w:val="00C042F0"/>
    <w:rsid w:val="00C0570A"/>
    <w:rsid w:val="00C05925"/>
    <w:rsid w:val="00C218B5"/>
    <w:rsid w:val="00C26151"/>
    <w:rsid w:val="00C26645"/>
    <w:rsid w:val="00C32F62"/>
    <w:rsid w:val="00C475E3"/>
    <w:rsid w:val="00C520EF"/>
    <w:rsid w:val="00C655A1"/>
    <w:rsid w:val="00C6764F"/>
    <w:rsid w:val="00C82506"/>
    <w:rsid w:val="00C8601A"/>
    <w:rsid w:val="00C86485"/>
    <w:rsid w:val="00C878C1"/>
    <w:rsid w:val="00CB5318"/>
    <w:rsid w:val="00CC26AC"/>
    <w:rsid w:val="00CC3532"/>
    <w:rsid w:val="00CD729D"/>
    <w:rsid w:val="00CE453B"/>
    <w:rsid w:val="00CE49FC"/>
    <w:rsid w:val="00D07D0A"/>
    <w:rsid w:val="00D12CEA"/>
    <w:rsid w:val="00D16406"/>
    <w:rsid w:val="00D25F65"/>
    <w:rsid w:val="00D30B33"/>
    <w:rsid w:val="00D4366C"/>
    <w:rsid w:val="00D519B8"/>
    <w:rsid w:val="00D52080"/>
    <w:rsid w:val="00D54A9B"/>
    <w:rsid w:val="00D54D2B"/>
    <w:rsid w:val="00D67789"/>
    <w:rsid w:val="00D70187"/>
    <w:rsid w:val="00D75FAF"/>
    <w:rsid w:val="00D81F4D"/>
    <w:rsid w:val="00D82816"/>
    <w:rsid w:val="00D8793E"/>
    <w:rsid w:val="00D90017"/>
    <w:rsid w:val="00D90466"/>
    <w:rsid w:val="00DB5412"/>
    <w:rsid w:val="00DB6EFD"/>
    <w:rsid w:val="00DB7B49"/>
    <w:rsid w:val="00DC51A1"/>
    <w:rsid w:val="00DF4B43"/>
    <w:rsid w:val="00DF6619"/>
    <w:rsid w:val="00E00B36"/>
    <w:rsid w:val="00E01A02"/>
    <w:rsid w:val="00E06B88"/>
    <w:rsid w:val="00E2534A"/>
    <w:rsid w:val="00E258F8"/>
    <w:rsid w:val="00E34984"/>
    <w:rsid w:val="00E446E0"/>
    <w:rsid w:val="00E55ED7"/>
    <w:rsid w:val="00E5614C"/>
    <w:rsid w:val="00E65F81"/>
    <w:rsid w:val="00E7252D"/>
    <w:rsid w:val="00E81BC2"/>
    <w:rsid w:val="00E94432"/>
    <w:rsid w:val="00E945F1"/>
    <w:rsid w:val="00EA5924"/>
    <w:rsid w:val="00EA5E1E"/>
    <w:rsid w:val="00EB009F"/>
    <w:rsid w:val="00EC0A71"/>
    <w:rsid w:val="00EC2179"/>
    <w:rsid w:val="00EC2ADF"/>
    <w:rsid w:val="00EC533F"/>
    <w:rsid w:val="00ED051A"/>
    <w:rsid w:val="00ED57A4"/>
    <w:rsid w:val="00F05BC3"/>
    <w:rsid w:val="00F0745A"/>
    <w:rsid w:val="00F178D4"/>
    <w:rsid w:val="00F210D7"/>
    <w:rsid w:val="00F25481"/>
    <w:rsid w:val="00F33D02"/>
    <w:rsid w:val="00F3679B"/>
    <w:rsid w:val="00F51899"/>
    <w:rsid w:val="00F54100"/>
    <w:rsid w:val="00F75331"/>
    <w:rsid w:val="00F7778D"/>
    <w:rsid w:val="00F83594"/>
    <w:rsid w:val="00FA7231"/>
    <w:rsid w:val="00FD5460"/>
    <w:rsid w:val="00FF61BD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57C"/>
    <w:pPr>
      <w:keepNext/>
      <w:tabs>
        <w:tab w:val="num" w:pos="360"/>
      </w:tabs>
      <w:suppressAutoHyphens/>
      <w:jc w:val="center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757C"/>
    <w:pPr>
      <w:keepNext/>
      <w:tabs>
        <w:tab w:val="num" w:pos="360"/>
      </w:tabs>
      <w:suppressAutoHyphens/>
      <w:jc w:val="center"/>
      <w:outlineLvl w:val="1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5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3757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No Spacing"/>
    <w:uiPriority w:val="1"/>
    <w:qFormat/>
    <w:rsid w:val="006375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57C"/>
    <w:pPr>
      <w:ind w:left="720"/>
      <w:contextualSpacing/>
    </w:pPr>
  </w:style>
  <w:style w:type="paragraph" w:customStyle="1" w:styleId="ConsPlusNonformat">
    <w:name w:val="ConsPlusNonformat"/>
    <w:uiPriority w:val="99"/>
    <w:rsid w:val="00637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63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5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5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5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57C"/>
    <w:pPr>
      <w:keepNext/>
      <w:tabs>
        <w:tab w:val="num" w:pos="360"/>
      </w:tabs>
      <w:suppressAutoHyphens/>
      <w:jc w:val="center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757C"/>
    <w:pPr>
      <w:keepNext/>
      <w:tabs>
        <w:tab w:val="num" w:pos="360"/>
      </w:tabs>
      <w:suppressAutoHyphens/>
      <w:jc w:val="center"/>
      <w:outlineLvl w:val="1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5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3757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No Spacing"/>
    <w:uiPriority w:val="1"/>
    <w:qFormat/>
    <w:rsid w:val="006375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57C"/>
    <w:pPr>
      <w:ind w:left="720"/>
      <w:contextualSpacing/>
    </w:pPr>
  </w:style>
  <w:style w:type="paragraph" w:customStyle="1" w:styleId="ConsPlusNonformat">
    <w:name w:val="ConsPlusNonformat"/>
    <w:uiPriority w:val="99"/>
    <w:rsid w:val="00637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63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657F-F1D5-4B01-AEFE-0E32052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tsinkova</cp:lastModifiedBy>
  <cp:revision>16</cp:revision>
  <cp:lastPrinted>2012-11-26T07:03:00Z</cp:lastPrinted>
  <dcterms:created xsi:type="dcterms:W3CDTF">2012-11-06T13:52:00Z</dcterms:created>
  <dcterms:modified xsi:type="dcterms:W3CDTF">2012-12-05T05:47:00Z</dcterms:modified>
</cp:coreProperties>
</file>