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70" w:rsidRDefault="00F9236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63pt;z-index:1;mso-wrap-edited:f" wrapcoords="-243 0 -243 21150 21357 21150 21357 0 -243 0" o:allowincell="f" o:allowoverlap="f">
            <v:imagedata r:id="rId7" o:title=""/>
            <w10:wrap type="tight"/>
          </v:shape>
        </w:pict>
      </w:r>
    </w:p>
    <w:p w:rsidR="000E2870" w:rsidRDefault="000E2870"/>
    <w:p w:rsidR="000E2870" w:rsidRDefault="000E2870"/>
    <w:p w:rsidR="000E2870" w:rsidRDefault="000E2870"/>
    <w:p w:rsidR="000E2870" w:rsidRDefault="000E2870"/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0E2870" w:rsidRDefault="000E2870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0E2870" w:rsidRDefault="000E2870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0E2870" w:rsidRDefault="000E2870"/>
    <w:p w:rsidR="000E2870" w:rsidRDefault="000E2870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0E2870" w:rsidRDefault="000E2870"/>
    <w:p w:rsidR="000E2870" w:rsidRDefault="000E2870">
      <w:pPr>
        <w:jc w:val="center"/>
        <w:rPr>
          <w:sz w:val="36"/>
        </w:rPr>
      </w:pPr>
      <w:r>
        <w:rPr>
          <w:sz w:val="36"/>
        </w:rPr>
        <w:t>РЕШЕНИЕ №</w:t>
      </w:r>
      <w:r w:rsidR="00563A27">
        <w:rPr>
          <w:sz w:val="36"/>
        </w:rPr>
        <w:t xml:space="preserve"> 73 </w:t>
      </w:r>
      <w:r>
        <w:rPr>
          <w:sz w:val="36"/>
        </w:rPr>
        <w:t xml:space="preserve"> от </w:t>
      </w:r>
      <w:r w:rsidR="00563A27">
        <w:rPr>
          <w:sz w:val="36"/>
        </w:rPr>
        <w:t>24 октября</w:t>
      </w:r>
      <w:r>
        <w:rPr>
          <w:sz w:val="36"/>
        </w:rPr>
        <w:t xml:space="preserve"> 20</w:t>
      </w:r>
      <w:r w:rsidR="008215E3">
        <w:rPr>
          <w:sz w:val="36"/>
        </w:rPr>
        <w:t>1</w:t>
      </w:r>
      <w:r w:rsidR="000368CF">
        <w:rPr>
          <w:sz w:val="36"/>
        </w:rPr>
        <w:t>3</w:t>
      </w:r>
      <w:r>
        <w:rPr>
          <w:sz w:val="36"/>
        </w:rPr>
        <w:t xml:space="preserve"> года</w:t>
      </w:r>
    </w:p>
    <w:p w:rsidR="00562D72" w:rsidRPr="00C3203D" w:rsidRDefault="00562D72" w:rsidP="002358DE">
      <w:pPr>
        <w:pStyle w:val="a8"/>
        <w:spacing w:before="120"/>
        <w:ind w:right="4961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AF7CEC">
        <w:rPr>
          <w:sz w:val="28"/>
          <w:szCs w:val="28"/>
        </w:rPr>
        <w:t>й</w:t>
      </w:r>
      <w:r w:rsidRPr="00C3203D">
        <w:rPr>
          <w:sz w:val="28"/>
          <w:szCs w:val="28"/>
        </w:rPr>
        <w:t xml:space="preserve"> в решение</w:t>
      </w:r>
      <w:r w:rsidR="00494DB4">
        <w:rPr>
          <w:sz w:val="28"/>
          <w:szCs w:val="28"/>
        </w:rPr>
        <w:t xml:space="preserve"> Волгодонской городской Думы от </w:t>
      </w:r>
      <w:r w:rsidR="000368CF">
        <w:rPr>
          <w:sz w:val="28"/>
          <w:szCs w:val="28"/>
        </w:rPr>
        <w:t>11</w:t>
      </w:r>
      <w:r w:rsidRPr="00C3203D">
        <w:rPr>
          <w:sz w:val="28"/>
          <w:szCs w:val="28"/>
        </w:rPr>
        <w:t>.10.20</w:t>
      </w:r>
      <w:r w:rsidR="000368CF">
        <w:rPr>
          <w:sz w:val="28"/>
          <w:szCs w:val="28"/>
        </w:rPr>
        <w:t xml:space="preserve">12 </w:t>
      </w:r>
      <w:r w:rsidRPr="00C3203D">
        <w:rPr>
          <w:sz w:val="28"/>
          <w:szCs w:val="28"/>
        </w:rPr>
        <w:t>№</w:t>
      </w:r>
      <w:r w:rsidR="000368CF">
        <w:rPr>
          <w:sz w:val="28"/>
          <w:szCs w:val="28"/>
        </w:rPr>
        <w:t>88</w:t>
      </w:r>
      <w:r w:rsidRPr="00C3203D">
        <w:rPr>
          <w:sz w:val="28"/>
          <w:szCs w:val="28"/>
        </w:rPr>
        <w:t xml:space="preserve"> «Об</w:t>
      </w:r>
      <w:r w:rsidR="00952A6F">
        <w:rPr>
          <w:sz w:val="28"/>
          <w:szCs w:val="28"/>
        </w:rPr>
        <w:t xml:space="preserve"> </w:t>
      </w:r>
      <w:r w:rsidRPr="00C3203D">
        <w:rPr>
          <w:sz w:val="28"/>
          <w:szCs w:val="28"/>
        </w:rPr>
        <w:t>установлении земельного налога»</w:t>
      </w:r>
    </w:p>
    <w:p w:rsidR="00CE1CA6" w:rsidRDefault="00CE1CA6" w:rsidP="00CE1CA6">
      <w:pPr>
        <w:ind w:firstLine="1080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 xml:space="preserve">В соответствии с главой 31 части </w:t>
      </w:r>
      <w:r>
        <w:rPr>
          <w:rFonts w:eastAsia="Arial Unicode MS"/>
          <w:sz w:val="28"/>
          <w:lang w:val="en-US"/>
        </w:rPr>
        <w:t>II</w:t>
      </w:r>
      <w:r w:rsidRPr="00232B84">
        <w:rPr>
          <w:rFonts w:eastAsia="Arial Unicode MS"/>
          <w:sz w:val="28"/>
        </w:rPr>
        <w:t xml:space="preserve"> </w:t>
      </w:r>
      <w:r>
        <w:rPr>
          <w:rFonts w:eastAsia="Arial Unicode MS"/>
          <w:sz w:val="28"/>
        </w:rPr>
        <w:t>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Волгодонская городская Дума</w:t>
      </w:r>
    </w:p>
    <w:p w:rsidR="00562D72" w:rsidRPr="00C92238" w:rsidRDefault="00562D72" w:rsidP="00562D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:rsidR="00A72E3F" w:rsidRDefault="00A72E3F" w:rsidP="00494DB4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Внести в решение </w:t>
      </w:r>
      <w:r w:rsidRPr="00C3203D">
        <w:rPr>
          <w:rFonts w:ascii="Times New Roman" w:eastAsia="Arial Unicode MS" w:hAnsi="Times New Roman" w:cs="Times New Roman"/>
          <w:sz w:val="28"/>
        </w:rPr>
        <w:t xml:space="preserve">Волгодонской городской Думы от </w:t>
      </w:r>
      <w:r>
        <w:rPr>
          <w:rFonts w:ascii="Times New Roman" w:eastAsia="Arial Unicode MS" w:hAnsi="Times New Roman" w:cs="Times New Roman"/>
          <w:sz w:val="28"/>
        </w:rPr>
        <w:t>11</w:t>
      </w:r>
      <w:r w:rsidRPr="00C3203D">
        <w:rPr>
          <w:rFonts w:ascii="Times New Roman" w:eastAsia="Arial Unicode MS" w:hAnsi="Times New Roman" w:cs="Times New Roman"/>
          <w:sz w:val="28"/>
        </w:rPr>
        <w:t>.10.20</w:t>
      </w:r>
      <w:r>
        <w:rPr>
          <w:rFonts w:ascii="Times New Roman" w:eastAsia="Arial Unicode MS" w:hAnsi="Times New Roman" w:cs="Times New Roman"/>
          <w:sz w:val="28"/>
        </w:rPr>
        <w:t>12</w:t>
      </w:r>
      <w:r w:rsidRPr="00C3203D">
        <w:rPr>
          <w:rFonts w:ascii="Times New Roman" w:eastAsia="Arial Unicode MS" w:hAnsi="Times New Roman" w:cs="Times New Roman"/>
          <w:sz w:val="28"/>
        </w:rPr>
        <w:t xml:space="preserve"> №</w:t>
      </w:r>
      <w:r>
        <w:rPr>
          <w:rFonts w:ascii="Times New Roman" w:eastAsia="Arial Unicode MS" w:hAnsi="Times New Roman" w:cs="Times New Roman"/>
          <w:sz w:val="28"/>
        </w:rPr>
        <w:t>88</w:t>
      </w:r>
      <w:r w:rsidRPr="00C3203D">
        <w:rPr>
          <w:rFonts w:ascii="Times New Roman" w:eastAsia="Arial Unicode MS" w:hAnsi="Times New Roman" w:cs="Times New Roman"/>
          <w:sz w:val="28"/>
        </w:rPr>
        <w:t xml:space="preserve"> «Об установлении земельного налога»</w:t>
      </w:r>
      <w:r w:rsidR="00494DB4">
        <w:rPr>
          <w:rFonts w:ascii="Times New Roman" w:eastAsia="Arial Unicode MS" w:hAnsi="Times New Roman" w:cs="Times New Roman"/>
          <w:sz w:val="28"/>
        </w:rPr>
        <w:t xml:space="preserve"> </w:t>
      </w:r>
      <w:r>
        <w:rPr>
          <w:rFonts w:ascii="Times New Roman" w:eastAsia="Arial Unicode MS" w:hAnsi="Times New Roman" w:cs="Times New Roman"/>
          <w:sz w:val="28"/>
        </w:rPr>
        <w:t>следующие изменения:</w:t>
      </w:r>
    </w:p>
    <w:p w:rsidR="000F4EE6" w:rsidRDefault="00494DB4" w:rsidP="00494DB4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1)</w:t>
      </w:r>
      <w:r>
        <w:rPr>
          <w:rFonts w:ascii="Times New Roman" w:eastAsia="Arial Unicode MS" w:hAnsi="Times New Roman" w:cs="Times New Roman"/>
          <w:sz w:val="28"/>
        </w:rPr>
        <w:tab/>
      </w:r>
      <w:r w:rsidR="000F4EE6">
        <w:rPr>
          <w:rFonts w:ascii="Times New Roman" w:eastAsia="Arial Unicode MS" w:hAnsi="Times New Roman" w:cs="Times New Roman"/>
          <w:sz w:val="28"/>
        </w:rPr>
        <w:t>в решени</w:t>
      </w:r>
      <w:r w:rsidR="006A5B9E">
        <w:rPr>
          <w:rFonts w:ascii="Times New Roman" w:eastAsia="Arial Unicode MS" w:hAnsi="Times New Roman" w:cs="Times New Roman"/>
          <w:sz w:val="28"/>
        </w:rPr>
        <w:t>и</w:t>
      </w:r>
      <w:r w:rsidR="000F4EE6">
        <w:rPr>
          <w:rFonts w:ascii="Times New Roman" w:eastAsia="Arial Unicode MS" w:hAnsi="Times New Roman" w:cs="Times New Roman"/>
          <w:sz w:val="28"/>
        </w:rPr>
        <w:t>:</w:t>
      </w:r>
    </w:p>
    <w:p w:rsidR="006D0FCF" w:rsidRDefault="000F4EE6" w:rsidP="00494DB4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а)</w:t>
      </w:r>
      <w:r w:rsidR="00494DB4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>в пункте</w:t>
      </w:r>
      <w:r w:rsidR="006D0FCF">
        <w:rPr>
          <w:rFonts w:ascii="Times New Roman" w:eastAsia="Arial Unicode MS" w:hAnsi="Times New Roman" w:cs="Times New Roman"/>
          <w:sz w:val="28"/>
        </w:rPr>
        <w:t xml:space="preserve"> </w:t>
      </w:r>
      <w:r>
        <w:rPr>
          <w:rFonts w:ascii="Times New Roman" w:eastAsia="Arial Unicode MS" w:hAnsi="Times New Roman" w:cs="Times New Roman"/>
          <w:sz w:val="28"/>
        </w:rPr>
        <w:t>10</w:t>
      </w:r>
      <w:r w:rsidR="006D0FCF">
        <w:rPr>
          <w:rFonts w:ascii="Times New Roman" w:eastAsia="Arial Unicode MS" w:hAnsi="Times New Roman" w:cs="Times New Roman"/>
          <w:sz w:val="28"/>
        </w:rPr>
        <w:t xml:space="preserve"> </w:t>
      </w:r>
      <w:r>
        <w:rPr>
          <w:rFonts w:ascii="Times New Roman" w:eastAsia="Arial Unicode MS" w:hAnsi="Times New Roman" w:cs="Times New Roman"/>
          <w:sz w:val="28"/>
        </w:rPr>
        <w:t>части</w:t>
      </w:r>
      <w:r w:rsidR="006D0FCF">
        <w:rPr>
          <w:rFonts w:ascii="Times New Roman" w:eastAsia="Arial Unicode MS" w:hAnsi="Times New Roman" w:cs="Times New Roman"/>
          <w:sz w:val="28"/>
        </w:rPr>
        <w:t xml:space="preserve"> 6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="006D0FCF">
        <w:rPr>
          <w:rFonts w:ascii="Times New Roman" w:eastAsia="Arial Unicode MS" w:hAnsi="Times New Roman" w:cs="Times New Roman"/>
          <w:sz w:val="28"/>
        </w:rPr>
        <w:t>слова «несовершеннолетних детей</w:t>
      </w:r>
      <w:proofErr w:type="gramStart"/>
      <w:r w:rsidR="006D0FCF">
        <w:rPr>
          <w:rFonts w:ascii="Times New Roman" w:eastAsia="Arial Unicode MS" w:hAnsi="Times New Roman" w:cs="Times New Roman"/>
          <w:sz w:val="28"/>
        </w:rPr>
        <w:t>,»</w:t>
      </w:r>
      <w:proofErr w:type="gramEnd"/>
      <w:r w:rsidR="006D0FCF">
        <w:rPr>
          <w:rFonts w:ascii="Times New Roman" w:eastAsia="Arial Unicode MS" w:hAnsi="Times New Roman" w:cs="Times New Roman"/>
          <w:sz w:val="28"/>
        </w:rPr>
        <w:t xml:space="preserve"> заменить слов</w:t>
      </w:r>
      <w:r>
        <w:rPr>
          <w:rFonts w:ascii="Times New Roman" w:eastAsia="Arial Unicode MS" w:hAnsi="Times New Roman" w:cs="Times New Roman"/>
          <w:sz w:val="28"/>
        </w:rPr>
        <w:t>ами</w:t>
      </w:r>
      <w:r w:rsidR="006D0FCF">
        <w:rPr>
          <w:rFonts w:ascii="Times New Roman" w:eastAsia="Arial Unicode MS" w:hAnsi="Times New Roman" w:cs="Times New Roman"/>
          <w:sz w:val="28"/>
        </w:rPr>
        <w:t xml:space="preserve"> «несовершеннолетних детей </w:t>
      </w:r>
      <w:r w:rsidR="00277ECC">
        <w:rPr>
          <w:rFonts w:ascii="Times New Roman" w:eastAsia="Arial Unicode MS" w:hAnsi="Times New Roman" w:cs="Times New Roman"/>
          <w:sz w:val="28"/>
        </w:rPr>
        <w:t>и»;</w:t>
      </w:r>
    </w:p>
    <w:p w:rsidR="006D0FCF" w:rsidRDefault="000F4EE6" w:rsidP="00494DB4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б)</w:t>
      </w:r>
      <w:r w:rsidR="00494DB4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>часть</w:t>
      </w:r>
      <w:r w:rsidR="006D0FCF">
        <w:rPr>
          <w:rFonts w:ascii="Times New Roman" w:eastAsia="Arial Unicode MS" w:hAnsi="Times New Roman" w:cs="Times New Roman"/>
          <w:sz w:val="28"/>
        </w:rPr>
        <w:t xml:space="preserve"> 10 изложить в</w:t>
      </w:r>
      <w:r w:rsidR="0095675B">
        <w:rPr>
          <w:rFonts w:ascii="Times New Roman" w:eastAsia="Arial Unicode MS" w:hAnsi="Times New Roman" w:cs="Times New Roman"/>
          <w:sz w:val="28"/>
        </w:rPr>
        <w:t xml:space="preserve"> следующей</w:t>
      </w:r>
      <w:r w:rsidR="006D0FCF">
        <w:rPr>
          <w:rFonts w:ascii="Times New Roman" w:eastAsia="Arial Unicode MS" w:hAnsi="Times New Roman" w:cs="Times New Roman"/>
          <w:sz w:val="28"/>
        </w:rPr>
        <w:t xml:space="preserve"> редакции:</w:t>
      </w:r>
    </w:p>
    <w:p w:rsidR="006D0FCF" w:rsidRDefault="006D0FCF" w:rsidP="00494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4EE6">
        <w:rPr>
          <w:sz w:val="28"/>
          <w:szCs w:val="28"/>
        </w:rPr>
        <w:t>10.</w:t>
      </w:r>
      <w:r w:rsidR="00494DB4">
        <w:rPr>
          <w:sz w:val="28"/>
          <w:szCs w:val="28"/>
        </w:rPr>
        <w:tab/>
      </w:r>
      <w:r>
        <w:rPr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</w:t>
      </w:r>
      <w:r w:rsidR="00277ECC">
        <w:rPr>
          <w:sz w:val="28"/>
          <w:szCs w:val="28"/>
        </w:rPr>
        <w:t>ым периодом</w:t>
      </w:r>
      <w:proofErr w:type="gramStart"/>
      <w:r w:rsidR="00494DB4">
        <w:rPr>
          <w:sz w:val="28"/>
          <w:szCs w:val="28"/>
        </w:rPr>
        <w:t>.</w:t>
      </w:r>
      <w:r w:rsidR="00277ECC">
        <w:rPr>
          <w:sz w:val="28"/>
          <w:szCs w:val="28"/>
        </w:rPr>
        <w:t>»;</w:t>
      </w:r>
      <w:proofErr w:type="gramEnd"/>
    </w:p>
    <w:p w:rsidR="008476DE" w:rsidRPr="000F4EE6" w:rsidRDefault="000F4EE6" w:rsidP="00494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4EE6">
        <w:rPr>
          <w:sz w:val="28"/>
          <w:szCs w:val="28"/>
        </w:rPr>
        <w:t>)</w:t>
      </w:r>
      <w:r w:rsidR="00494DB4">
        <w:rPr>
          <w:sz w:val="28"/>
          <w:szCs w:val="28"/>
        </w:rPr>
        <w:tab/>
      </w:r>
      <w:r w:rsidRPr="000F4EE6">
        <w:rPr>
          <w:sz w:val="28"/>
          <w:szCs w:val="28"/>
        </w:rPr>
        <w:t>часть</w:t>
      </w:r>
      <w:r w:rsidR="008476DE" w:rsidRPr="000F4EE6">
        <w:rPr>
          <w:sz w:val="28"/>
          <w:szCs w:val="28"/>
        </w:rPr>
        <w:t xml:space="preserve"> 12 дополнить следующими словами:</w:t>
      </w:r>
    </w:p>
    <w:p w:rsidR="00277ECC" w:rsidRDefault="008476DE" w:rsidP="00494DB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</w:rPr>
      </w:pPr>
      <w:r w:rsidRPr="000F4EE6">
        <w:rPr>
          <w:sz w:val="28"/>
          <w:szCs w:val="28"/>
        </w:rPr>
        <w:t>«</w:t>
      </w:r>
      <w:r w:rsidR="009F2D0C" w:rsidRPr="000F4EE6">
        <w:rPr>
          <w:sz w:val="28"/>
          <w:szCs w:val="28"/>
        </w:rPr>
        <w:t>,</w:t>
      </w:r>
      <w:r w:rsidR="00494DB4">
        <w:rPr>
          <w:sz w:val="28"/>
          <w:szCs w:val="28"/>
        </w:rPr>
        <w:t xml:space="preserve"> </w:t>
      </w:r>
      <w:r w:rsidR="00AF7CEC" w:rsidRPr="000F4EE6">
        <w:rPr>
          <w:rFonts w:eastAsia="Arial Unicode MS"/>
          <w:sz w:val="28"/>
        </w:rPr>
        <w:t>от 07.09.2005 №120 «О предоставлени</w:t>
      </w:r>
      <w:r w:rsidR="00AF7CEC">
        <w:rPr>
          <w:rFonts w:eastAsia="Arial Unicode MS"/>
          <w:sz w:val="28"/>
        </w:rPr>
        <w:t>и льготы по земельному налогу</w:t>
      </w:r>
      <w:r w:rsidR="00AF7CEC">
        <w:rPr>
          <w:sz w:val="28"/>
          <w:szCs w:val="28"/>
        </w:rPr>
        <w:t xml:space="preserve">», </w:t>
      </w:r>
      <w:r w:rsidR="009F2D0C">
        <w:rPr>
          <w:sz w:val="28"/>
          <w:szCs w:val="28"/>
        </w:rPr>
        <w:t>от 07.02.2007 №13 «О внесении изменени</w:t>
      </w:r>
      <w:r w:rsidR="00123CB6">
        <w:rPr>
          <w:sz w:val="28"/>
          <w:szCs w:val="28"/>
        </w:rPr>
        <w:t>я</w:t>
      </w:r>
      <w:r w:rsidR="009F2D0C">
        <w:rPr>
          <w:sz w:val="28"/>
          <w:szCs w:val="28"/>
        </w:rPr>
        <w:t xml:space="preserve"> в решение </w:t>
      </w:r>
      <w:r w:rsidR="009F2D0C" w:rsidRPr="00C3203D">
        <w:rPr>
          <w:rFonts w:eastAsia="Arial Unicode MS"/>
          <w:sz w:val="28"/>
        </w:rPr>
        <w:t>Волгодонской городской Думы</w:t>
      </w:r>
      <w:r w:rsidR="009F2D0C">
        <w:rPr>
          <w:rFonts w:eastAsia="Arial Unicode MS"/>
          <w:sz w:val="28"/>
        </w:rPr>
        <w:t xml:space="preserve"> от 15.11.2006 №140 «</w:t>
      </w:r>
      <w:r w:rsidR="009F2D0C">
        <w:rPr>
          <w:sz w:val="28"/>
          <w:szCs w:val="28"/>
        </w:rPr>
        <w:t xml:space="preserve">О внесении изменений в решение </w:t>
      </w:r>
      <w:r w:rsidR="009F2D0C" w:rsidRPr="00C3203D">
        <w:rPr>
          <w:rFonts w:eastAsia="Arial Unicode MS"/>
          <w:sz w:val="28"/>
        </w:rPr>
        <w:t>Волгодонской городской Думы</w:t>
      </w:r>
      <w:r w:rsidR="009F2D0C">
        <w:rPr>
          <w:rFonts w:eastAsia="Arial Unicode MS"/>
          <w:sz w:val="28"/>
        </w:rPr>
        <w:t xml:space="preserve"> от 05.10.2005 №146 «Об </w:t>
      </w:r>
      <w:r w:rsidR="00AF7CEC">
        <w:rPr>
          <w:rFonts w:eastAsia="Arial Unicode MS"/>
          <w:sz w:val="28"/>
        </w:rPr>
        <w:t>установлении земельного налога»</w:t>
      </w:r>
      <w:r w:rsidR="00277ECC">
        <w:rPr>
          <w:rFonts w:eastAsia="Arial Unicode MS"/>
          <w:sz w:val="28"/>
        </w:rPr>
        <w:t>;</w:t>
      </w:r>
    </w:p>
    <w:p w:rsidR="00B67E07" w:rsidRDefault="000F4EE6" w:rsidP="002358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>2)</w:t>
      </w:r>
      <w:r w:rsidR="00494DB4">
        <w:rPr>
          <w:rFonts w:eastAsia="Arial Unicode MS"/>
          <w:sz w:val="28"/>
        </w:rPr>
        <w:tab/>
      </w:r>
      <w:r w:rsidR="00B67E07">
        <w:rPr>
          <w:rFonts w:eastAsia="Arial Unicode MS"/>
          <w:sz w:val="28"/>
        </w:rPr>
        <w:t xml:space="preserve">в </w:t>
      </w:r>
      <w:r w:rsidR="006A5B9E">
        <w:rPr>
          <w:rFonts w:eastAsia="Arial Unicode MS"/>
          <w:sz w:val="28"/>
        </w:rPr>
        <w:t>п</w:t>
      </w:r>
      <w:r w:rsidR="00B67E07">
        <w:rPr>
          <w:rFonts w:eastAsia="Arial Unicode MS"/>
          <w:sz w:val="28"/>
        </w:rPr>
        <w:t>риложении:</w:t>
      </w:r>
    </w:p>
    <w:p w:rsidR="000E394F" w:rsidRDefault="00B67E07" w:rsidP="00494DB4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а)</w:t>
      </w:r>
      <w:r w:rsidR="00494DB4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>в</w:t>
      </w:r>
      <w:r w:rsidR="000E394F">
        <w:rPr>
          <w:rFonts w:ascii="Times New Roman" w:eastAsia="Arial Unicode MS" w:hAnsi="Times New Roman" w:cs="Times New Roman"/>
          <w:sz w:val="28"/>
        </w:rPr>
        <w:t xml:space="preserve"> </w:t>
      </w:r>
      <w:r w:rsidR="000F4EE6">
        <w:rPr>
          <w:rFonts w:ascii="Times New Roman" w:eastAsia="Arial Unicode MS" w:hAnsi="Times New Roman" w:cs="Times New Roman"/>
          <w:sz w:val="28"/>
        </w:rPr>
        <w:t>позиции</w:t>
      </w:r>
      <w:r w:rsidR="000E394F">
        <w:rPr>
          <w:rFonts w:ascii="Times New Roman" w:eastAsia="Arial Unicode MS" w:hAnsi="Times New Roman" w:cs="Times New Roman"/>
          <w:sz w:val="28"/>
        </w:rPr>
        <w:t xml:space="preserve"> 1.1цифры «0,16» заменить цифрами «0,3»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0E394F" w:rsidRDefault="00B67E07" w:rsidP="00494DB4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б)</w:t>
      </w:r>
      <w:r w:rsidR="00494DB4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>в</w:t>
      </w:r>
      <w:r w:rsidR="000E394F">
        <w:rPr>
          <w:rFonts w:ascii="Times New Roman" w:eastAsia="Arial Unicode MS" w:hAnsi="Times New Roman" w:cs="Times New Roman"/>
          <w:sz w:val="28"/>
        </w:rPr>
        <w:t xml:space="preserve"> </w:t>
      </w:r>
      <w:r w:rsidR="000F4EE6">
        <w:rPr>
          <w:rFonts w:ascii="Times New Roman" w:eastAsia="Arial Unicode MS" w:hAnsi="Times New Roman" w:cs="Times New Roman"/>
          <w:sz w:val="28"/>
        </w:rPr>
        <w:t>позиции</w:t>
      </w:r>
      <w:r w:rsidR="000E394F">
        <w:rPr>
          <w:rFonts w:ascii="Times New Roman" w:eastAsia="Arial Unicode MS" w:hAnsi="Times New Roman" w:cs="Times New Roman"/>
          <w:sz w:val="28"/>
        </w:rPr>
        <w:t xml:space="preserve"> 2.1 цифры «0,16» заменить цифрами «0,3»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0E394F" w:rsidRDefault="00B67E07" w:rsidP="00494DB4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в)</w:t>
      </w:r>
      <w:r w:rsidR="00494DB4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>в</w:t>
      </w:r>
      <w:r w:rsidR="000E394F">
        <w:rPr>
          <w:rFonts w:ascii="Times New Roman" w:eastAsia="Arial Unicode MS" w:hAnsi="Times New Roman" w:cs="Times New Roman"/>
          <w:sz w:val="28"/>
        </w:rPr>
        <w:t xml:space="preserve"> п</w:t>
      </w:r>
      <w:r w:rsidR="000F4EE6">
        <w:rPr>
          <w:rFonts w:ascii="Times New Roman" w:eastAsia="Arial Unicode MS" w:hAnsi="Times New Roman" w:cs="Times New Roman"/>
          <w:sz w:val="28"/>
        </w:rPr>
        <w:t>озиции</w:t>
      </w:r>
      <w:r w:rsidR="000E394F">
        <w:rPr>
          <w:rFonts w:ascii="Times New Roman" w:eastAsia="Arial Unicode MS" w:hAnsi="Times New Roman" w:cs="Times New Roman"/>
          <w:sz w:val="28"/>
        </w:rPr>
        <w:t xml:space="preserve"> 3.1.1 цифры «0,8» заменить цифрами «1,5»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EE17B7" w:rsidRDefault="00B67E07" w:rsidP="00494DB4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г)</w:t>
      </w:r>
      <w:r w:rsidR="00494DB4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>в</w:t>
      </w:r>
      <w:r w:rsidR="00EE17B7">
        <w:rPr>
          <w:rFonts w:ascii="Times New Roman" w:eastAsia="Arial Unicode MS" w:hAnsi="Times New Roman" w:cs="Times New Roman"/>
          <w:sz w:val="28"/>
        </w:rPr>
        <w:t xml:space="preserve"> </w:t>
      </w:r>
      <w:r w:rsidR="000F4EE6">
        <w:rPr>
          <w:rFonts w:ascii="Times New Roman" w:eastAsia="Arial Unicode MS" w:hAnsi="Times New Roman" w:cs="Times New Roman"/>
          <w:sz w:val="28"/>
        </w:rPr>
        <w:t>позиции</w:t>
      </w:r>
      <w:r w:rsidR="00EE17B7">
        <w:rPr>
          <w:rFonts w:ascii="Times New Roman" w:eastAsia="Arial Unicode MS" w:hAnsi="Times New Roman" w:cs="Times New Roman"/>
          <w:sz w:val="28"/>
        </w:rPr>
        <w:t xml:space="preserve"> 3.1.2 цифры «0,02» заменить цифрами «1,5»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8C5D10" w:rsidRDefault="00B67E07" w:rsidP="00494DB4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eastAsia="Arial Unicode MS" w:hAnsi="Times New Roman" w:cs="Times New Roman"/>
          <w:sz w:val="28"/>
        </w:rPr>
      </w:pPr>
      <w:proofErr w:type="spellStart"/>
      <w:r>
        <w:rPr>
          <w:rFonts w:ascii="Times New Roman" w:eastAsia="Arial Unicode MS" w:hAnsi="Times New Roman" w:cs="Times New Roman"/>
          <w:sz w:val="28"/>
        </w:rPr>
        <w:t>д</w:t>
      </w:r>
      <w:proofErr w:type="spellEnd"/>
      <w:r>
        <w:rPr>
          <w:rFonts w:ascii="Times New Roman" w:eastAsia="Arial Unicode MS" w:hAnsi="Times New Roman" w:cs="Times New Roman"/>
          <w:sz w:val="28"/>
        </w:rPr>
        <w:t>)</w:t>
      </w:r>
      <w:r w:rsidR="00494DB4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>в</w:t>
      </w:r>
      <w:r w:rsidR="008C5D10">
        <w:rPr>
          <w:rFonts w:ascii="Times New Roman" w:eastAsia="Arial Unicode MS" w:hAnsi="Times New Roman" w:cs="Times New Roman"/>
          <w:sz w:val="28"/>
        </w:rPr>
        <w:t xml:space="preserve"> </w:t>
      </w:r>
      <w:r w:rsidR="000F4EE6">
        <w:rPr>
          <w:rFonts w:ascii="Times New Roman" w:eastAsia="Arial Unicode MS" w:hAnsi="Times New Roman" w:cs="Times New Roman"/>
          <w:sz w:val="28"/>
        </w:rPr>
        <w:t>позиции</w:t>
      </w:r>
      <w:r w:rsidR="008C5D10">
        <w:rPr>
          <w:rFonts w:ascii="Times New Roman" w:eastAsia="Arial Unicode MS" w:hAnsi="Times New Roman" w:cs="Times New Roman"/>
          <w:sz w:val="28"/>
        </w:rPr>
        <w:t xml:space="preserve"> 4.2 цифры «0,02» заменить цифрами «0, 3»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8C5D10" w:rsidRDefault="00B67E07" w:rsidP="00494DB4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е)</w:t>
      </w:r>
      <w:r w:rsidR="00494DB4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>в</w:t>
      </w:r>
      <w:r w:rsidR="008C5D10">
        <w:rPr>
          <w:rFonts w:ascii="Times New Roman" w:eastAsia="Arial Unicode MS" w:hAnsi="Times New Roman" w:cs="Times New Roman"/>
          <w:sz w:val="28"/>
        </w:rPr>
        <w:t xml:space="preserve"> п</w:t>
      </w:r>
      <w:r w:rsidR="000F4EE6">
        <w:rPr>
          <w:rFonts w:ascii="Times New Roman" w:eastAsia="Arial Unicode MS" w:hAnsi="Times New Roman" w:cs="Times New Roman"/>
          <w:sz w:val="28"/>
        </w:rPr>
        <w:t>озиции</w:t>
      </w:r>
      <w:r w:rsidR="008C5D10">
        <w:rPr>
          <w:rFonts w:ascii="Times New Roman" w:eastAsia="Arial Unicode MS" w:hAnsi="Times New Roman" w:cs="Times New Roman"/>
          <w:sz w:val="28"/>
        </w:rPr>
        <w:t xml:space="preserve"> 7.2 цифры «0,6» заменить цифрами «1,5»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5D44A9" w:rsidRDefault="00B67E07" w:rsidP="00494DB4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ж)</w:t>
      </w:r>
      <w:r w:rsidR="00494DB4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>в</w:t>
      </w:r>
      <w:r w:rsidR="005D44A9">
        <w:rPr>
          <w:rFonts w:ascii="Times New Roman" w:eastAsia="Arial Unicode MS" w:hAnsi="Times New Roman" w:cs="Times New Roman"/>
          <w:sz w:val="28"/>
        </w:rPr>
        <w:t xml:space="preserve"> п</w:t>
      </w:r>
      <w:r w:rsidR="000F4EE6">
        <w:rPr>
          <w:rFonts w:ascii="Times New Roman" w:eastAsia="Arial Unicode MS" w:hAnsi="Times New Roman" w:cs="Times New Roman"/>
          <w:sz w:val="28"/>
        </w:rPr>
        <w:t>озиции</w:t>
      </w:r>
      <w:r w:rsidR="005D44A9">
        <w:rPr>
          <w:rFonts w:ascii="Times New Roman" w:eastAsia="Arial Unicode MS" w:hAnsi="Times New Roman" w:cs="Times New Roman"/>
          <w:sz w:val="28"/>
        </w:rPr>
        <w:t xml:space="preserve"> 9.1</w:t>
      </w:r>
      <w:r w:rsidR="00785F3B">
        <w:rPr>
          <w:rFonts w:ascii="Times New Roman" w:eastAsia="Arial Unicode MS" w:hAnsi="Times New Roman" w:cs="Times New Roman"/>
          <w:sz w:val="28"/>
        </w:rPr>
        <w:t xml:space="preserve"> </w:t>
      </w:r>
      <w:r w:rsidR="005D44A9">
        <w:rPr>
          <w:rFonts w:ascii="Times New Roman" w:eastAsia="Arial Unicode MS" w:hAnsi="Times New Roman" w:cs="Times New Roman"/>
          <w:sz w:val="28"/>
        </w:rPr>
        <w:t>цифры «0,6» заменить цифрами «1,5»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8240F9" w:rsidRDefault="00B67E07" w:rsidP="009C4DB2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eastAsia="Arial Unicode MS" w:hAnsi="Times New Roman" w:cs="Times New Roman"/>
          <w:sz w:val="28"/>
        </w:rPr>
      </w:pPr>
      <w:proofErr w:type="spellStart"/>
      <w:r>
        <w:rPr>
          <w:rFonts w:ascii="Times New Roman" w:eastAsia="Arial Unicode MS" w:hAnsi="Times New Roman" w:cs="Times New Roman"/>
          <w:sz w:val="28"/>
        </w:rPr>
        <w:t>з</w:t>
      </w:r>
      <w:proofErr w:type="spellEnd"/>
      <w:r>
        <w:rPr>
          <w:rFonts w:ascii="Times New Roman" w:eastAsia="Arial Unicode MS" w:hAnsi="Times New Roman" w:cs="Times New Roman"/>
          <w:sz w:val="28"/>
        </w:rPr>
        <w:t>)</w:t>
      </w:r>
      <w:r w:rsidR="002358DE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>в</w:t>
      </w:r>
      <w:r w:rsidR="008240F9">
        <w:rPr>
          <w:rFonts w:ascii="Times New Roman" w:eastAsia="Arial Unicode MS" w:hAnsi="Times New Roman" w:cs="Times New Roman"/>
          <w:sz w:val="28"/>
        </w:rPr>
        <w:t xml:space="preserve"> п</w:t>
      </w:r>
      <w:r w:rsidR="000F4EE6">
        <w:rPr>
          <w:rFonts w:ascii="Times New Roman" w:eastAsia="Arial Unicode MS" w:hAnsi="Times New Roman" w:cs="Times New Roman"/>
          <w:sz w:val="28"/>
        </w:rPr>
        <w:t>озиции</w:t>
      </w:r>
      <w:r w:rsidR="008240F9">
        <w:rPr>
          <w:rFonts w:ascii="Times New Roman" w:eastAsia="Arial Unicode MS" w:hAnsi="Times New Roman" w:cs="Times New Roman"/>
          <w:sz w:val="28"/>
        </w:rPr>
        <w:t xml:space="preserve"> </w:t>
      </w:r>
      <w:r w:rsidR="00E02240">
        <w:rPr>
          <w:rFonts w:ascii="Times New Roman" w:eastAsia="Arial Unicode MS" w:hAnsi="Times New Roman" w:cs="Times New Roman"/>
          <w:sz w:val="28"/>
        </w:rPr>
        <w:t>9</w:t>
      </w:r>
      <w:r w:rsidR="008240F9">
        <w:rPr>
          <w:rFonts w:ascii="Times New Roman" w:eastAsia="Arial Unicode MS" w:hAnsi="Times New Roman" w:cs="Times New Roman"/>
          <w:sz w:val="28"/>
        </w:rPr>
        <w:t>.</w:t>
      </w:r>
      <w:r w:rsidR="00E02240">
        <w:rPr>
          <w:rFonts w:ascii="Times New Roman" w:eastAsia="Arial Unicode MS" w:hAnsi="Times New Roman" w:cs="Times New Roman"/>
          <w:sz w:val="28"/>
        </w:rPr>
        <w:t>2</w:t>
      </w:r>
      <w:r w:rsidR="008240F9">
        <w:rPr>
          <w:rFonts w:ascii="Times New Roman" w:eastAsia="Arial Unicode MS" w:hAnsi="Times New Roman" w:cs="Times New Roman"/>
          <w:sz w:val="28"/>
        </w:rPr>
        <w:t xml:space="preserve"> цифры «0,</w:t>
      </w:r>
      <w:r w:rsidR="00E02240">
        <w:rPr>
          <w:rFonts w:ascii="Times New Roman" w:eastAsia="Arial Unicode MS" w:hAnsi="Times New Roman" w:cs="Times New Roman"/>
          <w:sz w:val="28"/>
        </w:rPr>
        <w:t>1</w:t>
      </w:r>
      <w:r w:rsidR="008240F9">
        <w:rPr>
          <w:rFonts w:ascii="Times New Roman" w:eastAsia="Arial Unicode MS" w:hAnsi="Times New Roman" w:cs="Times New Roman"/>
          <w:sz w:val="28"/>
        </w:rPr>
        <w:t>1» заменить цифрами «0, 3»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E02240" w:rsidRDefault="00B67E07" w:rsidP="009C4DB2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lastRenderedPageBreak/>
        <w:t>и)</w:t>
      </w:r>
      <w:r w:rsidR="002358DE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>в</w:t>
      </w:r>
      <w:r w:rsidR="00E02240">
        <w:rPr>
          <w:rFonts w:ascii="Times New Roman" w:eastAsia="Arial Unicode MS" w:hAnsi="Times New Roman" w:cs="Times New Roman"/>
          <w:sz w:val="28"/>
        </w:rPr>
        <w:t xml:space="preserve"> п</w:t>
      </w:r>
      <w:r w:rsidR="000F4EE6">
        <w:rPr>
          <w:rFonts w:ascii="Times New Roman" w:eastAsia="Arial Unicode MS" w:hAnsi="Times New Roman" w:cs="Times New Roman"/>
          <w:sz w:val="28"/>
        </w:rPr>
        <w:t>озиции</w:t>
      </w:r>
      <w:r w:rsidR="00E02240">
        <w:rPr>
          <w:rFonts w:ascii="Times New Roman" w:eastAsia="Arial Unicode MS" w:hAnsi="Times New Roman" w:cs="Times New Roman"/>
          <w:sz w:val="28"/>
        </w:rPr>
        <w:t xml:space="preserve"> 15.2 цифры «0,11» заменить цифрами «0, 3»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964F89" w:rsidRDefault="00B67E07" w:rsidP="009C4DB2">
      <w:pPr>
        <w:pStyle w:val="a8"/>
        <w:tabs>
          <w:tab w:val="left" w:pos="0"/>
          <w:tab w:val="left" w:pos="1418"/>
        </w:tabs>
        <w:suppressAutoHyphens w:val="0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2358DE">
        <w:rPr>
          <w:sz w:val="28"/>
          <w:szCs w:val="28"/>
        </w:rPr>
        <w:tab/>
      </w:r>
      <w:r w:rsidR="00FC02F2">
        <w:rPr>
          <w:sz w:val="28"/>
          <w:szCs w:val="28"/>
        </w:rPr>
        <w:t>дополнит</w:t>
      </w:r>
      <w:r w:rsidR="00231C2D">
        <w:rPr>
          <w:sz w:val="28"/>
          <w:szCs w:val="28"/>
        </w:rPr>
        <w:t>ь</w:t>
      </w:r>
      <w:r w:rsidR="00964F89" w:rsidRPr="00964F89">
        <w:t xml:space="preserve"> </w:t>
      </w:r>
      <w:r w:rsidR="00964F89">
        <w:rPr>
          <w:sz w:val="28"/>
          <w:szCs w:val="28"/>
        </w:rPr>
        <w:t>п</w:t>
      </w:r>
      <w:r w:rsidR="000F4EE6">
        <w:rPr>
          <w:sz w:val="28"/>
          <w:szCs w:val="28"/>
        </w:rPr>
        <w:t>озицией</w:t>
      </w:r>
      <w:r w:rsidR="00964F89">
        <w:rPr>
          <w:sz w:val="28"/>
          <w:szCs w:val="28"/>
        </w:rPr>
        <w:t xml:space="preserve"> 17 следующего содержания:</w:t>
      </w:r>
    </w:p>
    <w:p w:rsidR="002358DE" w:rsidRDefault="002358DE" w:rsidP="009C4DB2">
      <w:pPr>
        <w:pStyle w:val="a8"/>
        <w:tabs>
          <w:tab w:val="left" w:pos="0"/>
          <w:tab w:val="left" w:pos="1418"/>
        </w:tabs>
        <w:suppressAutoHyphens w:val="0"/>
        <w:spacing w:after="0"/>
        <w:ind w:right="-1"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1985"/>
      </w:tblGrid>
      <w:tr w:rsidR="00964F89" w:rsidRPr="00E44213" w:rsidTr="005D4C2D">
        <w:tc>
          <w:tcPr>
            <w:tcW w:w="7621" w:type="dxa"/>
          </w:tcPr>
          <w:p w:rsidR="00964F89" w:rsidRPr="00386F4F" w:rsidRDefault="00964F89" w:rsidP="00123CB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«17</w:t>
            </w:r>
            <w:r w:rsidR="00123CB6">
              <w:rPr>
                <w:color w:val="000000"/>
                <w:sz w:val="28"/>
                <w:szCs w:val="28"/>
              </w:rPr>
              <w:t>.</w:t>
            </w:r>
            <w:r w:rsidRPr="00717CFE">
              <w:rPr>
                <w:color w:val="000000"/>
                <w:sz w:val="28"/>
                <w:szCs w:val="28"/>
              </w:rPr>
              <w:t xml:space="preserve"> Земельные участки</w:t>
            </w:r>
            <w:r w:rsidR="00123CB6">
              <w:rPr>
                <w:color w:val="000000"/>
                <w:sz w:val="28"/>
                <w:szCs w:val="28"/>
              </w:rPr>
              <w:t>,</w:t>
            </w:r>
            <w:r w:rsidRPr="00717CF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ограниченны</w:t>
            </w:r>
            <w:r w:rsidR="00123CB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обороте в соответствии с </w:t>
            </w:r>
            <w:hyperlink r:id="rId8" w:history="1">
              <w:r w:rsidRPr="00964F89">
                <w:rPr>
                  <w:sz w:val="28"/>
                  <w:szCs w:val="28"/>
                </w:rPr>
                <w:t>законодательством</w:t>
              </w:r>
            </w:hyperlink>
            <w:r>
              <w:rPr>
                <w:sz w:val="28"/>
                <w:szCs w:val="28"/>
              </w:rPr>
              <w:t xml:space="preserve"> Российской Федерации, предоставленны</w:t>
            </w:r>
            <w:r w:rsidR="00123CB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для обеспечения обороны, безопасности и таможенных нужд</w:t>
            </w:r>
          </w:p>
        </w:tc>
        <w:tc>
          <w:tcPr>
            <w:tcW w:w="1985" w:type="dxa"/>
            <w:vAlign w:val="bottom"/>
          </w:tcPr>
          <w:p w:rsidR="00964F89" w:rsidRPr="002358DE" w:rsidRDefault="00EB090E" w:rsidP="00163319">
            <w:pPr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  <w:r w:rsidRPr="002358DE">
              <w:rPr>
                <w:sz w:val="28"/>
                <w:szCs w:val="28"/>
              </w:rPr>
              <w:t>0,3</w:t>
            </w:r>
            <w:r w:rsidR="00964F89" w:rsidRPr="002358DE">
              <w:rPr>
                <w:sz w:val="28"/>
                <w:szCs w:val="28"/>
              </w:rPr>
              <w:t>».</w:t>
            </w:r>
          </w:p>
        </w:tc>
      </w:tr>
    </w:tbl>
    <w:p w:rsidR="002358DE" w:rsidRDefault="002358DE" w:rsidP="001633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00D1" w:rsidRDefault="00F36B53" w:rsidP="001633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2.</w:t>
      </w:r>
      <w:r w:rsidR="006D0E48">
        <w:rPr>
          <w:sz w:val="28"/>
          <w:szCs w:val="28"/>
        </w:rPr>
        <w:tab/>
      </w:r>
      <w:r w:rsidRPr="00C92238">
        <w:rPr>
          <w:sz w:val="28"/>
          <w:szCs w:val="28"/>
        </w:rPr>
        <w:t xml:space="preserve">Настоящее решение </w:t>
      </w:r>
      <w:r w:rsidR="009D4364">
        <w:rPr>
          <w:sz w:val="28"/>
          <w:szCs w:val="28"/>
        </w:rPr>
        <w:t>подлежит</w:t>
      </w:r>
      <w:r w:rsidR="00C800D1">
        <w:rPr>
          <w:sz w:val="28"/>
          <w:szCs w:val="28"/>
        </w:rPr>
        <w:t xml:space="preserve"> официально</w:t>
      </w:r>
      <w:r w:rsidR="009D4364">
        <w:rPr>
          <w:sz w:val="28"/>
          <w:szCs w:val="28"/>
        </w:rPr>
        <w:t>му</w:t>
      </w:r>
      <w:r w:rsidR="00C800D1">
        <w:rPr>
          <w:sz w:val="28"/>
          <w:szCs w:val="28"/>
        </w:rPr>
        <w:t xml:space="preserve"> опубликовани</w:t>
      </w:r>
      <w:r w:rsidR="009D4364">
        <w:rPr>
          <w:sz w:val="28"/>
          <w:szCs w:val="28"/>
        </w:rPr>
        <w:t>ю и вступает в силу с 1 января 2014 года</w:t>
      </w:r>
      <w:r w:rsidR="00C800D1">
        <w:rPr>
          <w:sz w:val="28"/>
          <w:szCs w:val="28"/>
        </w:rPr>
        <w:t>.</w:t>
      </w:r>
    </w:p>
    <w:p w:rsidR="00562D72" w:rsidRDefault="00F36B53" w:rsidP="001633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D72" w:rsidRPr="00C92238">
        <w:rPr>
          <w:rFonts w:ascii="Times New Roman" w:hAnsi="Times New Roman" w:cs="Times New Roman"/>
          <w:sz w:val="28"/>
          <w:szCs w:val="28"/>
        </w:rPr>
        <w:t>.</w:t>
      </w:r>
      <w:r w:rsidR="006D0E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2D72" w:rsidRPr="00C922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2D72" w:rsidRPr="00C9223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бюджету, налогам, сборам,</w:t>
      </w:r>
      <w:r w:rsidR="001577FA">
        <w:rPr>
          <w:rFonts w:ascii="Times New Roman" w:hAnsi="Times New Roman" w:cs="Times New Roman"/>
          <w:sz w:val="28"/>
          <w:szCs w:val="28"/>
        </w:rPr>
        <w:t xml:space="preserve"> </w:t>
      </w:r>
      <w:r w:rsidR="00562D72" w:rsidRPr="00C92238">
        <w:rPr>
          <w:rFonts w:ascii="Times New Roman" w:hAnsi="Times New Roman" w:cs="Times New Roman"/>
          <w:sz w:val="28"/>
          <w:szCs w:val="28"/>
        </w:rPr>
        <w:t>муниципальной собственност</w:t>
      </w:r>
      <w:r w:rsidR="001577FA">
        <w:rPr>
          <w:rFonts w:ascii="Times New Roman" w:hAnsi="Times New Roman" w:cs="Times New Roman"/>
          <w:sz w:val="28"/>
          <w:szCs w:val="28"/>
        </w:rPr>
        <w:t>и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 (</w:t>
      </w:r>
      <w:r w:rsidR="001577FA">
        <w:rPr>
          <w:rFonts w:ascii="Times New Roman" w:hAnsi="Times New Roman" w:cs="Times New Roman"/>
          <w:sz w:val="28"/>
          <w:szCs w:val="28"/>
        </w:rPr>
        <w:t>В</w:t>
      </w:r>
      <w:r w:rsidR="00562D72">
        <w:rPr>
          <w:rFonts w:ascii="Times New Roman" w:hAnsi="Times New Roman" w:cs="Times New Roman"/>
          <w:sz w:val="28"/>
          <w:szCs w:val="28"/>
        </w:rPr>
        <w:t>.</w:t>
      </w:r>
      <w:r w:rsidR="001577FA">
        <w:rPr>
          <w:rFonts w:ascii="Times New Roman" w:hAnsi="Times New Roman" w:cs="Times New Roman"/>
          <w:sz w:val="28"/>
          <w:szCs w:val="28"/>
        </w:rPr>
        <w:t>И</w:t>
      </w:r>
      <w:r w:rsidR="00562D72">
        <w:rPr>
          <w:rFonts w:ascii="Times New Roman" w:hAnsi="Times New Roman" w:cs="Times New Roman"/>
          <w:sz w:val="28"/>
          <w:szCs w:val="28"/>
        </w:rPr>
        <w:t>.</w:t>
      </w:r>
      <w:r w:rsidR="002358DE">
        <w:rPr>
          <w:rFonts w:ascii="Times New Roman" w:hAnsi="Times New Roman" w:cs="Times New Roman"/>
          <w:sz w:val="28"/>
          <w:szCs w:val="28"/>
        </w:rPr>
        <w:t> </w:t>
      </w:r>
      <w:r w:rsidR="001577FA">
        <w:rPr>
          <w:rFonts w:ascii="Times New Roman" w:hAnsi="Times New Roman" w:cs="Times New Roman"/>
          <w:sz w:val="28"/>
          <w:szCs w:val="28"/>
        </w:rPr>
        <w:t>Иванников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), заместителя главы </w:t>
      </w:r>
      <w:r w:rsidR="00562D72">
        <w:rPr>
          <w:rFonts w:ascii="Times New Roman" w:hAnsi="Times New Roman" w:cs="Times New Roman"/>
          <w:sz w:val="28"/>
          <w:szCs w:val="28"/>
        </w:rPr>
        <w:t>А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B12CDB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="00562D72" w:rsidRPr="00C92238">
        <w:rPr>
          <w:rFonts w:ascii="Times New Roman" w:hAnsi="Times New Roman" w:cs="Times New Roman"/>
          <w:sz w:val="28"/>
          <w:szCs w:val="28"/>
        </w:rPr>
        <w:t>по экономике</w:t>
      </w:r>
      <w:r w:rsidR="00057339">
        <w:rPr>
          <w:rFonts w:ascii="Times New Roman" w:hAnsi="Times New Roman" w:cs="Times New Roman"/>
          <w:sz w:val="28"/>
          <w:szCs w:val="28"/>
        </w:rPr>
        <w:t xml:space="preserve"> 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и финансам </w:t>
      </w:r>
      <w:r w:rsidR="00EB090E">
        <w:rPr>
          <w:rFonts w:ascii="Times New Roman" w:hAnsi="Times New Roman" w:cs="Times New Roman"/>
          <w:sz w:val="28"/>
          <w:szCs w:val="28"/>
        </w:rPr>
        <w:t>И</w:t>
      </w:r>
      <w:r w:rsidR="00562D72">
        <w:rPr>
          <w:rFonts w:ascii="Times New Roman" w:hAnsi="Times New Roman" w:cs="Times New Roman"/>
          <w:sz w:val="28"/>
          <w:szCs w:val="28"/>
        </w:rPr>
        <w:t>.</w:t>
      </w:r>
      <w:r w:rsidR="00EB090E">
        <w:rPr>
          <w:rFonts w:ascii="Times New Roman" w:hAnsi="Times New Roman" w:cs="Times New Roman"/>
          <w:sz w:val="28"/>
          <w:szCs w:val="28"/>
        </w:rPr>
        <w:t>В</w:t>
      </w:r>
      <w:r w:rsidR="00562D72">
        <w:rPr>
          <w:rFonts w:ascii="Times New Roman" w:hAnsi="Times New Roman" w:cs="Times New Roman"/>
          <w:sz w:val="28"/>
          <w:szCs w:val="28"/>
        </w:rPr>
        <w:t>.</w:t>
      </w:r>
      <w:r w:rsidR="002358DE">
        <w:rPr>
          <w:rFonts w:ascii="Times New Roman" w:hAnsi="Times New Roman" w:cs="Times New Roman"/>
          <w:sz w:val="28"/>
          <w:szCs w:val="28"/>
        </w:rPr>
        <w:t> </w:t>
      </w:r>
      <w:r w:rsidR="00EB090E">
        <w:rPr>
          <w:rFonts w:ascii="Times New Roman" w:hAnsi="Times New Roman" w:cs="Times New Roman"/>
          <w:sz w:val="28"/>
          <w:szCs w:val="28"/>
        </w:rPr>
        <w:t>Столяра</w:t>
      </w:r>
      <w:r w:rsidR="00057339">
        <w:rPr>
          <w:rFonts w:ascii="Times New Roman" w:hAnsi="Times New Roman" w:cs="Times New Roman"/>
          <w:sz w:val="28"/>
          <w:szCs w:val="28"/>
        </w:rPr>
        <w:t>.</w:t>
      </w:r>
    </w:p>
    <w:p w:rsidR="00562D72" w:rsidRDefault="00562D72" w:rsidP="00235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8DE" w:rsidRDefault="002358DE" w:rsidP="002358D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2358DE" w:rsidRPr="0065202A" w:rsidTr="00E03F91">
        <w:tc>
          <w:tcPr>
            <w:tcW w:w="4903" w:type="dxa"/>
            <w:shd w:val="clear" w:color="auto" w:fill="auto"/>
          </w:tcPr>
          <w:p w:rsidR="002358DE" w:rsidRPr="009D39E9" w:rsidRDefault="002358DE" w:rsidP="00235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2358DE" w:rsidRPr="009D39E9" w:rsidRDefault="002358DE" w:rsidP="00235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2358DE" w:rsidRPr="009D39E9" w:rsidRDefault="002358DE" w:rsidP="00235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8DE" w:rsidRPr="009D39E9" w:rsidRDefault="002358DE" w:rsidP="00235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  <w:p w:rsidR="002358DE" w:rsidRPr="009D39E9" w:rsidRDefault="002358DE" w:rsidP="00235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358DE" w:rsidRPr="0065202A" w:rsidRDefault="002358DE" w:rsidP="00235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358DE" w:rsidRPr="0065202A" w:rsidRDefault="002358DE" w:rsidP="00235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2358DE" w:rsidRPr="0065202A" w:rsidRDefault="002358DE" w:rsidP="00235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2358DE" w:rsidRDefault="002358DE" w:rsidP="00235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58DE" w:rsidRPr="0065202A" w:rsidRDefault="002358DE" w:rsidP="00235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</w:tc>
      </w:tr>
    </w:tbl>
    <w:p w:rsidR="002358DE" w:rsidRDefault="002358DE" w:rsidP="002358DE">
      <w:pPr>
        <w:rPr>
          <w:sz w:val="28"/>
          <w:szCs w:val="28"/>
        </w:rPr>
      </w:pPr>
    </w:p>
    <w:p w:rsidR="002358DE" w:rsidRDefault="002358DE" w:rsidP="002358DE">
      <w:pPr>
        <w:pStyle w:val="ConsPlusNormal"/>
        <w:widowControl/>
        <w:spacing w:before="57" w:after="57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3434" w:rsidRDefault="00A93434" w:rsidP="00A93434">
      <w:pPr>
        <w:ind w:right="4599"/>
        <w:jc w:val="both"/>
      </w:pPr>
    </w:p>
    <w:p w:rsidR="00A93434" w:rsidRPr="00B12CDB" w:rsidRDefault="00A93434" w:rsidP="00A93434">
      <w:pPr>
        <w:ind w:right="4599"/>
        <w:jc w:val="both"/>
        <w:rPr>
          <w:sz w:val="28"/>
          <w:szCs w:val="28"/>
        </w:rPr>
      </w:pPr>
      <w:r w:rsidRPr="00B12CDB">
        <w:rPr>
          <w:sz w:val="28"/>
          <w:szCs w:val="28"/>
        </w:rPr>
        <w:t>Проект вносит</w:t>
      </w:r>
    </w:p>
    <w:p w:rsidR="00562D72" w:rsidRPr="00B12CDB" w:rsidRDefault="00A93434" w:rsidP="002358DE">
      <w:pPr>
        <w:ind w:right="4599"/>
        <w:jc w:val="both"/>
        <w:rPr>
          <w:sz w:val="28"/>
          <w:szCs w:val="28"/>
        </w:rPr>
      </w:pPr>
      <w:r w:rsidRPr="00B12CDB">
        <w:rPr>
          <w:sz w:val="28"/>
          <w:szCs w:val="28"/>
        </w:rPr>
        <w:t>Мэр города Волгодонска</w:t>
      </w:r>
    </w:p>
    <w:sectPr w:rsidR="00562D72" w:rsidRPr="00B12CDB" w:rsidSect="002358DE">
      <w:headerReference w:type="default" r:id="rId9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A7" w:rsidRDefault="00AF58A7" w:rsidP="001C5915">
      <w:r>
        <w:separator/>
      </w:r>
    </w:p>
  </w:endnote>
  <w:endnote w:type="continuationSeparator" w:id="0">
    <w:p w:rsidR="00AF58A7" w:rsidRDefault="00AF58A7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A7" w:rsidRDefault="00AF58A7" w:rsidP="001C5915">
      <w:r>
        <w:separator/>
      </w:r>
    </w:p>
  </w:footnote>
  <w:footnote w:type="continuationSeparator" w:id="0">
    <w:p w:rsidR="00AF58A7" w:rsidRDefault="00AF58A7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DE" w:rsidRPr="002358DE" w:rsidRDefault="002358DE">
    <w:pPr>
      <w:pStyle w:val="ae"/>
      <w:jc w:val="center"/>
      <w:rPr>
        <w:sz w:val="28"/>
        <w:szCs w:val="28"/>
      </w:rPr>
    </w:pPr>
    <w:r w:rsidRPr="002358DE">
      <w:rPr>
        <w:sz w:val="28"/>
        <w:szCs w:val="28"/>
      </w:rPr>
      <w:t>—</w:t>
    </w:r>
    <w:r w:rsidR="00F92361" w:rsidRPr="002358DE">
      <w:rPr>
        <w:sz w:val="28"/>
        <w:szCs w:val="28"/>
      </w:rPr>
      <w:fldChar w:fldCharType="begin"/>
    </w:r>
    <w:r w:rsidRPr="002358DE">
      <w:rPr>
        <w:sz w:val="28"/>
        <w:szCs w:val="28"/>
      </w:rPr>
      <w:instrText xml:space="preserve"> PAGE   \* MERGEFORMAT </w:instrText>
    </w:r>
    <w:r w:rsidR="00F92361" w:rsidRPr="002358DE">
      <w:rPr>
        <w:sz w:val="28"/>
        <w:szCs w:val="28"/>
      </w:rPr>
      <w:fldChar w:fldCharType="separate"/>
    </w:r>
    <w:r w:rsidR="00563A27">
      <w:rPr>
        <w:noProof/>
        <w:sz w:val="28"/>
        <w:szCs w:val="28"/>
      </w:rPr>
      <w:t>2</w:t>
    </w:r>
    <w:r w:rsidR="00F92361" w:rsidRPr="002358DE">
      <w:rPr>
        <w:sz w:val="28"/>
        <w:szCs w:val="28"/>
      </w:rPr>
      <w:fldChar w:fldCharType="end"/>
    </w:r>
    <w:r w:rsidRPr="002358DE">
      <w:rPr>
        <w:sz w:val="28"/>
        <w:szCs w:val="28"/>
      </w:rPr>
      <w:t>—</w:t>
    </w:r>
  </w:p>
  <w:p w:rsidR="002358DE" w:rsidRDefault="002358D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E46"/>
    <w:multiLevelType w:val="hybridMultilevel"/>
    <w:tmpl w:val="BDC24EC0"/>
    <w:lvl w:ilvl="0" w:tplc="CB643E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3331F4"/>
    <w:multiLevelType w:val="multilevel"/>
    <w:tmpl w:val="7FE050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4C412324"/>
    <w:multiLevelType w:val="multilevel"/>
    <w:tmpl w:val="A78AFB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13E089C"/>
    <w:multiLevelType w:val="hybridMultilevel"/>
    <w:tmpl w:val="EF703B6C"/>
    <w:lvl w:ilvl="0" w:tplc="4956EFB2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9A4568A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88BC1E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BA6A2C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5A0CC1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EF6132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DDA128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9CC48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7308C3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F859E0"/>
    <w:multiLevelType w:val="hybridMultilevel"/>
    <w:tmpl w:val="226A92F0"/>
    <w:lvl w:ilvl="0" w:tplc="02CED19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3F06429E">
      <w:numFmt w:val="none"/>
      <w:lvlText w:val=""/>
      <w:lvlJc w:val="left"/>
      <w:pPr>
        <w:tabs>
          <w:tab w:val="num" w:pos="360"/>
        </w:tabs>
      </w:pPr>
    </w:lvl>
    <w:lvl w:ilvl="2" w:tplc="38E0723A">
      <w:numFmt w:val="none"/>
      <w:lvlText w:val=""/>
      <w:lvlJc w:val="left"/>
      <w:pPr>
        <w:tabs>
          <w:tab w:val="num" w:pos="360"/>
        </w:tabs>
      </w:pPr>
    </w:lvl>
    <w:lvl w:ilvl="3" w:tplc="784EADA0">
      <w:numFmt w:val="none"/>
      <w:lvlText w:val=""/>
      <w:lvlJc w:val="left"/>
      <w:pPr>
        <w:tabs>
          <w:tab w:val="num" w:pos="360"/>
        </w:tabs>
      </w:pPr>
    </w:lvl>
    <w:lvl w:ilvl="4" w:tplc="45E4A0D6">
      <w:numFmt w:val="none"/>
      <w:lvlText w:val=""/>
      <w:lvlJc w:val="left"/>
      <w:pPr>
        <w:tabs>
          <w:tab w:val="num" w:pos="360"/>
        </w:tabs>
      </w:pPr>
    </w:lvl>
    <w:lvl w:ilvl="5" w:tplc="9DDA1BEE">
      <w:numFmt w:val="none"/>
      <w:lvlText w:val=""/>
      <w:lvlJc w:val="left"/>
      <w:pPr>
        <w:tabs>
          <w:tab w:val="num" w:pos="360"/>
        </w:tabs>
      </w:pPr>
    </w:lvl>
    <w:lvl w:ilvl="6" w:tplc="F7B8FFF0">
      <w:numFmt w:val="none"/>
      <w:lvlText w:val=""/>
      <w:lvlJc w:val="left"/>
      <w:pPr>
        <w:tabs>
          <w:tab w:val="num" w:pos="360"/>
        </w:tabs>
      </w:pPr>
    </w:lvl>
    <w:lvl w:ilvl="7" w:tplc="45BA3F9A">
      <w:numFmt w:val="none"/>
      <w:lvlText w:val=""/>
      <w:lvlJc w:val="left"/>
      <w:pPr>
        <w:tabs>
          <w:tab w:val="num" w:pos="360"/>
        </w:tabs>
      </w:pPr>
    </w:lvl>
    <w:lvl w:ilvl="8" w:tplc="4B04715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5820122"/>
    <w:multiLevelType w:val="multilevel"/>
    <w:tmpl w:val="BEE2728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692E53F2"/>
    <w:multiLevelType w:val="hybridMultilevel"/>
    <w:tmpl w:val="ADB8F7CC"/>
    <w:lvl w:ilvl="0" w:tplc="FB04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002D1"/>
    <w:multiLevelType w:val="multilevel"/>
    <w:tmpl w:val="79BCC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70694196"/>
    <w:multiLevelType w:val="hybridMultilevel"/>
    <w:tmpl w:val="56A211FE"/>
    <w:lvl w:ilvl="0" w:tplc="8A460D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5EB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22C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027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21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C4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801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C6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A2F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F17F2"/>
    <w:multiLevelType w:val="multilevel"/>
    <w:tmpl w:val="DDFA7B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79DC414A"/>
    <w:multiLevelType w:val="hybridMultilevel"/>
    <w:tmpl w:val="5BBA59AC"/>
    <w:lvl w:ilvl="0" w:tplc="37BEC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59"/>
    <w:rsid w:val="00010869"/>
    <w:rsid w:val="00022461"/>
    <w:rsid w:val="0002532F"/>
    <w:rsid w:val="00034689"/>
    <w:rsid w:val="000368CF"/>
    <w:rsid w:val="00041FE7"/>
    <w:rsid w:val="00057339"/>
    <w:rsid w:val="00074EEB"/>
    <w:rsid w:val="00077C8C"/>
    <w:rsid w:val="000844B0"/>
    <w:rsid w:val="000D3716"/>
    <w:rsid w:val="000D408B"/>
    <w:rsid w:val="000E2870"/>
    <w:rsid w:val="000E394F"/>
    <w:rsid w:val="000E4147"/>
    <w:rsid w:val="000F4EE6"/>
    <w:rsid w:val="000F7C22"/>
    <w:rsid w:val="0012165D"/>
    <w:rsid w:val="00123CB6"/>
    <w:rsid w:val="00123FBF"/>
    <w:rsid w:val="00135A8A"/>
    <w:rsid w:val="00154F86"/>
    <w:rsid w:val="001577FA"/>
    <w:rsid w:val="00163319"/>
    <w:rsid w:val="0016498B"/>
    <w:rsid w:val="001878AC"/>
    <w:rsid w:val="00197236"/>
    <w:rsid w:val="001A2092"/>
    <w:rsid w:val="001A5063"/>
    <w:rsid w:val="001B46E3"/>
    <w:rsid w:val="001C47A2"/>
    <w:rsid w:val="001C5915"/>
    <w:rsid w:val="001D0CC7"/>
    <w:rsid w:val="001F4333"/>
    <w:rsid w:val="002307A1"/>
    <w:rsid w:val="00231C2D"/>
    <w:rsid w:val="0023355D"/>
    <w:rsid w:val="002358DE"/>
    <w:rsid w:val="002655CF"/>
    <w:rsid w:val="002656FF"/>
    <w:rsid w:val="00277ECC"/>
    <w:rsid w:val="002A572F"/>
    <w:rsid w:val="002B00AF"/>
    <w:rsid w:val="002B5808"/>
    <w:rsid w:val="002D6ABF"/>
    <w:rsid w:val="002E2DDC"/>
    <w:rsid w:val="00327844"/>
    <w:rsid w:val="00382847"/>
    <w:rsid w:val="00392E0A"/>
    <w:rsid w:val="00397F06"/>
    <w:rsid w:val="003B1582"/>
    <w:rsid w:val="003B5E9D"/>
    <w:rsid w:val="003D7F8A"/>
    <w:rsid w:val="003E5224"/>
    <w:rsid w:val="004147EA"/>
    <w:rsid w:val="00417265"/>
    <w:rsid w:val="004249F8"/>
    <w:rsid w:val="00494DB4"/>
    <w:rsid w:val="004D7DC9"/>
    <w:rsid w:val="004E568D"/>
    <w:rsid w:val="00511522"/>
    <w:rsid w:val="00541EB7"/>
    <w:rsid w:val="0055127A"/>
    <w:rsid w:val="00562D72"/>
    <w:rsid w:val="00563A27"/>
    <w:rsid w:val="005844CC"/>
    <w:rsid w:val="005A7D24"/>
    <w:rsid w:val="005C2EF1"/>
    <w:rsid w:val="005D44A9"/>
    <w:rsid w:val="005D4C2D"/>
    <w:rsid w:val="005D61DE"/>
    <w:rsid w:val="005F1D95"/>
    <w:rsid w:val="00606E29"/>
    <w:rsid w:val="00612AB6"/>
    <w:rsid w:val="00630CDE"/>
    <w:rsid w:val="0064763A"/>
    <w:rsid w:val="006800F8"/>
    <w:rsid w:val="00687089"/>
    <w:rsid w:val="0069723E"/>
    <w:rsid w:val="006A5B9E"/>
    <w:rsid w:val="006B7C56"/>
    <w:rsid w:val="006D0E48"/>
    <w:rsid w:val="006D0FCF"/>
    <w:rsid w:val="006D1B48"/>
    <w:rsid w:val="006D6E8D"/>
    <w:rsid w:val="006E1CB0"/>
    <w:rsid w:val="00704BC7"/>
    <w:rsid w:val="007136A1"/>
    <w:rsid w:val="00721645"/>
    <w:rsid w:val="00730237"/>
    <w:rsid w:val="0073183B"/>
    <w:rsid w:val="007453F6"/>
    <w:rsid w:val="00750757"/>
    <w:rsid w:val="0075501C"/>
    <w:rsid w:val="00785F3B"/>
    <w:rsid w:val="007879D4"/>
    <w:rsid w:val="007A0C6F"/>
    <w:rsid w:val="007B0435"/>
    <w:rsid w:val="007B5E6E"/>
    <w:rsid w:val="007C0D56"/>
    <w:rsid w:val="007D2CB4"/>
    <w:rsid w:val="007E3A41"/>
    <w:rsid w:val="007E446B"/>
    <w:rsid w:val="008215E3"/>
    <w:rsid w:val="008240F9"/>
    <w:rsid w:val="008275F9"/>
    <w:rsid w:val="0083265B"/>
    <w:rsid w:val="008476DE"/>
    <w:rsid w:val="008510B0"/>
    <w:rsid w:val="0086131D"/>
    <w:rsid w:val="00871047"/>
    <w:rsid w:val="008845FB"/>
    <w:rsid w:val="00892BE8"/>
    <w:rsid w:val="008C5D10"/>
    <w:rsid w:val="008D394F"/>
    <w:rsid w:val="008E42DA"/>
    <w:rsid w:val="008E51DB"/>
    <w:rsid w:val="009046C6"/>
    <w:rsid w:val="00914589"/>
    <w:rsid w:val="00930D89"/>
    <w:rsid w:val="00951EBB"/>
    <w:rsid w:val="00952A6F"/>
    <w:rsid w:val="00954A61"/>
    <w:rsid w:val="0095675B"/>
    <w:rsid w:val="009579F0"/>
    <w:rsid w:val="00964F89"/>
    <w:rsid w:val="00967DE7"/>
    <w:rsid w:val="009C2982"/>
    <w:rsid w:val="009C4DB2"/>
    <w:rsid w:val="009D4364"/>
    <w:rsid w:val="009D7259"/>
    <w:rsid w:val="009F2D0C"/>
    <w:rsid w:val="00A1216D"/>
    <w:rsid w:val="00A23E1E"/>
    <w:rsid w:val="00A31DCA"/>
    <w:rsid w:val="00A46FE8"/>
    <w:rsid w:val="00A519ED"/>
    <w:rsid w:val="00A626E9"/>
    <w:rsid w:val="00A62D47"/>
    <w:rsid w:val="00A71E5C"/>
    <w:rsid w:val="00A72E3F"/>
    <w:rsid w:val="00A93434"/>
    <w:rsid w:val="00AB2CA7"/>
    <w:rsid w:val="00AC57C3"/>
    <w:rsid w:val="00AD3E5A"/>
    <w:rsid w:val="00AD4F8E"/>
    <w:rsid w:val="00AE1E48"/>
    <w:rsid w:val="00AE78A5"/>
    <w:rsid w:val="00AF40E6"/>
    <w:rsid w:val="00AF58A7"/>
    <w:rsid w:val="00AF5A8B"/>
    <w:rsid w:val="00AF7CEC"/>
    <w:rsid w:val="00B04542"/>
    <w:rsid w:val="00B12CDB"/>
    <w:rsid w:val="00B376F9"/>
    <w:rsid w:val="00B55856"/>
    <w:rsid w:val="00B658A9"/>
    <w:rsid w:val="00B67E07"/>
    <w:rsid w:val="00B935F2"/>
    <w:rsid w:val="00B959BD"/>
    <w:rsid w:val="00BA1AA6"/>
    <w:rsid w:val="00BB1DAA"/>
    <w:rsid w:val="00BC160F"/>
    <w:rsid w:val="00BC3A3E"/>
    <w:rsid w:val="00BF7E86"/>
    <w:rsid w:val="00C00D26"/>
    <w:rsid w:val="00C07B59"/>
    <w:rsid w:val="00C13D0F"/>
    <w:rsid w:val="00C25307"/>
    <w:rsid w:val="00C325D7"/>
    <w:rsid w:val="00C35988"/>
    <w:rsid w:val="00C73214"/>
    <w:rsid w:val="00C800D1"/>
    <w:rsid w:val="00C96C9F"/>
    <w:rsid w:val="00CA4359"/>
    <w:rsid w:val="00CA6992"/>
    <w:rsid w:val="00CC4AC9"/>
    <w:rsid w:val="00CE1CA6"/>
    <w:rsid w:val="00CF27DC"/>
    <w:rsid w:val="00D50724"/>
    <w:rsid w:val="00D72C62"/>
    <w:rsid w:val="00DD2C92"/>
    <w:rsid w:val="00DF3EE6"/>
    <w:rsid w:val="00E02240"/>
    <w:rsid w:val="00E05842"/>
    <w:rsid w:val="00E23FD8"/>
    <w:rsid w:val="00E27B3C"/>
    <w:rsid w:val="00E3483B"/>
    <w:rsid w:val="00E52D47"/>
    <w:rsid w:val="00E551C4"/>
    <w:rsid w:val="00E72895"/>
    <w:rsid w:val="00E83597"/>
    <w:rsid w:val="00EB090E"/>
    <w:rsid w:val="00EC1777"/>
    <w:rsid w:val="00EC60B8"/>
    <w:rsid w:val="00ED633E"/>
    <w:rsid w:val="00EE17B7"/>
    <w:rsid w:val="00F0668B"/>
    <w:rsid w:val="00F36B53"/>
    <w:rsid w:val="00F46560"/>
    <w:rsid w:val="00F52BC0"/>
    <w:rsid w:val="00F639B5"/>
    <w:rsid w:val="00F748CC"/>
    <w:rsid w:val="00F82D44"/>
    <w:rsid w:val="00F92361"/>
    <w:rsid w:val="00F95C3D"/>
    <w:rsid w:val="00FB7360"/>
    <w:rsid w:val="00FC02F2"/>
    <w:rsid w:val="00FC6A45"/>
    <w:rsid w:val="00FE33E0"/>
    <w:rsid w:val="00F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E1E4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AE1E48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AE1E48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AE1E48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AE1E4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AE1E48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AE1E4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AE1E48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AE1E48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paragraph" w:styleId="ae">
    <w:name w:val="header"/>
    <w:basedOn w:val="a0"/>
    <w:link w:val="af"/>
    <w:uiPriority w:val="99"/>
    <w:rsid w:val="002358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358DE"/>
    <w:rPr>
      <w:sz w:val="24"/>
      <w:szCs w:val="24"/>
    </w:rPr>
  </w:style>
  <w:style w:type="paragraph" w:styleId="af0">
    <w:name w:val="footer"/>
    <w:basedOn w:val="a0"/>
    <w:link w:val="af1"/>
    <w:rsid w:val="002358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2358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DE6B43621FE06B589ED7CF0646DE95512C22E1690366B23A2C2D88377121FC49681B346452706K2e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Links>
    <vt:vector size="6" baseType="variant"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consultantplus://offline/ref=72DDE6B43621FE06B589ED7CF0646DE95512C22E1690366B23A2C2D88377121FC49681B346452706K2eCJ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8</cp:revision>
  <cp:lastPrinted>2013-10-25T05:43:00Z</cp:lastPrinted>
  <dcterms:created xsi:type="dcterms:W3CDTF">2013-10-25T05:21:00Z</dcterms:created>
  <dcterms:modified xsi:type="dcterms:W3CDTF">2013-10-31T08:11:00Z</dcterms:modified>
</cp:coreProperties>
</file>