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ОТЧЕТ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реализации муниципальной программы города Волгодонска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«Обеспечение качественными жилищно-коммунальными </w:t>
        <w:br/>
        <w:t>услугами населения города Волгодонска» за 2016 год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Ответственный исполнитель муниципальной программы – сектор надзора за градостроительной деятельностью комитета по градостроительству и архитектуре Администрации города Волгодонска.</w:t>
      </w:r>
    </w:p>
    <w:p>
      <w:pPr>
        <w:pStyle w:val="Normal"/>
        <w:suppressAutoHyphens w:val="true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Участники муниципальной программы: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uppressAutoHyphens w:val="true"/>
        <w:spacing w:lineRule="exact" w:line="240" w:before="0" w:after="0"/>
        <w:ind w:left="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Муниципальное казенное учреждение «Департамент строительства и городского хозяйства» (далее – МКУ «ДС и ГХ»);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uppressAutoHyphens w:val="true"/>
        <w:spacing w:lineRule="exact" w:line="240" w:before="0" w:after="0"/>
        <w:ind w:left="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Муниципальное казенное учреждение «Департамент строительства» (далее – МКУ «ДС»);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uppressAutoHyphens w:val="true"/>
        <w:spacing w:lineRule="exact" w:line="240" w:before="0" w:after="0"/>
        <w:ind w:left="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Муниципальное унитарное предприятие «Водопроводно-канализационное хозяйство» (далее – МУП «ВКХ»).</w:t>
      </w:r>
    </w:p>
    <w:p>
      <w:pPr>
        <w:pStyle w:val="Normal"/>
        <w:tabs>
          <w:tab w:val="left" w:pos="851" w:leader="none"/>
        </w:tabs>
        <w:suppressAutoHyphens w:val="true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Цель муниципальной программы - повышение качества и надежности предоставления жилищно-коммунальных услуг населению города Волгодонска.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1. Конкретные результаты, достигнутые за 2016 год</w:t>
      </w:r>
    </w:p>
    <w:p>
      <w:pPr>
        <w:pStyle w:val="Normal"/>
        <w:suppressAutoHyphens w:val="true"/>
        <w:spacing w:lineRule="exact" w:line="240" w:before="280" w:after="28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 реализацию муниципальной программы в 2016 году предусмотрено всего – 348 392,2 тыс.рублей, из них средства федерального бюджета – 76 562,5 тыс. рублей, средства областного бюджета 178 580,6 тыс. руб., средства местного бюджета – 92 307,7 тыс.рублей, средства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внебюджетных источников – 941,4 тыс. рублей.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Фактические расходы составили 338 760,9 тыс.рублей из них средства федерального бюджета – 76 512,5 тыс. рублей, средства областного бюджета 174 303,8 тыс. рублей, средств местного бюджета – 87 907,3 тыс.рублей, средства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внебюджетных источников –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37,3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 тыс. рублей.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Общий процент выполнения муниципальной программы составил 97,2 %.  </w:t>
        <w:tab/>
      </w:r>
    </w:p>
    <w:p>
      <w:pPr>
        <w:pStyle w:val="Normal"/>
        <w:suppressAutoHyphens w:val="true"/>
        <w:spacing w:lineRule="exact" w:line="240" w:before="280" w:after="28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Основные результаты, достигнутые в 2016 году по муниципальной программе,</w:t>
      </w: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приведены в таблице:   </w:t>
      </w:r>
    </w:p>
    <w:tbl>
      <w:tblPr>
        <w:tblW w:w="10023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1"/>
          <w:insideH w:val="single" w:sz="4" w:space="0" w:color="00000A"/>
          <w:insideV w:val="single" w:sz="6" w:space="0" w:color="000001"/>
        </w:tblBorders>
        <w:tblCellMar>
          <w:top w:w="0" w:type="dxa"/>
          <w:left w:w="24" w:type="dxa"/>
          <w:bottom w:w="0" w:type="dxa"/>
          <w:right w:w="29" w:type="dxa"/>
        </w:tblCellMar>
      </w:tblPr>
      <w:tblGrid>
        <w:gridCol w:w="2513"/>
        <w:gridCol w:w="1609"/>
        <w:gridCol w:w="1535"/>
        <w:gridCol w:w="1"/>
        <w:gridCol w:w="1403"/>
        <w:gridCol w:w="1409"/>
        <w:gridCol w:w="1552"/>
      </w:tblGrid>
      <w:tr>
        <w:trPr>
          <w:trHeight w:val="615" w:hRule="atLeast"/>
          <w:cantSplit w:val="true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основного мероприятия</w:t>
            </w:r>
          </w:p>
        </w:tc>
        <w:tc>
          <w:tcPr>
            <w:tcW w:w="3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Показатели муниципальной программы</w:t>
            </w:r>
          </w:p>
        </w:tc>
        <w:tc>
          <w:tcPr>
            <w:tcW w:w="4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Финансовое обеспечение муниципальной программы (тыс. рублей.)</w:t>
            </w:r>
          </w:p>
        </w:tc>
      </w:tr>
      <w:tr>
        <w:trPr>
          <w:trHeight w:val="960" w:hRule="atLeast"/>
          <w:cantSplit w:val="true"/>
        </w:trPr>
        <w:tc>
          <w:tcPr>
            <w:tcW w:w="2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Планируемые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Фактические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Предусмот-ренные на начало периода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Предусмот-ренные на конец периода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Фактические расходы </w:t>
            </w:r>
          </w:p>
        </w:tc>
      </w:tr>
      <w:tr>
        <w:trPr>
          <w:trHeight w:val="315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</w:tr>
      <w:tr>
        <w:trPr>
          <w:trHeight w:val="404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Муниципальная программа 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345627,8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348 392,2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338 760,9</w:t>
            </w:r>
          </w:p>
        </w:tc>
      </w:tr>
      <w:tr>
        <w:trPr>
          <w:trHeight w:val="991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1 «Развитие жилищного хозяйства в городе Волгодонске»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6644,2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6 668,2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5 000,7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1.1.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Оплата ежемесячного взноса на капитальный ремонт общего имущества многоквартирных домов в части муниципальных помещений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4 660,5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4 660,5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3 262,9</w:t>
            </w:r>
          </w:p>
        </w:tc>
      </w:tr>
      <w:tr>
        <w:trPr>
          <w:trHeight w:val="791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Площадь муниципального жилищного фонда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 тыс.м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 тыс.м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1.2.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29,7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104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(УК + ТСЖ)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104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(УК + ТСЖ)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1.3.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Оплата услуг по осуществлению начисления физическим лицам платы за пользование жилым помещением для нанимателей  жилых помещений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</w:tr>
      <w:tr>
        <w:trPr>
          <w:trHeight w:val="812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Площадь муниципального жилищного фонда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46,2тыс.м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 тыс.м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  <w:vertAlign w:val="superscript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45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1.4.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Ремонт части муниципальных помещений, выделенных участковым уполномоченным полиции для приёма граждан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310,0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334,0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151,3</w:t>
            </w:r>
          </w:p>
        </w:tc>
      </w:tr>
      <w:tr>
        <w:trPr>
          <w:trHeight w:val="2265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1.5. Устройство ограждения на объекте незавершенного строительства ул. М. Кошевого, 27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98,8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1.6. Поощрение победителей по итогам городских конкурсов в сфере управления многоквартирными домами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1.7. Имущественный взнос «Некоммерческой организации Ростовскому областному фонду содействия капитальному ремонту на софинансирование мероприятий по капитальному ремонту многоквартирных домов, проводимых за счет местного бюджета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1244,5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1 244,5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1 157,9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328118,7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329 274,7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321 592,3</w:t>
            </w:r>
          </w:p>
        </w:tc>
      </w:tr>
      <w:tr>
        <w:trPr>
          <w:trHeight w:val="2768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2.1.</w:t>
              <w:br/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2547,7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2942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2.2.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191958,4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181 823,6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181 773,2</w:t>
            </w:r>
          </w:p>
        </w:tc>
      </w:tr>
      <w:tr>
        <w:trPr>
          <w:trHeight w:val="2224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Обеспечение эксплуатационной надежности жилых домов г. Волгодонска (строительство которых завершено) нарастающим итогом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44 816,4 кв.м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44 816,4 кв.м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2.3. Приведение размера платы граждан за коммунальные услуги в соответствие с индексами максимального роста размера платы граждан за коммунальные услуги.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6,3%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6,3%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1135,2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915,9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915,8</w:t>
            </w:r>
          </w:p>
        </w:tc>
      </w:tr>
      <w:tr>
        <w:trPr>
          <w:trHeight w:val="1733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2.4. Строительство объектов муниципальной собственности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1828,2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1 828,2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1 698,0</w:t>
            </w:r>
          </w:p>
        </w:tc>
      </w:tr>
      <w:tr>
        <w:trPr>
          <w:trHeight w:val="102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2.5.</w:t>
            </w:r>
            <w:r>
              <w:rPr>
                <w:rFonts w:eastAsia="Calibri" w:cs="Calibri" w:ascii="Calibri" w:hAnsi="Calibri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предприятиям.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19906,1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20 023,1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17912,1</w:t>
            </w:r>
          </w:p>
        </w:tc>
      </w:tr>
      <w:tr>
        <w:trPr>
          <w:trHeight w:val="968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получателей субсидии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 получатель субсидии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 получатель субсидии</w:t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мероприятие 2.6.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ремонта.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2436,6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2 846,1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2258,2</w:t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отремонтированных лифтов, расположенных в многоквартирных домах, отработавших нормативный срок 25 и более лет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105 лифтов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106 лифтов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16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2.7.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Расходы на погашение задолженности по коммунальным услугам по муниципальному жилью, признанному аварийным и и квартир, закрепленных за  детьми-сиротами, на которые выделены расходы для погашения задолженности по коммунальным услугам.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22,0</w:t>
            </w:r>
          </w:p>
        </w:tc>
      </w:tr>
      <w:tr>
        <w:trPr>
          <w:trHeight w:val="2733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2.9. Актуализация схемы водоснабжения и водоотведения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2553,5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2 310,3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2 310,0</w:t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актуализированных схем  водоснабжения и водоотведения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2.10. Актуализация программы комплексного развития системы коммунальной инфраструктуры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auto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750,5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auto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актуализированных программ комплексного развития системы коммунальной инфраструктуры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auto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auto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2.11. Замена наземного участка напорной хозбытовой канализации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4532,9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4 532,9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3 445,8</w:t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2.12. Приобретение коммунальной техники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100386,2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114 611,2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111 257,2</w:t>
            </w:r>
          </w:p>
        </w:tc>
      </w:tr>
      <w:tr>
        <w:trPr>
          <w:trHeight w:val="1125" w:hRule="atLeast"/>
        </w:trPr>
        <w:tc>
          <w:tcPr>
            <w:tcW w:w="2513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приобретенной коммунальной техники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10864,9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12 449,3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12 167,9</w:t>
            </w:r>
          </w:p>
        </w:tc>
      </w:tr>
      <w:tr>
        <w:trPr>
          <w:trHeight w:val="1380" w:hRule="atLeast"/>
        </w:trPr>
        <w:tc>
          <w:tcPr>
            <w:tcW w:w="2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3.1.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Обеспечение деятельности муниципального учреждения «Департамент строительства»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0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10864,9</w:t>
            </w:r>
          </w:p>
        </w:tc>
        <w:tc>
          <w:tcPr>
            <w:tcW w:w="1409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6" w:space="0" w:color="000001"/>
              <w:insideH w:val="single" w:sz="4" w:space="0" w:color="000080"/>
              <w:insideV w:val="single" w:sz="6" w:space="0" w:color="000001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12 449,3</w:t>
            </w:r>
          </w:p>
        </w:tc>
        <w:tc>
          <w:tcPr>
            <w:tcW w:w="1552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24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12 167,9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Для повышения качества и надежности предоставления жилищно-коммунальных услуг населению города Волгодонска, в рамках реализации муниципальной программы города Волгодонска «Обеспечение качественными жилищно-коммунальными услугами населения города Волгодонска» (далее – муниципальная программа) ответственным исполнителем и участниками муниципальной программы в 2016 году выполнен комплекс следующих мероприятий: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региональному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оператору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–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некоммерческой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организации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Ростовский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областной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фонд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содействия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 (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далее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–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Фонд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)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предоставлен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имущественный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обеспечение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деятельности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начисленные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находящиеся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собственности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образования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»;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проведено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информирование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вопросам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энергоэффективности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сфере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размещены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информационные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материалы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актуальным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вопросам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сфере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;</w:t>
      </w:r>
    </w:p>
    <w:p>
      <w:pPr>
        <w:pStyle w:val="Normal"/>
        <w:spacing w:lineRule="exact" w:line="240" w:before="0" w:after="0"/>
        <w:ind w:left="0" w:right="0" w:firstLine="709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полном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объёме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осуществлению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начисления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физическим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лицам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пользование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нанимателей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соответствии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Кодексом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Российской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Федерации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Федеральным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законом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06.10.2003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№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131-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ФЗ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общих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принципах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организации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самоуправления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Российской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Федерации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», </w:t>
      </w:r>
      <w:hyperlink r:id="rId2">
        <w:r>
          <w:rPr>
            <w:rStyle w:val="Style14"/>
            <w:rFonts w:eastAsia="Calibri" w:cs="Calibri" w:ascii="Calibri" w:hAnsi="Calibri"/>
            <w:color w:val="0563C1"/>
            <w:spacing w:val="0"/>
            <w:sz w:val="28"/>
            <w:u w:val="single"/>
            <w:shd w:fill="FFFFFF" w:val="clear"/>
          </w:rPr>
          <w:t>Уставом</w:t>
        </w:r>
      </w:hyperlink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муниципального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образования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»;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проведён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части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ул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Железнодорожная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108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Частично проведены работы по повышению эксплуатационной надежности трех жилых домов города Волгодонска.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Проведено инструментальное наблюдение за осадками и вертикальностью многоквартирных домов.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Заключены контракты на разработку проектно-сметной документации по следующим объектам: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Выполнение мероприятий, связанных с реконструкцией объектов, не находящихся в муниципальной собственности, аренде и безвозмездном пользовании: выполнение мероприятий по реализации мероприятий по приведению объектов г Волгодонска в состояние, обеспечивающее безопасное проживание его жителей. Повышение эксплуатационной надежности жилого дома №118 по ул. Морской в г. Волгодонске Ростовской области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»;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Выполнение мероприятий, связанных с реконструкцией объектов, не находящихся в муниципальной собственности, аренде и безвозмездном пользовании: выполнение мероприятий по реализации мероприятий по приведению объектов г Волгодонска в состояние, обеспечивающее безопасное проживание его жителей. Повышение эксплуатационной надежности жилого дома №74 по ул Ленина в г. Волгодонске Ростовской области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».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Строительство магистральных сетей водоснабжения на территории вдоль Ростовского шоссе города Волгодонска Ростовской области»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 результате предоставления субсидий управляющим организациям и товариществам собственников жилья, за счёт средств бюджета города проведены следующие работы: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-обустройство микрорайонов города (устройство МАФов, ремонт проездов к многоквартирным домам, валка и омолаживающая обрезка деревьев); 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- ремонт отмостки ж.д. 92 по ул.Морской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-ремонт цоколей и фасадов 23 МКД на центральных улицах города; 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- установлено 20 станций повышения давления холодной воды;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- капитально отремонтированы внутридомовые инженерные системы газоснабжения ж.д. 13 по пер.Донской за счет собственных средств местного бюджета на софинансирование имущественного взноса в НО "Ростовский областной фонд содействия  капитальному ремонту";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-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отремонтировано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лифтов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отработавших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нормативный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срок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службы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;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2"/>
          <w:shd w:fill="FFFFFF" w:val="clear"/>
        </w:rPr>
        <w:t xml:space="preserve">-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погашена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оплате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ежемесячного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общего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имущества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МКД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части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;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информированию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вопросам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МКД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энергоэффективности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сфере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;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замене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насосного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оборудования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системе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теплоснабжения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66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ул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Морской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;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 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проведению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конкурса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"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Лучший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совет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";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жилью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признанному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аварийным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квартир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закрепленных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 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детьми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сиротами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которые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выделены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погашения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;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лифтов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отчетном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периоде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обеспечено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стабильное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функционирование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системы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общего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имущества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повышена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удовлетворенность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уровнем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обслуживания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2. Результаты реализации основных мероприятий подпрограмм муниципальной программы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Указанные результаты 2016 года достигнуты путём реализации ответственным исполнителем и участниками муниципальной программы основных мероприятий подпрограмм муниципальной программы.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shd w:fill="FFFFFF" w:val="clear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подпрограмме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Развитие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хозяйства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»,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включающей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7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достигнуты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следующие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1.1.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ежемесячного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общего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имущества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части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1.1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счет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отношении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находящихся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собственности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3262,9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числе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331,0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1.2.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Информирование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вопросам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энергоэффективности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сфере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работы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2015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29,7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размещение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актуальной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информации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целях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развития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поддержки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инициативы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 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граждан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принимающих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активное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участие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благоустройстве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содержании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придомовых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территорий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вопросам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статьях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тиражом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60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экземпляров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1.3.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осуществлению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начисления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физическим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лицам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пользование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нанимателей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Осуществлены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начислению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физическим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лицам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нанимателей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наём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составила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272,6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1.4.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76" w:before="0" w:after="140"/>
        <w:ind w:left="0" w:right="0" w:firstLine="113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 рамках реализации мероприятия проведён ремонт муниципальных помещений по адресу ул.Железнодорожная д.108 «А» на сумму 151.3 тыс.рублей, в том числе</w:t>
      </w:r>
    </w:p>
    <w:p>
      <w:pPr>
        <w:pStyle w:val="Normal"/>
        <w:spacing w:lineRule="exact" w:line="276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 работы, выполненные в 2015 году, на сумму 89,0 тыс.рублей.</w:t>
      </w:r>
    </w:p>
    <w:p>
      <w:pPr>
        <w:pStyle w:val="Normal"/>
        <w:suppressAutoHyphens w:val="true"/>
        <w:spacing w:lineRule="exact" w:line="240" w:before="0" w:after="0"/>
        <w:ind w:left="-57" w:right="0" w:firstLine="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Основное мероприятие 1.5. Устройство ограждения на объекте незавершенного строительства ул. М. Кошевого, 27 на сумму 98,8 тыс.рублей.</w:t>
      </w:r>
    </w:p>
    <w:p>
      <w:pPr>
        <w:pStyle w:val="Normal"/>
        <w:suppressAutoHyphens w:val="true"/>
        <w:spacing w:lineRule="exact" w:line="240" w:before="0" w:after="0"/>
        <w:ind w:left="-57" w:right="0" w:firstLine="85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88" w:before="0" w:after="140"/>
        <w:ind w:left="-57" w:right="0" w:firstLine="57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 мероприятие 1.6 Поощрение победителей по итогам городских конкурсов в сфере управления многоквартирными домами на сумму 27,6 тыс.рублей.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приобретены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три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сертификата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живые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растения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вручения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победителям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городского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конкурса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Лучший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двор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»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посвящённого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приведению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территории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благоустройства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девизом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-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комфортного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проживания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».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1.7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Имущественный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взнос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Некоммерческой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организации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Ростовский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областной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фонд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содействия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»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софинансирование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проводимых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счет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1157,9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произведено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распространение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положительного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опыта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сфере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управления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поощрены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лучшие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советы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Подпрограмма 2 «Создание условий для обеспечения качественными коммунальными услугами населения города Волгодонска».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Основное мероприятие 2.2. Мероприятия по приведению объектов г. Волгодонска в состояние, обеспечивающее безопасное проживание его жителей.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рамках данного мероприятия на проведение работ по приведению объектов г. Волгодонска в состояние, обеспечивающее безопасное проживание его жителей велись работы по трем МКД, по двум МКД работы закончены на сумму 181773,2 тыс.руб.  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одрядной организацией ООО «ТРЕСТ» (МК от 10.11.2015г. №231) по объекту «Повышение эксплуатационной надежности жилого дома № 13 по пер. Донскому в г. Волгодонске» п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состоянию на 31.12.2016 года выполнены работы: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бурение скважин-100%;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укрепление грунтов основания фундамента-100%;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усиление конструкций стен-100%;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монтаж устройства балконов-100%;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устройство входных групп-100%;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кирпичная кладка парапета-100%;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устройство кровли (демонтажные работы, монтажные работы)-100%;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устройство штукатурки стен подъездов-100%.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По объекту «Повышение эксплуатационной надежности жилого дома № 1 по ул. 50 лет СССР в г. Волгодонске» по состоянию на 31.12.2016 года выполнены работы: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укрепление грунтов основания фундаментов-100%;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демонтаж и монтаж сетей водопровода-100%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-демонтаж и монтаж сетей канализации-100%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-электромонтажные работы 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монтаж системы отопления-100%;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демонтажные  работы (демонтаж стяжки, разборка грунта)-100%;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усиление конструкций стен (стальные пояса, устройство армирующих сеток)-100%;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разборка кровли-100%;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ремонт балконов (изготовление м.к. балконов, пробивка ниш)-100%;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устройство фасада (грунтовка, нанесение клея, монтаж утеплителя)-100%;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П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одрядной организацией ООО «Южная строительная компания» (МК от 11.11.2015г. №235) п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объекту «Повышение эксплуатационной надежности жилого дома №7/22 по ул. Дружбы в г. Волгодонске» по состоянию на 31.12.2016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года выполнены следующие работы: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демонтаж бетонной отмостки-100%;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укрепление грунтов основания фундамента-100%;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демонтаж бетонных полов в подвале-100%;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разборка грунта вокруг здания-100%;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замена труб канализации-100%;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ремонт межпонельных швов-100%;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устройство домкратных проемов-100%;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демонтажо вентиляционных каналов-100%;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- подъем блок-секций -100%;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- усилению лоджий и лифтовой шахты в подвальном помещении-95%.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Проведено инструментальное наблюдение за осадками и вертикальностью многоквартирных домов.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2.3.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Приведение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граждан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 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соответствие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индексами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максимального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граждан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915,8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граждан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полугодие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превышает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6,3%.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Основное мероприятие 2.4. Строительство объектов муниципальной собственности. </w:t>
        <w:tab/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рамках реализации мероприятия за счет средств местного бюджета построе- ны сети газоснабжения к ж/д №№ 33,35,37,39,41 по ул. Морская на сумму 1698,0 тыс.рублей.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firstLine="708"/>
        <w:jc w:val="both"/>
        <w:rPr>
          <w:rFonts w:ascii="Arial" w:hAnsi="Arial" w:eastAsia="Arial" w:cs="Arial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 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2.5.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Предоставление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субсидий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управляющим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организациям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товариществам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собственников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жилья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жилищно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строительным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кооперативам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жилищным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или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специализированным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потребительским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кооперативам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унитарным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предприятиям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счет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предоставлены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субсидии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28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получателям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17 912,1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</w:p>
    <w:p>
      <w:pPr>
        <w:pStyle w:val="Normal"/>
        <w:spacing w:lineRule="exact" w:line="288" w:before="0" w:after="140"/>
        <w:ind w:left="0" w:right="0" w:hanging="0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работы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949,4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2.6.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Обеспечение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лифтов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расположенных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отработавших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нормативный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срок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более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лет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(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или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)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требующих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firstLine="708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Капитально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отремонтировано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лифтов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28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многоквартирных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домах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2 258,2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</w:p>
    <w:p>
      <w:pPr>
        <w:pStyle w:val="Normal"/>
        <w:spacing w:lineRule="exact" w:line="288" w:before="0" w:after="140"/>
        <w:ind w:left="0" w:right="0" w:firstLine="708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работы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480,3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2.7.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погашение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жилью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признанному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аварийным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квартир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закрепленных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детьми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сиротами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которые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выделены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погашения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shd w:fill="FFFFFF" w:val="clear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квартир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закрепленных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детьми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сиротами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 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размере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22,0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ч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оплачена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задолженность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2015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жилью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признанному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аварийным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5,4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140"/>
        <w:ind w:left="0" w:right="0" w:firstLine="708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2.9.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научно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исследовательских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работ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Актуализация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схем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водоснабжения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водоотведения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»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данного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актуализация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схем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водоснабжения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водоотведения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 сумму 2310,0 тыс.рублей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shd w:fill="FFFFFF" w:val="clear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 мероприятие 2.10. Актуализация программы комплексного развития систем коммунальной инфраструктуры.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 рамках данного мероприятия было предусмотрено обеспечение безопасности проживания и улучшение благоприятных и комфортных условий для проживания граждан.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 связи с неудовлетворительной работой подрядной организации по состоянию на отчётный период ведётся претензионная работа.</w:t>
      </w:r>
    </w:p>
    <w:p>
      <w:pPr>
        <w:pStyle w:val="Normal"/>
        <w:spacing w:lineRule="exact" w:line="288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Осноное мероприятие 2.11. Замена надземного участка напорной хозбытовой канализации.</w:t>
      </w:r>
    </w:p>
    <w:p>
      <w:pPr>
        <w:pStyle w:val="Normal"/>
        <w:widowControl w:val="false"/>
        <w:suppressAutoHyphens w:val="true"/>
        <w:spacing w:lineRule="exact" w:line="240" w:before="0" w:after="20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 рамках данного мероприятия приобретена полиэтиленовая трубы Д=315 мм L=1521п.м. с соблюдением требований закона от 05.04.2013 № 44-ФЗ «О контрактной системе в сфере закупок товаров, работ, услуг для обеспечения государственных и муниципальных нужд» для замены наземного участка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  <w:t xml:space="preserve"> напорной хозбытовой канализации от КНС-1 до 469КГ протяженностью 3646,23м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  <w:t>Литер: 1.</w:t>
      </w:r>
    </w:p>
    <w:p>
      <w:pPr>
        <w:pStyle w:val="Normal"/>
        <w:widowControl w:val="false"/>
        <w:suppressAutoHyphens w:val="true"/>
        <w:spacing w:lineRule="exact" w:line="240" w:before="0" w:after="20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20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  <w:t>Сумма освоенных средств  3445,8 тыс.рублей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Основное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2.12.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Приобретение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техники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  <w:t>В рамках мероприятия исполнено распоряжение  Правительства Ростовской области от 19.04.2016г. №156 «О выделении средств »</w:t>
      </w:r>
      <w:r>
        <w:rPr>
          <w:rFonts w:eastAsia="Times New Roman" w:cs="Times New Roman" w:ascii="Times New Roman" w:hAnsi="Times New Roman"/>
          <w:color w:val="FF0000"/>
          <w:spacing w:val="-2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hd w:fill="FFFFFF" w:val="clear"/>
        </w:rPr>
        <w:t>и от 21.06.2016 №237 «О выделении средств» на приобретение коммунальной техники, с целью повысить удовлетворенность населения города уровнем коммунального обслуживания.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приобретено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17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единиц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техники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 сумму 111257,2 тыс. 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 </w:t>
      </w: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  <w:t>Подпрограмма 3 «Обеспечение реализации муниципальной программы»</w:t>
      </w:r>
    </w:p>
    <w:p>
      <w:pPr>
        <w:pStyle w:val="Normal"/>
        <w:tabs>
          <w:tab w:val="left" w:pos="1276" w:leader="none"/>
        </w:tabs>
        <w:suppressAutoHyphens w:val="true"/>
        <w:spacing w:lineRule="exact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Основное мероприятие 3.1. Обеспечение деятельности МКУ «ДС».</w:t>
      </w:r>
    </w:p>
    <w:p>
      <w:pPr>
        <w:pStyle w:val="Normal"/>
        <w:tabs>
          <w:tab w:val="left" w:pos="1276" w:leader="none"/>
        </w:tabs>
        <w:suppressAutoHyphens w:val="true"/>
        <w:spacing w:lineRule="exact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Из бюджета города, на обеспечение деятельности МКУ «ДС» в 2016 году </w:t>
      </w:r>
    </w:p>
    <w:p>
      <w:pPr>
        <w:pStyle w:val="Normal"/>
        <w:tabs>
          <w:tab w:val="left" w:pos="1276" w:leader="none"/>
        </w:tabs>
        <w:suppressAutoHyphens w:val="true"/>
        <w:spacing w:lineRule="exact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tabs>
          <w:tab w:val="left" w:pos="1276" w:leader="none"/>
        </w:tabs>
        <w:suppressAutoHyphens w:val="true"/>
        <w:spacing w:lineRule="exact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направлено 12 167,9 тыс. рублей (97,7 %).  Эффективность деятельности МКУ «ДС» обеспечивается за счет эффективного расходования бюджетных средств по результатам размещения заказов для муниципальных нужд. </w:t>
      </w:r>
    </w:p>
    <w:p>
      <w:pPr>
        <w:pStyle w:val="Normal"/>
        <w:suppressAutoHyphens w:val="true"/>
        <w:spacing w:lineRule="exact" w:line="240" w:before="0" w:after="0"/>
        <w:ind w:left="0" w:right="0" w:firstLine="539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539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Раздел 3. Анализ факторов, повлиявших </w:t>
      </w:r>
    </w:p>
    <w:p>
      <w:pPr>
        <w:pStyle w:val="Normal"/>
        <w:suppressAutoHyphens w:val="true"/>
        <w:spacing w:lineRule="exact" w:line="240" w:before="0" w:after="0"/>
        <w:ind w:left="0" w:right="0" w:firstLine="539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на ход реализации муниципальной программы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Основными факторами, повлиявшими на ход реализации муниципальной программы, являются: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Экономия по результатам торгов по объектам. 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фактором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повлиявшим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ход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являются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: 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 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неудовлетворительная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работа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подрядной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организации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Актуализации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комплексного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развития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систем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инфраструктуры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»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300,0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отсутствие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подрядных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организаций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для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объектов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ремонту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помещений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182,7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тыс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рублей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учётом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указанных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сумм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процент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освоения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составил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98,4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процентов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Информация о наличии неисполненных расходных обязательств по итогам 2016 года, требующих финансового обеспечения в 2017 году приведена в приложении  № 1 к настоящему отчету.</w:t>
      </w:r>
    </w:p>
    <w:p>
      <w:pPr>
        <w:pStyle w:val="Normal"/>
        <w:spacing w:lineRule="exact" w:line="276" w:before="0" w:after="14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> 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>
      <w:pPr>
        <w:pStyle w:val="Normal"/>
        <w:suppressAutoHyphens w:val="true"/>
        <w:spacing w:lineRule="exact" w:line="240" w:before="0" w:after="20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Общий объем запланированных в 2016 году расходов на реализацию мероприятий муниципальной программы составил 348 392,2 тыс. рублей, </w:t>
        <w:br/>
        <w:t>в том числе за счет средств: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федерального бюджета – 76 562,5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областного бюджета – 178 580,6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местного бюджета – 92 307,7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внебюджетных средств – 941,4 тыс.рублей.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Фактически оплачено работ на сумму 338 760,9 тыс. рублей, в том числе за счет средств: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федерального бюджета – 76 512,5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областного бюджета – 174 303,8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местного бюджета – 87 907,3 тыс. рублей;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внебюджетных средств – 37,3 тыс.рублей.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Процент фактического освоения средств местного бюджета, предусмотренных на реализацию муниципальной программы, составляет 97,2 процент.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Объем неосвоенных бюджетных ассигнований муниципальной программе города Волгодонска «Обеспечение качественными жилищно-коммунальными услугами населения города Волгодонска» составил 8 727,2 тыс. рублей, в том числе за счет средств федерального бюджета – 50,0 тыс. рублей, средств областного бюджета – 4 276,8 тыс. рублей и средства местного бюджета – 4 400,4 тыс. рублей.</w:t>
      </w:r>
    </w:p>
    <w:p>
      <w:pPr>
        <w:pStyle w:val="Normal"/>
        <w:widowControl w:val="fals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Основные причины неисполнения:</w:t>
      </w:r>
    </w:p>
    <w:p>
      <w:pPr>
        <w:pStyle w:val="Normal"/>
        <w:spacing w:lineRule="exact" w:line="240" w:before="0" w:after="14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4 578,6 тыс. рублей – экономия в результате проведения конкурсных процедур;</w:t>
      </w:r>
    </w:p>
    <w:p>
      <w:pPr>
        <w:pStyle w:val="Normal"/>
        <w:spacing w:lineRule="exact" w:line="240" w:before="0" w:after="14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1 925,0 тыс. рублей – в результате позднего предоставления подрядной организацией актов выполненных работ к финансированию;</w:t>
      </w:r>
    </w:p>
    <w:p>
      <w:pPr>
        <w:pStyle w:val="Normal"/>
        <w:spacing w:lineRule="exact" w:line="240" w:before="0" w:after="14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1 300,4 тыс. рублей – кредиторская задолженность в результате не предоставления документов на оплату в декабре 2016 года;</w:t>
      </w:r>
    </w:p>
    <w:p>
      <w:pPr>
        <w:pStyle w:val="Normal"/>
        <w:spacing w:lineRule="exact" w:line="240" w:before="0" w:after="14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300,0 тыс. рублей – невыполнение работ подрядной организацией;</w:t>
      </w:r>
    </w:p>
    <w:p>
      <w:pPr>
        <w:pStyle w:val="Normal"/>
        <w:widowControl w:val="false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182,7 тыс. рублей – из-за отсутствия участников электронного аукциона;</w:t>
      </w:r>
    </w:p>
    <w:p>
      <w:pPr>
        <w:pStyle w:val="Normal"/>
        <w:widowControl w:val="false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332,4 тыс. рублей – экономия средств;</w:t>
      </w:r>
    </w:p>
    <w:p>
      <w:pPr>
        <w:pStyle w:val="Normal"/>
        <w:widowControl w:val="false"/>
        <w:spacing w:lineRule="exact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108,0 тыс. рублей - отсутствие юридической обоснованности в заключении контракта.</w:t>
        <w:tab/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 учетом факторов, указанных в разделе 3 настоящего отчета, процент освоения составил 99,4 процента.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Сведения об использовании областного, федерального, местного бюджетов и внебюджетных источников на реализацию муниципальной программы города Волгодонска "Обеспечение качественными жилищно-коммунальными услугами населения города Волгодонска" за 2016 год, приведены в таблице 15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разрезе участников муниципальной программы распределение и финансирование  средств приведено в таблице:</w:t>
      </w:r>
    </w:p>
    <w:tbl>
      <w:tblPr>
        <w:tblW w:w="9822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21" w:type="dxa"/>
          <w:bottom w:w="0" w:type="dxa"/>
          <w:right w:w="26" w:type="dxa"/>
        </w:tblCellMar>
      </w:tblPr>
      <w:tblGrid>
        <w:gridCol w:w="3342"/>
        <w:gridCol w:w="2520"/>
        <w:gridCol w:w="1827"/>
        <w:gridCol w:w="2132"/>
      </w:tblGrid>
      <w:tr>
        <w:trPr>
          <w:trHeight w:val="1" w:hRule="atLeast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Объем расходов,</w:t>
            </w:r>
          </w:p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предусмотренных муниципальной программой,</w:t>
            </w:r>
          </w:p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(тыс.руб.)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Кассовые расходы,</w:t>
            </w:r>
          </w:p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(тыс.руб.)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Процент исполнения муниципальной программы</w:t>
            </w:r>
          </w:p>
        </w:tc>
      </w:tr>
      <w:tr>
        <w:trPr>
          <w:trHeight w:val="1" w:hRule="atLeast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МКУ «ДС и ГХ»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131 002,8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126 743,0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96,7</w:t>
            </w:r>
          </w:p>
        </w:tc>
      </w:tr>
      <w:tr>
        <w:trPr>
          <w:trHeight w:val="500" w:hRule="atLeast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МКУ «ДС»</w:t>
            </w:r>
          </w:p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197 746,5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197 426,5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99,8</w:t>
            </w:r>
          </w:p>
        </w:tc>
      </w:tr>
      <w:tr>
        <w:trPr>
          <w:trHeight w:val="1" w:hRule="atLeast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МУП «ВКХ»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19 642,9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14 591,5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74,7</w:t>
            </w:r>
          </w:p>
        </w:tc>
      </w:tr>
      <w:tr>
        <w:trPr>
          <w:trHeight w:val="1" w:hRule="atLeast"/>
        </w:trPr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348 292,2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338 760,9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97,3</w:t>
            </w:r>
          </w:p>
        </w:tc>
      </w:tr>
    </w:tbl>
    <w:p>
      <w:pPr>
        <w:pStyle w:val="Normal"/>
        <w:suppressAutoHyphens w:val="true"/>
        <w:spacing w:lineRule="exact" w:line="240" w:before="0" w:after="20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uppressAutoHyphens w:val="true"/>
        <w:spacing w:lineRule="exact" w:line="240" w:before="0" w:after="20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Информация о неиспользованных остатках  бюджетных ассигнований на реализацию основного мероприятия муниципальной программы города Волгодонска, в том числе и в результате проведенных конкурсных процедур, при условии его исполнения в полном объеме в 2016 году приведена в таблице 18.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Информация о соблюдении условий софинансирования расходных обязательств города Волгодонска при реализации основных мероприятий муниципальной программы города Волгодонска в 2016 году приведена в таблице 20.</w:t>
      </w:r>
    </w:p>
    <w:p>
      <w:pPr>
        <w:pStyle w:val="Normal"/>
        <w:suppressAutoHyphens w:val="true"/>
        <w:spacing w:lineRule="exact" w:line="285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85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5. Сведения о достижении значений показателя  муниципальной программы, подпрограмм  муниципальной программы за 2016 год</w:t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Из 19 показателей муниципальной программы и подпрограмм муниципальной программы достигнуты 19.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  <w:br/>
        <w:t>2016 год приведены в таблице 16.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6. Информация о внесенных изменениях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муниципальную программу 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FF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8"/>
          <w:shd w:fill="FFFFFF" w:val="clear"/>
        </w:rPr>
      </w:r>
    </w:p>
    <w:p>
      <w:pPr>
        <w:pStyle w:val="Normal"/>
        <w:tabs>
          <w:tab w:val="left" w:pos="0" w:leader="none"/>
        </w:tabs>
        <w:suppressAutoHyphens w:val="true"/>
        <w:spacing w:lineRule="exact" w:line="240" w:before="0" w:after="20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течение 2016 финансового года в соответствии с решениями Волгодонской городской Думы в муниципальную программу, утверждённую постановлением Администрации города Волгодонска от 30.09.2013 № 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вносились следующие изминения:</w:t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Постановление Администрации города Волгодонска от 10.02.2016 № 281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17.12.2015 №150 «О бюджете города Волгодонска на 2016 год».</w:t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01.04.2016 № 670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«О внесении изменений в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 решением Волгодонской городской Думы от 18.02.2016 № 1 «О внесении изменений в решение Волгодонской городской Думы от 17.12.2015 № 150 «О бюджете города Волгодонска на 2016 год»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tabs>
          <w:tab w:val="left" w:pos="450" w:leader="none"/>
        </w:tabs>
        <w:suppressAutoHyphens w:val="true"/>
        <w:spacing w:lineRule="exact" w:line="240" w:before="0" w:after="0"/>
        <w:ind w:left="426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tabs>
          <w:tab w:val="left" w:pos="450" w:leader="none"/>
        </w:tabs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26.04.2016 № 935 «О внесении изменения в постановление Администрации города Волгодонска от </w:t>
      </w:r>
    </w:p>
    <w:p>
      <w:pPr>
        <w:pStyle w:val="Normal"/>
        <w:tabs>
          <w:tab w:val="left" w:pos="450" w:leader="none"/>
        </w:tabs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tabs>
          <w:tab w:val="left" w:pos="450" w:leader="none"/>
        </w:tabs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 соответствии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 решением Волгодонской городской Думы от 24.03.2016 № 20 «О внесении изменений в решение Волгодонской городской Думы от 17.12.2015 № 150 «О бюджете города Волгодонска на 2016 год».</w:t>
      </w:r>
    </w:p>
    <w:p>
      <w:pPr>
        <w:pStyle w:val="Normal"/>
        <w:suppressAutoHyphens w:val="true"/>
        <w:spacing w:lineRule="exact" w:line="240" w:before="0" w:after="0"/>
        <w:ind w:left="426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21.06.2016 № 1595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26.05.2016 № 40 «О внесении изменений в решение Волгодонской городской Думы от 17.12.2015 № 150 «О бюджете города Волгодонска на 2016 год». </w:t>
      </w:r>
    </w:p>
    <w:p>
      <w:pPr>
        <w:pStyle w:val="Normal"/>
        <w:suppressAutoHyphens w:val="true"/>
        <w:spacing w:lineRule="exact" w:line="240" w:before="0" w:after="0"/>
        <w:ind w:left="426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25.08.2016 № 2182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21.07.2016 № 50 «О внесении изменений в решение Волгодонской городской Думы от 17.12.2015 № 150 «О бюджете города Волгодонска на 2016 год». </w:t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03.11.2016 № 2761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22.09.2016 № 60 «О внесении изменений в решение Волгодонской городской Думы от 17.12.2015 № 150 «О бюджете города Волгодонска на 2016 год».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30.11.2016 № 2946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17.11.2016 № 70 «О внесении изменений в решение Волгодонской городской Думы от 17.12.2015 № 150 «О бюджете города Волгодонска на 2016 год». </w:t>
      </w:r>
    </w:p>
    <w:p>
      <w:pPr>
        <w:pStyle w:val="Normal"/>
        <w:suppressAutoHyphens w:val="true"/>
        <w:spacing w:lineRule="exact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3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Постановление Администрации города Волгодонска от 30.12.2016 № 3248 «О внесении изменения в постановление Администрации города Волгодонска от 30.09.2013 №3924 «Об утверждении муниципальной программы города Волгодонска «Обеспечение качественными жилищно-коммунальными услугами населения города Волгодонска» принято во исполнение решения Волгодонской городской Думы от 22.12.2016 № 85 «О внесении изменений в решение Волгодонской городской Думы от 17.12.2015 № 150 «О бюджете города Волгодонска на 2016 год». </w:t>
      </w:r>
    </w:p>
    <w:p>
      <w:pPr>
        <w:pStyle w:val="Normal"/>
        <w:suppressAutoHyphens w:val="true"/>
        <w:spacing w:lineRule="exact" w:line="240" w:before="0" w:after="200"/>
        <w:ind w:left="0" w:right="0" w:firstLine="851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Сведения об изменениях объемов бюджетных ассигнований основных мероприятий муниципальной программы приведены в таблице 19.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7. Результаты оценки эффективности реализации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муниципальной программы в 2016 году.</w:t>
      </w:r>
    </w:p>
    <w:p>
      <w:pPr>
        <w:pStyle w:val="Normal"/>
        <w:spacing w:lineRule="exact" w:line="270" w:before="0" w:after="0"/>
        <w:ind w:left="0" w:right="0" w:firstLine="851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Сведения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степени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выполнения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оценке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использовании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областного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федерального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 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представляются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составе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 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отчета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согласно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приложениям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(</w:t>
      </w:r>
      <w:r>
        <w:rPr>
          <w:rFonts w:eastAsia="Calibri" w:cs="Calibri" w:ascii="Calibri" w:hAnsi="Calibri"/>
          <w:color w:val="0563C1"/>
          <w:spacing w:val="0"/>
          <w:sz w:val="28"/>
          <w:u w:val="single"/>
          <w:shd w:fill="FFFFFF" w:val="clear"/>
        </w:rPr>
        <w:t>таблицы</w:t>
      </w:r>
      <w:r>
        <w:rPr>
          <w:rFonts w:eastAsia="Times New Roman;serif" w:cs="Times New Roman;serif" w:ascii="Times New Roman;serif" w:hAnsi="Times New Roman;serif"/>
          <w:color w:val="0563C1"/>
          <w:spacing w:val="0"/>
          <w:sz w:val="28"/>
          <w:u w:val="single"/>
          <w:shd w:fill="FFFFFF" w:val="clear"/>
        </w:rPr>
        <w:t xml:space="preserve"> 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15,16,19,20).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88" w:before="0" w:after="0"/>
        <w:ind w:left="0" w:right="0" w:firstLine="851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Муниципальная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носит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социальный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характер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критерием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является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повышение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качества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надежности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предоставления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жилищно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-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коммунальных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услуг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населению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города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Волгодонска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851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Оценка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осуществляется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путём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сопоставления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плановых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фактических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подпрограмм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851"/>
        <w:jc w:val="both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Оценка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проведена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следующим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критериям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: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1. 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Фактических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планируемых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1.1.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1.2.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1.3.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1.4.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2.1.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2.2.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2.3.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2.4.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2.5.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2.6.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100,1%;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2.7.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133,3%;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2.8.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2.9.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2.10.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2.11.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2.12.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89,5%;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показателю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3.1.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100%;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2.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Фактических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планируемых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объёмов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её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»:</w:t>
      </w:r>
    </w:p>
    <w:p>
      <w:pPr>
        <w:pStyle w:val="Normal"/>
        <w:spacing w:lineRule="exact" w:line="288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Значение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параметра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«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Фактических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планируемых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объёмов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её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»</w:t>
      </w:r>
      <w:r>
        <w:rPr>
          <w:rFonts w:eastAsia="Times New Roman;serif" w:cs="Times New Roman;serif" w:ascii="Times New Roman;serif" w:hAnsi="Times New Roman;serif"/>
          <w:color w:val="FF0000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  <w:t>равно</w:t>
      </w:r>
      <w:r>
        <w:rPr>
          <w:rFonts w:eastAsia="Times New Roman;serif" w:cs="Times New Roman;serif" w:ascii="Times New Roman;serif" w:hAnsi="Times New Roman;serif"/>
          <w:color w:val="000000"/>
          <w:spacing w:val="0"/>
          <w:sz w:val="28"/>
          <w:shd w:fill="FFFFFF" w:val="clear"/>
        </w:rPr>
        <w:t xml:space="preserve"> 97,2%.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Оценивая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степень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степень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соответствия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запланированному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уровню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затрат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установлена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использования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Бюджетная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  <w:br/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характеризуется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оптимальным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соотношением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достигнутых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ходе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связанных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затрат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ходе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исполнения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обеспечена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принципов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системы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Российской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Федерации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: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эффективности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использования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прозрачности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(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открытости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),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достоверности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адресности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целевого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характера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Произведенные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полностью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соответствуют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установленным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расходным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полномочиям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итогам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объемы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ассигнований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предусмотренные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соответствуют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объемам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ассигнований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областного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местного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реализацию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основных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мероприятий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привлекались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внебюджетных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источников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pacing w:lineRule="exact" w:line="288" w:before="0" w:after="0"/>
        <w:ind w:left="0" w:right="0" w:firstLine="709"/>
        <w:jc w:val="left"/>
        <w:rPr>
          <w:rFonts w:ascii="Times New Roman;serif" w:hAnsi="Times New Roman;serif" w:eastAsia="Times New Roman;serif" w:cs="Times New Roman;serif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реализации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ответственный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исполнитель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рамках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установленных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бюджетных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полномочий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исходил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из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необходимости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заданных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результатов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использованием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наименьшего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объема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наилучшего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результата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использованием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определенного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объема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средств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.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Степень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достижения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целей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муниципальной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программы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2016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году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сопоставима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с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периодом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времени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,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затраченным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на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их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достижение</w:t>
      </w:r>
      <w:r>
        <w:rPr>
          <w:rFonts w:eastAsia="Times New Roman;serif" w:cs="Times New Roman;serif" w:ascii="Times New Roman;serif" w:hAnsi="Times New Roman;serif"/>
          <w:color w:val="00000A"/>
          <w:spacing w:val="0"/>
          <w:sz w:val="28"/>
          <w:shd w:fill="FFFFFF" w:val="clear"/>
        </w:rPr>
        <w:t>.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8. Результаты реализации мер 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государственного и правового регулирования</w:t>
      </w:r>
    </w:p>
    <w:p>
      <w:pPr>
        <w:pStyle w:val="Normal"/>
        <w:suppressAutoHyphens w:val="true"/>
        <w:spacing w:lineRule="exact" w:line="27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7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рамках реализации муниципальной программы на 2016 год не предусмотрены меры государственного и правового регулирования.</w:t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70" w:before="0" w:after="0"/>
        <w:ind w:left="708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Раздел 9. Предложения по дальнейшей реализации</w:t>
      </w:r>
    </w:p>
    <w:p>
      <w:pPr>
        <w:pStyle w:val="Normal"/>
        <w:suppressAutoHyphens w:val="true"/>
        <w:spacing w:lineRule="exact" w:line="270" w:before="0" w:after="0"/>
        <w:ind w:left="708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муниципальной программы</w:t>
      </w:r>
    </w:p>
    <w:p>
      <w:pPr>
        <w:pStyle w:val="Normal"/>
        <w:suppressAutoHyphens w:val="true"/>
        <w:spacing w:lineRule="exact" w:line="270" w:before="0" w:after="0"/>
        <w:ind w:left="708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 целях повышения эффективности реализации муниципальной программы в 2017 году включены следующие мероприятия: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Подпрограмма 2.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Разработка ПСД по объекту: «Строительство магистральных сетей водоснабжения и водоотведения вдоль Ростовского шоссе».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Подпрограммы 2 . «Реконструкция самотечного коллектора К5 от КГ до КНС-6,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Протяженность 4285,73м. Литер:3, на участках: от КГ до колодца 8/К5 и от колодца 18/К5 до КНС-6».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Финансирование новых мероприятий планируется осуществить за счёт средств областного и местного бюджетов в рамках муниципальной программы. </w:t>
      </w:r>
    </w:p>
    <w:p>
      <w:pPr>
        <w:pStyle w:val="Normal"/>
        <w:suppressAutoHyphens w:val="true"/>
        <w:spacing w:lineRule="exact" w:line="240" w:before="0" w:after="20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ab/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И.о. директора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МКУ «Департамент строительства»           </w:t>
        <w:tab/>
        <w:tab/>
        <w:tab/>
        <w:tab/>
        <w:tab/>
        <w:tab/>
        <w:tab/>
        <w:tab/>
        <w:tab/>
        <w:tab/>
        <w:tab/>
        <w:tab/>
        <w:t>А.В.Усов</w:t>
      </w:r>
    </w:p>
    <w:p>
      <w:pPr>
        <w:pStyle w:val="Normal"/>
        <w:suppressAutoHyphens w:val="true"/>
        <w:spacing w:lineRule="exact" w:line="240" w:before="0" w:after="20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  <w:t>Таблица 11</w:t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tblW w:w="10059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4" w:space="0" w:color="00000A"/>
          <w:right w:val="single" w:sz="6" w:space="0" w:color="000001"/>
          <w:insideH w:val="single" w:sz="4" w:space="0" w:color="00000A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56"/>
        <w:gridCol w:w="2247"/>
        <w:gridCol w:w="1131"/>
        <w:gridCol w:w="1103"/>
        <w:gridCol w:w="1266"/>
        <w:gridCol w:w="1582"/>
        <w:gridCol w:w="2173"/>
      </w:tblGrid>
      <w:tr>
        <w:trPr>
          <w:trHeight w:val="315" w:hRule="atLeast"/>
        </w:trPr>
        <w:tc>
          <w:tcPr>
            <w:tcW w:w="10058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ИНФОРМАЦИЯ</w:t>
            </w:r>
          </w:p>
        </w:tc>
      </w:tr>
      <w:tr>
        <w:trPr>
          <w:trHeight w:val="630" w:hRule="atLeast"/>
        </w:trPr>
        <w:tc>
          <w:tcPr>
            <w:tcW w:w="100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6" w:type="dxa"/>
              <w:right w:w="5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 наличии неисполненных расходных обязательств по итогам 2016 года, требующих финансового обеспечения в 2017  году</w:t>
            </w:r>
          </w:p>
        </w:tc>
      </w:tr>
      <w:tr>
        <w:trPr>
          <w:trHeight w:val="315" w:hRule="atLeast"/>
        </w:trPr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основного мероприятия подпрограммы, мероприятия ведомственной целевой программы  (по инвестиционным расходам расходам на капитальный ремонт - в разрезе объектов)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расходов всего</w:t>
              <w:br/>
              <w:t>(тыс. рублей)</w:t>
            </w:r>
          </w:p>
        </w:tc>
        <w:tc>
          <w:tcPr>
            <w:tcW w:w="395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том числе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847" w:hRule="atLeast"/>
        </w:trPr>
        <w:tc>
          <w:tcPr>
            <w:tcW w:w="556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31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0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217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Причины</w:t>
            </w:r>
          </w:p>
        </w:tc>
      </w:tr>
      <w:tr>
        <w:trPr>
          <w:trHeight w:val="549" w:hRule="atLeast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95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Муниципальная  программа города Волгодонска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«Обеспечение качественными жилищно-коммунальными услугами населения города Волгодонска»</w:t>
            </w:r>
          </w:p>
        </w:tc>
      </w:tr>
      <w:tr>
        <w:trPr>
          <w:trHeight w:val="1138" w:hRule="atLeast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1 «Развитие жилищного хозяйства в городе Волгодонске»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1295,7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1295,7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0,0 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559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1.1 Оплата ежемесячного взноса на капитальный ремонт общего имущества многоквартирных домов в части муниципальных помещений.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1295,7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1295,7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связи с не вовремя предоставленными документами на оплату фондом капитального ремонта.</w:t>
            </w:r>
          </w:p>
        </w:tc>
      </w:tr>
      <w:tr>
        <w:trPr>
          <w:trHeight w:val="559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4,7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4,7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59" w:hRule="atLeast"/>
        </w:trPr>
        <w:tc>
          <w:tcPr>
            <w:tcW w:w="5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3.1. Обеспечение деятельности МКУ «ДС»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4,7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4,7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 связи с не вовремя предоставленными документами на оплату услуг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ВСЕГО: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1300,4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1300,4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И.о. директора МКУ «Департамент строительства»</w:t>
        <w:tab/>
        <w:tab/>
        <w:tab/>
        <w:tab/>
        <w:tab/>
        <w:tab/>
        <w:tab/>
        <w:t xml:space="preserve">  </w:t>
        <w:tab/>
        <w:t>А.В.Усов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Исп.: М.В. Кашаева 21 24 70</w:t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Таблица 15</w:t>
      </w:r>
    </w:p>
    <w:p>
      <w:pPr>
        <w:pStyle w:val="Normal"/>
        <w:suppressAutoHyphens w:val="true"/>
        <w:spacing w:lineRule="exact" w:line="240" w:before="0" w:after="0"/>
        <w:ind w:left="567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tblW w:w="1054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69"/>
        <w:gridCol w:w="2746"/>
        <w:gridCol w:w="2246"/>
        <w:gridCol w:w="1844"/>
        <w:gridCol w:w="1555"/>
        <w:gridCol w:w="1583"/>
      </w:tblGrid>
      <w:tr>
        <w:trPr>
          <w:trHeight w:val="30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99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СВЕДЕНИЯ</w:t>
            </w:r>
          </w:p>
        </w:tc>
      </w:tr>
      <w:tr>
        <w:trPr>
          <w:trHeight w:val="1032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99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об использовании областного, федерального, местного бюджетов и внебюджетных источников на реализацию муниципальной программы города Волгодонска "Обеспечение качественными жилищно-коммунальными услугами населения города Волгодонска" за 2016 год.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717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Источники финансирования</w:t>
            </w:r>
          </w:p>
        </w:tc>
        <w:tc>
          <w:tcPr>
            <w:tcW w:w="3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расходов (тыс.руб.),</w:t>
              <w:br/>
              <w:t>предусмотренных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Кассовые расходы                 (тыс. руб.) </w:t>
            </w:r>
          </w:p>
        </w:tc>
      </w:tr>
      <w:tr>
        <w:trPr>
          <w:trHeight w:val="114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муниципальной программой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сводной бюджетной росписью</w:t>
            </w:r>
          </w:p>
        </w:tc>
        <w:tc>
          <w:tcPr>
            <w:tcW w:w="15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Муниципальная программа  "Обеспечение качественными жилищно-коммунальными услугами населения города Волгодонска"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348392,2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348392,2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338760,9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76512,5</w:t>
            </w:r>
          </w:p>
        </w:tc>
      </w:tr>
      <w:tr>
        <w:trPr>
          <w:trHeight w:val="111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из них неиспользованные средства отчетного финансового года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178580,6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178580,6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174303,8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из них неиспользованные средства отчетного финансового года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92307,7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92307,7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87907,3</w:t>
            </w:r>
          </w:p>
        </w:tc>
      </w:tr>
      <w:tr>
        <w:trPr>
          <w:trHeight w:val="111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из них неиспользованные средства отчетного финансового года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2454,2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2454,2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2454,2 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941,4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941,4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37,3</w:t>
            </w:r>
          </w:p>
        </w:tc>
      </w:tr>
      <w:tr>
        <w:trPr>
          <w:trHeight w:val="472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1 «Развитие жилищного хозяйства в городе Волгодонске»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6668,2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6668,2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5000,7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6668,2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6668,2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5000,7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1.1 Оплата ежемесячного взноса на капитальный ремонт общего имущества многоквартирных домов в части муниципальных помещений.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4660,5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4660,5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3262,9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4660,5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4660,5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3262,9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1.2.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1.3. Оплата услуг по осуществлению начисления физическим лицам платы за пользование жилым помещением для нанимателей  жилых помещений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272,6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1.4. Ремонт части муниципальных помещений, выделенных участковым уполномоченным полиции для приёма граждан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334,0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334,0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151,3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334,0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334,0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151,3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Основное мероприятие 1.5</w:t>
            </w:r>
          </w:p>
          <w:p>
            <w:pPr>
              <w:pStyle w:val="Normal"/>
              <w:spacing w:lineRule="exact" w:line="288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Устройство ограждения на объекте незавершенного строительства ул. М. Кошевого, 27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98,8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98,8</w:t>
            </w:r>
          </w:p>
        </w:tc>
      </w:tr>
      <w:tr>
        <w:trPr>
          <w:trHeight w:val="731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1.6.Поощрение победителей по итогам городских конкурсов в сфере управления многоквартирными домами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27,6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1.7. Имущественный взнос Некоммерческой организации «Ростовский областной фонд содействия капитальному ремонту» на софинансирование мероприятий по капитальному ремонту многоквартирных домов, проводимых за счет средств местного бюджета.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1157,9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1157,9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329274,4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329274,7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321592,3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76512,5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178580,6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178580,6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174303,8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73190,2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73190,2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70738,7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941,4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941,4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37,3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2.1.</w:t>
              <w:br/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181 823,6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181 823,6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181 773,2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76512,5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64693,1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40567,8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40567,8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40567,6</w:t>
            </w:r>
          </w:p>
        </w:tc>
      </w:tr>
      <w:tr>
        <w:trPr>
          <w:trHeight w:val="868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439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13 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Мероприятие 2.2.1.Повышение эксплуатационной надежности жилых домов по приведению объектов города Волгодонска в состояние, обеспечивающее безопасное проживание его жителей.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179345,8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179345,8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179295,4</w:t>
            </w:r>
          </w:p>
        </w:tc>
      </w:tr>
      <w:tr>
        <w:trPr>
          <w:trHeight w:val="458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76562,5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76512,5</w:t>
            </w:r>
          </w:p>
        </w:tc>
      </w:tr>
      <w:tr>
        <w:trPr>
          <w:trHeight w:val="473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64693,1</w:t>
            </w:r>
          </w:p>
        </w:tc>
      </w:tr>
      <w:tr>
        <w:trPr>
          <w:trHeight w:val="51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38090,0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38090,0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38089,8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1" w:type="dxa"/>
              <w:right w:w="36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Мероприятие 2.2.2.</w:t>
            </w:r>
          </w:p>
          <w:p>
            <w:pPr>
              <w:pStyle w:val="Normal"/>
              <w:spacing w:lineRule="exact" w:line="276" w:before="0" w:after="14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Проведение инструментального  наблюдения многоквартирных домов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632,9</w:t>
            </w:r>
          </w:p>
        </w:tc>
      </w:tr>
      <w:tr>
        <w:trPr>
          <w:trHeight w:val="458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мероприятие 2.2.3. Оплата исполнительного листа ФС 007146809 от 23.11.2015г (Задолженность ОООО «Архитектуроне наследие» по разработке ПСД поповышению эксплуалационной надежности МКД№7/22 по ул Дружбы г Волгодонска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1844,9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Мероприятие 2.2.4.</w:t>
            </w:r>
          </w:p>
          <w:p>
            <w:pPr>
              <w:pStyle w:val="Normal"/>
              <w:spacing w:lineRule="exact" w:line="276" w:before="0" w:after="14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Разработка проектной сметной документации на мероприятия по приведению объектов г. Волгодонска в состояние, обеспечивающее безопасное проживание его жителей. Повышение эксплуатационной надёжности жилых домов в г. Волгодонске Ростовской области</w:t>
            </w: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2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0,0 </w:t>
            </w:r>
          </w:p>
        </w:tc>
      </w:tr>
      <w:tr>
        <w:trPr>
          <w:trHeight w:val="64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9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42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2.3.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915,9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915,9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915,8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625,5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625,5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625,5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290,4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290,4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290,3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2.4. Строительство объектов муниципальной собственности.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1828,2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1828,2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1698,0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1828,2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1828,2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1698,0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19 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Основноемероприятие 2.5 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20 023,1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20 023,1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17 912,1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19 607,7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19 607,7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17 912,1</w:t>
            </w:r>
          </w:p>
        </w:tc>
      </w:tr>
      <w:tr>
        <w:trPr>
          <w:trHeight w:val="529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415,4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415,4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  <w:right w:w="34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2.6 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2 436,6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2 846,1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2258,2</w:t>
            </w:r>
          </w:p>
        </w:tc>
      </w:tr>
      <w:tr>
        <w:trPr>
          <w:trHeight w:val="51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2320,1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2320,1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2220,9</w:t>
            </w:r>
          </w:p>
        </w:tc>
      </w:tr>
      <w:tr>
        <w:trPr>
          <w:trHeight w:val="51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526,0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526,0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37,3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2.7</w:t>
              <w:br/>
              <w:t>Расходы на погашение задолженности по коммунальным услугам по муниципальным квартирам, предоставленным детям-сиротам.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83,4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22,0</w:t>
            </w:r>
          </w:p>
        </w:tc>
      </w:tr>
      <w:tr>
        <w:trPr>
          <w:trHeight w:val="838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2.9</w:t>
            </w:r>
          </w:p>
          <w:p>
            <w:pPr>
              <w:pStyle w:val="Normal"/>
              <w:spacing w:lineRule="exact" w:line="276" w:before="0" w:after="14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Актуализация разработанной схемы водоснабжения и водоотведения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2310,0</w:t>
            </w:r>
          </w:p>
        </w:tc>
      </w:tr>
      <w:tr>
        <w:trPr>
          <w:trHeight w:val="433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  2.10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Актуализация программы комплексного развития систем коммунальной инфраструктуры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2.11. Замена наземного участка напорной хозбытовой канализации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4532,9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4532,9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3445,8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3440,5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3440,5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2353,5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1092,4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1092,4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1092,3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-57" w:right="-57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2.12. Приобретение коммунальной техники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114611,2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114611,2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111257,2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109821,3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109821,3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106631,7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4789,9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4789,9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4625,5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</w:t>
            </w:r>
          </w:p>
        </w:tc>
        <w:tc>
          <w:tcPr>
            <w:tcW w:w="27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12167,9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12167,9</w:t>
            </w:r>
          </w:p>
        </w:tc>
      </w:tr>
      <w:tr>
        <w:trPr>
          <w:trHeight w:val="674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</w:t>
            </w:r>
          </w:p>
        </w:tc>
        <w:tc>
          <w:tcPr>
            <w:tcW w:w="2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3.1. Обеспечение деятельности МКУ «ДС»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12167,9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12449,3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12167,9</w:t>
            </w:r>
          </w:p>
        </w:tc>
      </w:tr>
      <w:tr>
        <w:trPr>
          <w:trHeight w:val="360" w:hRule="atLeast"/>
        </w:trPr>
        <w:tc>
          <w:tcPr>
            <w:tcW w:w="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7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И.о.директора МКУ «Департамент строительства»</w:t>
        <w:tab/>
        <w:tab/>
        <w:tab/>
        <w:tab/>
        <w:tab/>
        <w:tab/>
        <w:t xml:space="preserve">     </w:t>
        <w:tab/>
        <w:t>А.В.Усов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Исп.: М.В.Кашаева 21 24 70</w:t>
      </w:r>
    </w:p>
    <w:p>
      <w:pPr>
        <w:pStyle w:val="Normal"/>
        <w:suppressAutoHyphens w:val="true"/>
        <w:spacing w:lineRule="exact" w:line="240" w:before="0" w:after="20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Начальник отдела бухгалтерского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учета-главный бухгалтер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 города Волгодонска</w:t>
        <w:tab/>
        <w:tab/>
        <w:tab/>
        <w:tab/>
        <w:tab/>
        <w:t xml:space="preserve">   </w:t>
        <w:tab/>
        <w:tab/>
        <w:tab/>
        <w:tab/>
        <w:t xml:space="preserve">      Е.И. Быкадорова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widowControl w:val="false"/>
        <w:tabs>
          <w:tab w:val="center" w:pos="4153" w:leader="none"/>
          <w:tab w:val="center" w:pos="5102" w:leader="none"/>
          <w:tab w:val="right" w:pos="8306" w:leader="none"/>
        </w:tabs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13533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Таблица 18</w:t>
      </w:r>
    </w:p>
    <w:tbl>
      <w:tblPr>
        <w:tblW w:w="1572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2772"/>
        <w:gridCol w:w="3349"/>
        <w:gridCol w:w="3323"/>
        <w:gridCol w:w="3349"/>
        <w:gridCol w:w="2932"/>
      </w:tblGrid>
      <w:tr>
        <w:trPr>
          <w:trHeight w:val="315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Сведения</w:t>
            </w:r>
          </w:p>
        </w:tc>
      </w:tr>
      <w:tr>
        <w:trPr>
          <w:trHeight w:val="360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о неиспользованных остатках  бюджетных ассигнований на реализацию основного мероприятия</w:t>
            </w:r>
          </w:p>
        </w:tc>
      </w:tr>
      <w:tr>
        <w:trPr>
          <w:trHeight w:val="315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муниципальной программы города Волгодонска, в том числе и в результате проведенных</w:t>
            </w:r>
          </w:p>
        </w:tc>
      </w:tr>
      <w:tr>
        <w:trPr>
          <w:trHeight w:val="315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конкурсных процедур, при условии его исполнения в полном объеме в 2016 году</w:t>
            </w:r>
          </w:p>
        </w:tc>
      </w:tr>
      <w:tr>
        <w:trPr>
          <w:trHeight w:val="315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u w:val="single"/>
                <w:shd w:fill="FFFFFF" w:val="clear"/>
              </w:rPr>
              <w:t>"Обеспечение качественными жилищно-коммунальными услугами населения города Волгодонска"</w:t>
            </w:r>
          </w:p>
        </w:tc>
      </w:tr>
      <w:tr>
        <w:trPr>
          <w:trHeight w:val="315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80" w:hRule="atLeast"/>
        </w:trPr>
        <w:tc>
          <w:tcPr>
            <w:tcW w:w="157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27" w:hRule="atLeast"/>
        </w:trPr>
        <w:tc>
          <w:tcPr>
            <w:tcW w:w="2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Ожидаемый непосредственный результат</w:t>
            </w:r>
          </w:p>
        </w:tc>
        <w:tc>
          <w:tcPr>
            <w:tcW w:w="3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Фактически сложившийся результат</w:t>
            </w:r>
          </w:p>
        </w:tc>
        <w:tc>
          <w:tcPr>
            <w:tcW w:w="6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tabs>
                <w:tab w:val="left" w:pos="15673" w:leader="none"/>
                <w:tab w:val="left" w:pos="16650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Сумма неиспользованных остатков бюджетных средств, в том числе экономия</w:t>
              <w:br/>
              <w:t>(тыс. рублей)</w:t>
            </w:r>
          </w:p>
        </w:tc>
      </w:tr>
      <w:tr>
        <w:trPr>
          <w:trHeight w:val="1770" w:hRule="atLeast"/>
        </w:trPr>
        <w:tc>
          <w:tcPr>
            <w:tcW w:w="2772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23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 том числе в результате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FFFFFF" w:val="clear"/>
              </w:rPr>
              <w:t>проведенных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конкурсных процедур</w:t>
            </w:r>
          </w:p>
        </w:tc>
      </w:tr>
      <w:tr>
        <w:trPr>
          <w:trHeight w:val="131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1.1 Оплата ежемесячного взноса на капитальный ремонт общего имущества многоквартирных домов в части муниципальных помещений.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Улучшение технического состояния многоквартирных домов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Некоммерческой организации «Ростовский областной фонд содействия капитальному ремонту» предоставлен имущественный взнос города Волгодонска на обеспечение его деятельности и оплачены взносы на капитальный ремонт, начисленные за помещения, находящиеся в собственности муниципального образования «Город Волгодонск». Работы выполнены на70,0%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1397,6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495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1.2.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Проведено информирование населения по вопросам управления многоквартирными домами и энергоэффективности в жилищной сфере, размещены информационные материалы по актуальным вопросам в сфере управления многоквартирными домами, а также проведён городской конкурс «Лучший совет многоквартирного дома 2015», победители конкурса награждены дипломами и призами. Работы выполнены на 99,5%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0,3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2142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Основное мероприятие 1.4. Ремонт части муниципальных помещений, выделенных участковым уполномоченным полиции для приёма граждан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Профилактика правонарушений несовершеннолетними и защита их прав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Проведён ремонт части муниципальных помещений, выделенных участковым уполномоченным полиции для приёма граждан, с целью профилактики правонарушений несовершеннолетних и защиты их прав. Работы выполнены на 45,3%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182,7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973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1.5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Устройство ограждения на объекте незавершенного строительства ул. М. Кошевого, 27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В рамках данного мероприятия планируется выполнить работы по устройству ограждения на объекте незавершенного строительства ул. М. Кошевого, 27.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Выполнено строительство  ограждения на объекте незавершенного строительства ул. М. Кошевого, 27.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Работы выполнены на 100 %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0,2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0,2</w:t>
            </w:r>
          </w:p>
        </w:tc>
      </w:tr>
      <w:tr>
        <w:trPr>
          <w:trHeight w:val="1913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1.7. Имущественный взнос Некоммерческой организации «Ростовский областной фонд содействия капитальному ремонту» на софинансирование мероприятий по капитальному ремонту многоквартирных домов, проводимых за счет средств местного бюджета.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Мероприятие направлено на создание комфортных условий для проживания граждан посредством обеспечения надежности работы инженерного оборудования и коммуникаций, улучшения технического состояния многоквартирных домов, создания безопасных и благоприятных условий проживания граждан.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spacing w:val="0"/>
                <w:sz w:val="22"/>
                <w:shd w:fill="FFFFFF" w:val="clear"/>
              </w:rPr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Мероприятие направлено на создание комфортных условий для проживания граждан посредством обеспечения надежности работы инженерного оборудования и коммуникаций, улучшения технического состояния многоквартирных домов, создания безопасных и благоприятных условий проживания граждан.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Работы выполнены на 100 %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86,6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86,6</w:t>
            </w:r>
          </w:p>
        </w:tc>
      </w:tr>
      <w:tr>
        <w:trPr>
          <w:trHeight w:val="1913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2.2.Мероприятия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Сокращение числа домов, требующих  проведения мероприятий по приведению их в состояние, обеспечивающее безопасное проживание его жителей 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FF66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50,4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50,4</w:t>
            </w:r>
          </w:p>
        </w:tc>
      </w:tr>
      <w:tr>
        <w:trPr>
          <w:trHeight w:val="1283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2.3.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Повышение удовлетворенности населения города уровнем коммунального обслуживания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Данное мероприятие предусматривает предоставление субсидий областного бюджета и средств местного бюджета на софинансирование на  возмещения предприятиям жилищно-коммунального хозяйства части платы граждан за коммунальные услуги в объеме свыше установленных индексов максимального роста размера платы граждан за коммунальные услуги.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Работы выполнены на 99,%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0,1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936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Основное мероприятие 2.4. Строительство объектов муниципальной собственности. 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В рамках реализации мероприятия за счет средств местного бюджета планируется выполнить работы по строительству сетей газоснабжения,  включая проектные работы.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Работы выполнены на 100%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130,2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579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2.5 Субсидии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Улучшение эстетического вида придомовых территорий, пополнение оборотных средств муниципальному предприятию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За счет средств местного бюджета предоставлены субсидии 28 получателям. 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both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Оплачены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работы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,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выполненные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2015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году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,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на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сумму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949,4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тыс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рублей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1695,6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579" w:hRule="atLeast"/>
        </w:trPr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2.6 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Обеспечение безопасности проживания  и улучшения благоприятных  и комфортных условий для проживания граждан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Капитально отремонтировано 106 лифтов в 28 многоквартирных домах. </w:t>
            </w:r>
          </w:p>
          <w:p>
            <w:pPr>
              <w:pStyle w:val="Normal"/>
              <w:spacing w:lineRule="exact" w:line="288" w:before="0" w:after="140"/>
              <w:ind w:left="0" w:right="0" w:firstLine="708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Оплачены работы, выполненные в 2015 году, на сумму 152,0 тыс.рублей.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99,2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4241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2.7</w:t>
              <w:br/>
              <w:t>Расходы на погашение задолженности по коммунальным услугам по муниципальным квартирам, предоставленным детям-сиротам.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Устранение нарушений статьи 155 Жилищного кодекса РФ и законодательства о защите жилищных прав несовершеннолетних из числа детей сирот и детей, оставшихся без попечения родителей, и постинтернатному сопровождению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Исполнение статьи 155 Жилищного кодекса РФ и законодательства о защите жилищных прав несовершеннолетних из числа детей сирот и детей, оставшихся без попечения родителей, и постинтернатному сопровождению. Работы выполнены 83,6%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61,4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2580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2.9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Актуализация разработанной схемы водоснабжения и водоотведения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140"/>
              <w:ind w:left="0" w:right="0" w:hanging="0"/>
              <w:jc w:val="both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Контрольное событие подпрограммы  Проект постановления Администрации города Волгодонска о внесении изменений в постановление Администрации города Волгодонска от 22.12.2014 № 4678 «Об утверждении схем водоснабжения и водоотведения города Волгодонска на период 2015-2024 годы»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рамках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данного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мероприятия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выполнена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актуализация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схем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водоснабжения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водоотведения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. </w:t>
            </w:r>
          </w:p>
          <w:p>
            <w:pPr>
              <w:pStyle w:val="Normal"/>
              <w:spacing w:lineRule="exact" w:line="288" w:before="0" w:after="0"/>
              <w:ind w:left="0" w:right="0" w:hanging="0"/>
              <w:jc w:val="left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На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отчётную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дату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проект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постановления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Администрации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города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Волгодонска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находится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стадии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согласования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прокуратурой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0,3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0,3</w:t>
            </w:r>
          </w:p>
        </w:tc>
      </w:tr>
      <w:tr>
        <w:trPr>
          <w:trHeight w:val="3108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  2.10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Актуализация программы комплексного развития систем коммунальной инфраструктуры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рамках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данного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мероприятия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было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предусмотрено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обеспечение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безопасности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проживания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улучшение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благоприятных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комфортных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условий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для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проживания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граждан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88" w:before="0" w:after="0"/>
              <w:ind w:left="0" w:right="0" w:hanging="0"/>
              <w:jc w:val="both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связи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неудовлетворительной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работой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подрядной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организации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состоянию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на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отчётный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период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ведётся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претензионная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работа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300,0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122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2.11. Замена наземного участка напорной хозбытовой канализации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В рамках данного мероприятия планируется приобрести полиэтиленовую трубу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В рамках данного мероприятия планируется приобрести полиэтиленовую трубу Д=315 мм L=1521п.м. с соблюдением требований закона от 05.04.2013 № 44-ФЗ «О контрактной системе в сфере закупок товаров, работ, услуг для обеспечения государственных и муниципальных нужд» для замены наземного участка напорной хозбытовой канализации от КНС-1 до 469КГ протяженностью 3646,23м. Литер: 1.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1087,1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1087,1</w:t>
            </w:r>
          </w:p>
        </w:tc>
      </w:tr>
      <w:tr>
        <w:trPr>
          <w:trHeight w:val="2097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2.12. Приобретение коммунальной техники</w:t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В рамках подпрограммы «Обеспечение реализации муниципальной программы» предусматривается реализация следующих мероприятий обеспечивающего характера.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Приобретение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коммунальной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техники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88" w:before="0" w:after="0"/>
              <w:ind w:left="0" w:right="0" w:hanging="0"/>
              <w:jc w:val="left"/>
              <w:rPr>
                <w:rFonts w:ascii="Times New Roman;serif" w:hAnsi="Times New Roman;serif" w:eastAsia="Times New Roman;serif" w:cs="Times New Roman;serif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В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рамках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мероприятия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приобретено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17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единиц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коммунальной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техники</w:t>
            </w:r>
            <w:r>
              <w:rPr>
                <w:rFonts w:eastAsia="Times New Roman;serif" w:cs="Times New Roman;serif" w:ascii="Times New Roman;serif" w:hAnsi="Times New Roman;serif"/>
                <w:color w:val="00000A"/>
                <w:spacing w:val="0"/>
                <w:sz w:val="22"/>
                <w:shd w:fill="FFFFFF" w:val="clear"/>
              </w:rPr>
              <w:t>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3354,0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3354,0</w:t>
            </w:r>
          </w:p>
        </w:tc>
      </w:tr>
      <w:tr>
        <w:trPr>
          <w:trHeight w:val="1122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3.1.</w:t>
              <w:br/>
              <w:t>Обеспечение деятельности МКУ «ДС»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Выполнение муниципального задания 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281,4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376" w:hRule="atLeast"/>
        </w:trPr>
        <w:tc>
          <w:tcPr>
            <w:tcW w:w="27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ВСЕГО: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8727,2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4578,6</w:t>
            </w:r>
          </w:p>
        </w:tc>
      </w:tr>
      <w:tr>
        <w:trPr>
          <w:trHeight w:val="120" w:hRule="atLeast"/>
        </w:trPr>
        <w:tc>
          <w:tcPr>
            <w:tcW w:w="6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И.о. директора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МКУ «Департамент строительства»</w:t>
            </w: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А.В.Усов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</w:tr>
      <w:tr>
        <w:trPr>
          <w:trHeight w:val="270" w:hRule="atLeast"/>
        </w:trPr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6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15" w:hRule="atLeast"/>
        </w:trPr>
        <w:tc>
          <w:tcPr>
            <w:tcW w:w="61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Исп. М.В. Кашаева 21 24 70</w:t>
            </w:r>
          </w:p>
        </w:tc>
        <w:tc>
          <w:tcPr>
            <w:tcW w:w="3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6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567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Таблица 20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10431" w:type="dxa"/>
        <w:jc w:val="left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3675"/>
        <w:gridCol w:w="1270"/>
        <w:gridCol w:w="1283"/>
        <w:gridCol w:w="1111"/>
        <w:gridCol w:w="756"/>
        <w:gridCol w:w="1234"/>
        <w:gridCol w:w="1101"/>
      </w:tblGrid>
      <w:tr>
        <w:trPr>
          <w:trHeight w:val="690" w:hRule="atLeast"/>
        </w:trPr>
        <w:tc>
          <w:tcPr>
            <w:tcW w:w="104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>ИНФОРМАЦИЯ</w:t>
              <w:br/>
              <w:t>о соблюдении условий софинансирования расходных обязательств города Волгодонска при реализации основных мероприятий</w:t>
            </w:r>
          </w:p>
        </w:tc>
      </w:tr>
      <w:tr>
        <w:trPr>
          <w:trHeight w:val="368" w:hRule="atLeast"/>
        </w:trPr>
        <w:tc>
          <w:tcPr>
            <w:tcW w:w="104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муниципальной программы города Волгодонска </w:t>
            </w:r>
          </w:p>
        </w:tc>
      </w:tr>
      <w:tr>
        <w:trPr>
          <w:trHeight w:val="634" w:hRule="atLeast"/>
        </w:trPr>
        <w:tc>
          <w:tcPr>
            <w:tcW w:w="104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u w:val="single"/>
                <w:shd w:fill="FFFFFF" w:val="clear"/>
              </w:rPr>
              <w:t>"Обеспечение качественными жилищно-коммунальными услугами населения города Волгодонска" в 2016 год</w:t>
            </w:r>
          </w:p>
        </w:tc>
      </w:tr>
      <w:tr>
        <w:trPr>
          <w:trHeight w:val="23" w:hRule="atLeast"/>
        </w:trPr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754" w:hRule="atLeast"/>
        </w:trPr>
        <w:tc>
          <w:tcPr>
            <w:tcW w:w="104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u w:val="single"/>
                <w:shd w:fill="FFFFFF" w:val="clear"/>
              </w:rPr>
              <w:t xml:space="preserve">Субсидии бюджетам городских округов на реализацию федеральных целевых программ </w:t>
            </w:r>
          </w:p>
        </w:tc>
      </w:tr>
      <w:tr>
        <w:trPr>
          <w:trHeight w:val="23" w:hRule="atLeast"/>
        </w:trPr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605" w:hRule="atLeast"/>
        </w:trPr>
        <w:tc>
          <w:tcPr>
            <w:tcW w:w="3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Установленный объем софинансирования расходов* (%)</w:t>
            </w: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фактических расходов областного бюджета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Объем фактических расходов местного бюджета</w:t>
            </w:r>
          </w:p>
        </w:tc>
      </w:tr>
      <w:tr>
        <w:trPr>
          <w:trHeight w:val="1854" w:hRule="atLeast"/>
        </w:trPr>
        <w:tc>
          <w:tcPr>
            <w:tcW w:w="36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местный бюджет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тыс. рублей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тыс. рублей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%</w:t>
            </w:r>
          </w:p>
        </w:tc>
      </w:tr>
      <w:tr>
        <w:trPr>
          <w:trHeight w:val="2218" w:hRule="atLeast"/>
        </w:trPr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31,7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64693,3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825" w:hRule="atLeast"/>
        </w:trPr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Повышение эксплуатационной надёжности жилого дома № 7/22 по ул. Дружбы в г.Волгодонске Ростовской области  (I этап)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31,7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52543,0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553" w:hRule="atLeast"/>
        </w:trPr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Повышение эксплуатационной надёжности жилого дома № 1 по ул. 50 лет СССР в г.Волгодонске Ростовской области   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31,7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6256,7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1688" w:hRule="atLeast"/>
        </w:trPr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Повышение эксплуатационной надёжности жилого дома № 13 по пер. Донскому в г.Волгодонске Ростовской области  (I этап)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31,7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5893,6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68,3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4" w:type="dxa"/>
              <w:right w:w="3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0,0</w:t>
            </w:r>
          </w:p>
        </w:tc>
      </w:tr>
      <w:tr>
        <w:trPr>
          <w:trHeight w:val="297" w:hRule="atLeast"/>
        </w:trPr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367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8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5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949" w:hRule="atLeast"/>
        </w:trPr>
        <w:tc>
          <w:tcPr>
            <w:tcW w:w="104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  <w:tr>
        <w:trPr>
          <w:trHeight w:val="23" w:hRule="atLeast"/>
        </w:trPr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И.о.директора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МКУ «Департамент строительства»</w:t>
        <w:tab/>
        <w:tab/>
        <w:tab/>
        <w:tab/>
        <w:tab/>
        <w:tab/>
        <w:tab/>
        <w:tab/>
        <w:t xml:space="preserve">                 А.В.Усов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Начальник отдела бухгалтерского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учета-главный бухгалтер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 города Волгодонска</w:t>
        <w:tab/>
        <w:tab/>
        <w:tab/>
        <w:tab/>
        <w:tab/>
        <w:tab/>
        <w:tab/>
        <w:tab/>
        <w:tab/>
        <w:tab/>
        <w:tab/>
        <w:t>Е.И. Быкадорова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Таблица 16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10204" w:type="dxa"/>
        <w:jc w:val="left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63"/>
        <w:gridCol w:w="3043"/>
        <w:gridCol w:w="1362"/>
        <w:gridCol w:w="916"/>
        <w:gridCol w:w="1044"/>
        <w:gridCol w:w="1151"/>
        <w:gridCol w:w="2124"/>
      </w:tblGrid>
      <w:tr>
        <w:trPr>
          <w:trHeight w:val="330" w:hRule="atLeast"/>
        </w:trPr>
        <w:tc>
          <w:tcPr>
            <w:tcW w:w="102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6"/>
                <w:shd w:fill="FFFFFF" w:val="clear"/>
              </w:rPr>
              <w:t>СВЕДЕНИЯ</w:t>
            </w:r>
          </w:p>
        </w:tc>
      </w:tr>
      <w:tr>
        <w:trPr>
          <w:trHeight w:val="364" w:hRule="atLeast"/>
        </w:trPr>
        <w:tc>
          <w:tcPr>
            <w:tcW w:w="102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6"/>
                <w:shd w:fill="FFFFFF" w:val="clear"/>
              </w:rPr>
              <w:t>о достижении значений показателей (индикаторов) муниципальной программы,</w:t>
            </w:r>
          </w:p>
        </w:tc>
      </w:tr>
      <w:tr>
        <w:trPr>
          <w:trHeight w:val="364" w:hRule="atLeast"/>
        </w:trPr>
        <w:tc>
          <w:tcPr>
            <w:tcW w:w="102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6"/>
                <w:shd w:fill="FFFFFF" w:val="clear"/>
              </w:rPr>
              <w:t>подпрограмм муниципальной программы города Волгодонска «Обеспечение</w:t>
            </w:r>
          </w:p>
        </w:tc>
      </w:tr>
      <w:tr>
        <w:trPr>
          <w:trHeight w:val="364" w:hRule="atLeast"/>
        </w:trPr>
        <w:tc>
          <w:tcPr>
            <w:tcW w:w="1020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6"/>
                <w:shd w:fill="FFFFFF" w:val="clear"/>
              </w:rPr>
              <w:t>качественными жилищно-коммунальными услугами населения города Волгодонска» за 2016 год</w:t>
            </w:r>
          </w:p>
        </w:tc>
      </w:tr>
      <w:tr>
        <w:trPr>
          <w:trHeight w:val="23" w:hRule="atLeast"/>
        </w:trPr>
        <w:tc>
          <w:tcPr>
            <w:tcW w:w="563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910" w:hRule="atLeast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измерения</w:t>
            </w:r>
          </w:p>
        </w:tc>
        <w:tc>
          <w:tcPr>
            <w:tcW w:w="3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Значения показателя (индикатора) государственной программы, подпрограммы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390" w:hRule="atLeast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2015 год</w:t>
            </w:r>
          </w:p>
        </w:tc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отчетный 2016год</w:t>
            </w:r>
          </w:p>
        </w:tc>
        <w:tc>
          <w:tcPr>
            <w:tcW w:w="212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30" w:hRule="atLeast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</w:t>
            </w:r>
          </w:p>
        </w:tc>
        <w:tc>
          <w:tcPr>
            <w:tcW w:w="212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</w:tr>
      <w:tr>
        <w:trPr>
          <w:trHeight w:val="794" w:hRule="atLeast"/>
        </w:trPr>
        <w:tc>
          <w:tcPr>
            <w:tcW w:w="10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</w:tr>
      <w:tr>
        <w:trPr>
          <w:trHeight w:val="2389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1 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14,0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14,9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14,9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 Уровень износа коммунальной инфраструктуры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49,0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49,5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49,5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10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1 «Развитие жилищного хозяйства в городе Волгодонске»</w:t>
            </w:r>
          </w:p>
        </w:tc>
      </w:tr>
      <w:tr>
        <w:trPr>
          <w:trHeight w:val="153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Целевой показатель 1.1.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104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104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Целевой показатель 1.2.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Площадь муниципального жилищного фонда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тыс. кв.м.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58,8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46,2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Целевой показатель 1.3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Устройство ограждения на объекте незавершенного строительства ул., М. Кошевого,27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58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Целевой показатель 1.4.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Количество многоквартирных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домов, в которых планируется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провести капитальный ремонт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690" w:hRule="atLeast"/>
        </w:trPr>
        <w:tc>
          <w:tcPr>
            <w:tcW w:w="10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2 «Создание условий для обеспечения качественными коммунальными услугами населения города Волгодонска»</w:t>
            </w:r>
          </w:p>
        </w:tc>
      </w:tr>
      <w:tr>
        <w:trPr>
          <w:trHeight w:val="1245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2.1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99,95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99,95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249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2.2  Доля уличных водопроводных сетей, нуждающихся в замене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50,1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52,0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52,0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63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2.3 Ограничение роста размера платы граждан за коммунальные услуги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6,3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6,3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245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2.4 Обеспечение эксплуатационной надежности жилых домов г. Волгодонска (строительство которых завершено) нарастающим итогом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кв.м.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-24"/>
                <w:sz w:val="24"/>
                <w:shd w:fill="FFFFFF" w:val="clear"/>
              </w:rPr>
              <w:t>43 292,6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44 816,4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44 816,4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945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2.5 Протяженность вновь построенных сетей инженерных коммуникаций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885,2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;serif" w:cs="Times New Roman;serif" w:ascii="Times New Roman;serif" w:hAnsi="Times New Roman;serif"/>
                <w:color w:val="000000"/>
                <w:spacing w:val="0"/>
                <w:sz w:val="24"/>
                <w:shd w:fill="FFFFFF" w:val="clear"/>
              </w:rPr>
              <w:t>885,2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84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2.6 Количество отремонтированных лифтов, расположенных в многоквартирных домах, отработавших нормативный срок 25 и более лет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2.7 Количество получателей субсидий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1617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2.8 Количество муниципальных квартир, признанных аварийными и квартир, закрепленных за детьми - сиротами, на которые выделены расходы для погашения задолженности по коммунальным услугам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141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Целевой показатель 2.9 Количество актуализированных схем  водоснабжения и водоотведения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351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Целевой показатель 2.10 Количество актуализированных программ комплексного развития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spacing w:val="0"/>
                <w:sz w:val="22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82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Целевой показатель 2.11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Замена сетей водоотведения</w:t>
            </w: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м.п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88" w:before="0" w:after="14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1521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88" w:before="0" w:after="14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1521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843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Целевой показатель 2.12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Количество приобретенной коммунальной техники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19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88" w:before="0" w:after="140"/>
              <w:ind w:left="0" w:right="0" w:hanging="0"/>
              <w:jc w:val="center"/>
              <w:rPr>
                <w:rFonts w:ascii="Calibri" w:hAnsi="Calibri" w:eastAsia="Calibri" w:cs="Calibri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30" w:hRule="atLeast"/>
        </w:trPr>
        <w:tc>
          <w:tcPr>
            <w:tcW w:w="10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Подпрограмма 3 «Обеспечение реализации муниципальной программы»</w:t>
            </w:r>
          </w:p>
        </w:tc>
      </w:tr>
      <w:tr>
        <w:trPr>
          <w:trHeight w:val="126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Целевой показатель 3.1 Уровень экономии бюджетных средств  при проведении процедур государственного заказа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процентов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3,2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3,25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3,25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6" w:type="dxa"/>
              <w:righ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6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И.о.директора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МКУ «Департамент строительства»</w:t>
        <w:tab/>
        <w:tab/>
        <w:tab/>
        <w:tab/>
        <w:tab/>
        <w:t xml:space="preserve">                             </w:t>
        <w:tab/>
        <w:t>А.В.Усов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Исп.: М.В.Кашаева 21 24 70</w:t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8446" w:right="0" w:firstLine="229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Таблица 19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ИНФОРМАЦИЯ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 изменениях объемов бюджетных ассигнований основных мероприятий муниципальной программы города Волгодонска «Обеспечение  качественными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жилищно-коммунальными услугами населения города Волгодонска» за 2016 год</w:t>
      </w:r>
    </w:p>
    <w:tbl>
      <w:tblPr>
        <w:tblW w:w="10061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9" w:type="dxa"/>
          <w:bottom w:w="0" w:type="dxa"/>
          <w:right w:w="34" w:type="dxa"/>
        </w:tblCellMar>
      </w:tblPr>
      <w:tblGrid>
        <w:gridCol w:w="547"/>
        <w:gridCol w:w="2987"/>
        <w:gridCol w:w="1395"/>
        <w:gridCol w:w="2936"/>
        <w:gridCol w:w="2196"/>
      </w:tblGrid>
      <w:tr>
        <w:trPr>
          <w:trHeight w:val="1140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основного мероприятия подпрограммы, мероприятия ведомственной целевой программы (по инвестиционным расходам – в разрезе объектов)</w:t>
            </w:r>
          </w:p>
        </w:tc>
        <w:tc>
          <w:tcPr>
            <w:tcW w:w="4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Изменения бюджетных ассигнований основных мероприятиями подпрограмм, мероприятиями ведомственных целевых программ</w:t>
            </w:r>
          </w:p>
        </w:tc>
        <w:tc>
          <w:tcPr>
            <w:tcW w:w="2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Примечание (№ нормативного правового акта, № документа, подтверждающего перераспределение средств)</w:t>
            </w:r>
          </w:p>
        </w:tc>
      </w:tr>
      <w:tr>
        <w:trPr>
          <w:trHeight w:val="930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сумма (тыс.руб-лей) (+), (-)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причины изменений</w:t>
            </w:r>
          </w:p>
        </w:tc>
        <w:tc>
          <w:tcPr>
            <w:tcW w:w="21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</w:tr>
      <w:tr>
        <w:trPr>
          <w:trHeight w:val="1331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1. 4 Ремонт муниципальных помещений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+ 151,4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по расходам на ремонт муниципальных квартир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18.02.2016 № 1</w:t>
            </w:r>
          </w:p>
        </w:tc>
      </w:tr>
      <w:tr>
        <w:trPr>
          <w:trHeight w:val="276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+ 38,0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по расходам на ремонт муниципальных квартир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24.03.2016 № 20</w:t>
            </w:r>
          </w:p>
        </w:tc>
      </w:tr>
      <w:tr>
        <w:trPr>
          <w:trHeight w:val="276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+120,6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firstLine="567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по расходам на ремонт жилых помещений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26.05.2016 № 40</w:t>
            </w:r>
          </w:p>
        </w:tc>
      </w:tr>
      <w:tr>
        <w:trPr>
          <w:trHeight w:val="276" w:hRule="atLeast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1.7. Имущественный взнос Некоммерческой организации «Ростовский областной фонд содействия капитальному ремонту» на софинанси-рование мероприятий по капитальному ремонту многоквартирных домов, проводимых за счет средств местного бюджета.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+1 244,5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имущественный взнос в фонд капитального ремонта по пер.Донскому д.13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  21.07.2016 № 50 </w:t>
            </w:r>
          </w:p>
        </w:tc>
      </w:tr>
      <w:tr>
        <w:trPr>
          <w:trHeight w:val="77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2.1.</w:t>
              <w:br/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+1458,6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по на разработку проек-тной документации на строительство магистра-льных сетей водоснабже-ния вдоль Ростовского шоссе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  21.07.2016 № 50 </w:t>
            </w:r>
          </w:p>
        </w:tc>
      </w:tr>
      <w:tr>
        <w:trPr>
          <w:trHeight w:val="2694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-2 547,7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расходам на проектно-сметную документацию на строительство сетей водоснабжения вдоль Ростовского шоссе в связи с переносом оплаты на 2017 год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22.09.2016 № 60</w:t>
            </w:r>
          </w:p>
        </w:tc>
      </w:tr>
      <w:tr>
        <w:trPr>
          <w:trHeight w:val="1317" w:hRule="atLeast"/>
        </w:trPr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2.2.</w:t>
              <w:br/>
              <w:t>Мероприятия по приведению объектов г. Волгодонска в состояние, обеспечивающее безопасное проживание его жителей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+35319,2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на повышение эксплуата-ционной надежности жилых домов №13 по пер Донскому ,7/22 по ул Дружбы №50 СССР в связи с необходимостью оплаты работ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18.02.2016 № 1</w:t>
            </w:r>
          </w:p>
        </w:tc>
      </w:tr>
      <w:tr>
        <w:trPr>
          <w:trHeight w:val="834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+36 535,9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средств за счет местного бюджета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24.03.2016 № 20</w:t>
            </w:r>
          </w:p>
        </w:tc>
      </w:tr>
      <w:tr>
        <w:trPr>
          <w:trHeight w:val="1122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+1 844,9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погашение задолжен-ности по исполнитель-ному листу серия фс №007146809 арбитраж-ного суда Ростовской области , решение №А53-1402/14 от 23.11.2015г 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24.03.2016 № 20</w:t>
            </w:r>
          </w:p>
        </w:tc>
      </w:tr>
      <w:tr>
        <w:trPr>
          <w:trHeight w:val="3892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-10 730,0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 бюджетных средств за счет местного бюджета по расходов на повышение эксплуата-ционной надежности жилых домов №13 по пер.Донскому, 7/22 по ул.Дружбы, №50 лет СССР в связи с необходимостью разработки ПСД на повышение эксплуата-ционной надежности жилых домов №118 по ул Морская и №74 ул Ленина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  24.03.2016 № 20</w:t>
            </w:r>
          </w:p>
        </w:tc>
      </w:tr>
      <w:tr>
        <w:trPr>
          <w:trHeight w:val="1122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+10 134,8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 бюджетных средств за счет местного бюджета по ПСД расходам на повышение эксплуатационной надежности жилых домов №118 по ул Морская и №74 ул Ленина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  24.03.2016 № 20</w:t>
            </w:r>
          </w:p>
        </w:tc>
      </w:tr>
      <w:tr>
        <w:trPr>
          <w:trHeight w:val="1122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-10 134,8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бюджетных ассигнований за счет средств местного бюджета по расходам на проектно-сметную документацию повышение эксплуатационной надежности  жилых домов по ул Морская 118 и Ленина 74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   22.09.2016 № 60</w:t>
            </w:r>
          </w:p>
        </w:tc>
      </w:tr>
      <w:tr>
        <w:trPr>
          <w:trHeight w:val="251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-1419,8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расходам по инструментальному наблюдению за вертикальностью МКД в связи с экономией по торгам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 21.07.2016 № 50 </w:t>
            </w:r>
          </w:p>
        </w:tc>
      </w:tr>
      <w:tr>
        <w:trPr>
          <w:trHeight w:val="1673" w:hRule="atLeast"/>
        </w:trPr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 3 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- 149,8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областного бюджета на возмещение части платы граждан за коммунальные услуги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17.11.2016 № 70</w:t>
            </w:r>
          </w:p>
        </w:tc>
      </w:tr>
      <w:tr>
        <w:trPr>
          <w:trHeight w:val="169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- 69,5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средств на возмещение части платы граждан за коммунальные услуги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17.11.2016 № 70</w:t>
            </w:r>
          </w:p>
        </w:tc>
      </w:tr>
      <w:tr>
        <w:trPr>
          <w:trHeight w:val="231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-1 867,5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областного бюджета на возмещение части платы граждан за коммунальные услуги в соответствии с уведомлением Министерства жилищно-коммунального хозяйства Ростовской области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21.07.2016 № 50</w:t>
            </w:r>
          </w:p>
        </w:tc>
      </w:tr>
      <w:tr>
        <w:trPr>
          <w:trHeight w:val="231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-866,7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софинансированию средств на возмещение части платы граждан за коммунальные услуги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21.07.2016 № 50</w:t>
            </w:r>
          </w:p>
        </w:tc>
      </w:tr>
      <w:tr>
        <w:trPr>
          <w:trHeight w:val="807" w:hRule="atLeast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2.4. Строительство объектов муниципальной собственности.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-14,8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в связи со сложившейся экономией по торгам по строительству сетей газоснабжения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26.05.2016 № 40</w:t>
            </w:r>
          </w:p>
        </w:tc>
      </w:tr>
      <w:tr>
        <w:trPr>
          <w:trHeight w:val="597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2.5.</w:t>
              <w:br/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муниципальным унитарным предприятиям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+1 504,4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выплату кредиторской задолженности за 2015 год по субсидиям юридическим лицам, индивидуальным предпринимателям на возмещение затрат в связи с выполнением работ по обустройству придомовых территорий, капитальному ремонту лифтов, замену насосного оборудования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18.02.2016 № 1</w:t>
            </w:r>
          </w:p>
        </w:tc>
      </w:tr>
      <w:tr>
        <w:trPr>
          <w:trHeight w:val="2213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+ 5 599,8  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предоставление субсидий управляющим компаниям на установку МАФ по инициативе депутатов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18.02.2016 № 1</w:t>
            </w:r>
          </w:p>
        </w:tc>
      </w:tr>
      <w:tr>
        <w:trPr>
          <w:trHeight w:val="59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+3 557,3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предоставление субсидий управляющим компаниям на установку МАФ по инициативе депутатов, на вынос газопровода по пер. Донскому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24.03.2016 № 20 </w:t>
            </w:r>
          </w:p>
        </w:tc>
      </w:tr>
      <w:tr>
        <w:trPr>
          <w:trHeight w:val="87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+60,7</w:t>
            </w:r>
          </w:p>
        </w:tc>
        <w:tc>
          <w:tcPr>
            <w:tcW w:w="2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предоставление субсидий юридическим лицам, индивидуальным предпринимателям на возмещение затрат в связи с выполнением работ </w:t>
            </w:r>
          </w:p>
        </w:tc>
        <w:tc>
          <w:tcPr>
            <w:tcW w:w="2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18.02.2016 № 1</w:t>
            </w:r>
          </w:p>
        </w:tc>
      </w:tr>
      <w:tr>
        <w:trPr>
          <w:trHeight w:val="878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87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+216,1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на расходы по выносу газопровода от фасада по пер. Донскому д.13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18.02.2016 № 1</w:t>
            </w:r>
          </w:p>
        </w:tc>
      </w:tr>
      <w:tr>
        <w:trPr>
          <w:trHeight w:val="897" w:hRule="atLeast"/>
        </w:trPr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Основное мероприятие 2.6. Обеспечение капитального ремонта лифтов, расположенных в многоквартирных домах, отработавших нормативный срок 25 и более лет и (или) требующих капитального ремонта 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+100,0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по расходам на капитальный ремонт лифтов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 17.11.2016 № 70 </w:t>
            </w:r>
          </w:p>
        </w:tc>
      </w:tr>
      <w:tr>
        <w:trPr>
          <w:trHeight w:val="89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+793,8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на предоставление субсидий юридическим лицам, индивидуальным предпринимателям на возмещение затрат в связи с выполнением работ по капитальному ремонту лифтов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 26.05.2016 № 40</w:t>
            </w:r>
          </w:p>
        </w:tc>
      </w:tr>
      <w:tr>
        <w:trPr>
          <w:trHeight w:val="3907" w:hRule="atLeast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2.7. Расходы на погашение задолженности по коммунальным услугам по муниципальному жилью,  признанному аварийным и квартир, закрепленных за  детьми-сиротами, на которые выделены расходы для погашения задолженности по коммунальным услугам.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-38,0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бюджетных ассигнований за счет средств местного бюджета в связи с перемещением в раздел 0501 на ремонт муниципальной квартиры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24.03.2016 № 20</w:t>
            </w:r>
          </w:p>
        </w:tc>
      </w:tr>
      <w:tr>
        <w:trPr>
          <w:trHeight w:val="3082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+20,0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на погашение задолженности за жилищные услуги за аварийную квартиру и квартиры детей-сирот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18.02.2016 № 1</w:t>
            </w:r>
          </w:p>
        </w:tc>
      </w:tr>
      <w:tr>
        <w:trPr>
          <w:trHeight w:val="220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+95,9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на погашение задолженности за коммунальные услуги по муниципальным квартирам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18.02.2016 № 1</w:t>
            </w:r>
          </w:p>
        </w:tc>
      </w:tr>
      <w:tr>
        <w:trPr>
          <w:trHeight w:val="1879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2.9. Актуализация схемы водоснабжения и водоотведения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-1 073,8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бюджетных ассигнований за счет средств местного бюджета по расходам на актуализацию схемы теплоснабжения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26.05.2016 № 40</w:t>
            </w:r>
          </w:p>
        </w:tc>
      </w:tr>
      <w:tr>
        <w:trPr>
          <w:trHeight w:val="1632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-243,2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бюджетных ассигнований за счет средств местного бюджета по расходам по актуализации схем водоснабжения и водоотведения в связи с экономией от проведения торгов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17.11.2016 № 70</w:t>
            </w:r>
          </w:p>
        </w:tc>
      </w:tr>
      <w:tr>
        <w:trPr>
          <w:trHeight w:val="2884" w:hRule="atLeast"/>
        </w:trPr>
        <w:tc>
          <w:tcPr>
            <w:tcW w:w="5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  2.10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Актуализация программы комплексного развития систем коммунальной инфраструктуры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-450,5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уменьшение бюджетных ассигнований за счет средств местного бюджета  на актуализацию Программы комплексного развития инфраструктуры в связи с экономией по торгам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22.09.2016 № 60 </w:t>
            </w:r>
          </w:p>
        </w:tc>
      </w:tr>
      <w:tr>
        <w:trPr>
          <w:trHeight w:val="1808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14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Основное мероприятие 2.11. Замена наземного участка напорной хозбытовой канализации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+3440,5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областного бюджета на приобретение полиэтиленовой трубы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 18.02.2016 № 1</w:t>
            </w:r>
          </w:p>
        </w:tc>
      </w:tr>
      <w:tr>
        <w:trPr>
          <w:trHeight w:val="180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+1 596,9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по софинасированию расходов на приобретение полиэтиленовой трубы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18.02.2016 № 1</w:t>
            </w:r>
          </w:p>
        </w:tc>
      </w:tr>
      <w:tr>
        <w:trPr>
          <w:trHeight w:val="2453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-504,5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расходам на приобретение полиэтиленовой трубы в связи с экономией по торгам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26.05.2016 № 40 </w:t>
            </w:r>
          </w:p>
        </w:tc>
      </w:tr>
      <w:tr>
        <w:trPr>
          <w:trHeight w:val="1511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+10 320,1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областного бюджета на приобретение 2-х единиц техники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26.05.2016 № 40</w:t>
            </w:r>
          </w:p>
        </w:tc>
      </w:tr>
      <w:tr>
        <w:trPr>
          <w:trHeight w:val="1718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+4789,9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местного бюджета по софинансированию расходов на приобретение 2-х единиц техники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26.05.2016 № 40</w:t>
            </w:r>
          </w:p>
        </w:tc>
      </w:tr>
      <w:tr>
        <w:trPr>
          <w:trHeight w:val="1808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Основное мероприятие 2.12. Приобретение коммунальной техники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+85 276,2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областного бюджета на приобретение пассажирского транспорта и коммунальной техники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21.07.2016 № 50</w:t>
            </w:r>
          </w:p>
        </w:tc>
      </w:tr>
      <w:tr>
        <w:trPr>
          <w:trHeight w:val="145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+14 225,0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областного бюджета на приобретение пассажирского транспорта и коммунальной техники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22.09.2016 № 60</w:t>
            </w:r>
          </w:p>
        </w:tc>
      </w:tr>
      <w:tr>
        <w:trPr>
          <w:trHeight w:val="1808" w:hRule="atLeast"/>
        </w:trPr>
        <w:tc>
          <w:tcPr>
            <w:tcW w:w="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Основное мероприятие 3.1. Обеспечение деятельности МКУ «ДС»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+31,5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местного бюджета по оплате исполнительного листа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24.03.2016 № 20</w:t>
            </w:r>
          </w:p>
        </w:tc>
      </w:tr>
      <w:tr>
        <w:trPr>
          <w:trHeight w:val="2285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+10,0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на погашение кредиторской задолженности по уплате членских взносов СРО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18.02.2016 №1</w:t>
            </w:r>
          </w:p>
        </w:tc>
      </w:tr>
      <w:tr>
        <w:trPr>
          <w:trHeight w:val="80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+76,6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по земельному налогу и налогу 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 26.05.2016 № 40</w:t>
            </w:r>
          </w:p>
        </w:tc>
      </w:tr>
      <w:tr>
        <w:trPr>
          <w:trHeight w:val="807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+301,3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по земельному налогу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21.07.2016 № 50</w:t>
            </w:r>
          </w:p>
        </w:tc>
      </w:tr>
      <w:tr>
        <w:trPr>
          <w:trHeight w:val="949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+858,5 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по расходам на выплату заработной платы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22.09.2016 № 60</w:t>
            </w:r>
          </w:p>
        </w:tc>
      </w:tr>
      <w:tr>
        <w:trPr>
          <w:trHeight w:val="2020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+259,4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по расходам на начисления на выплаты по  заработной плате 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22.09.2016 № 60</w:t>
            </w:r>
          </w:p>
        </w:tc>
      </w:tr>
      <w:tr>
        <w:trPr>
          <w:trHeight w:val="2469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firstLine="567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26,0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 бюджетных ассигнований за счет средств местного бюджета по расходам на услуги связи, работы, услуги по содержанию имущества, увеличение стоимости материальных запасов 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ВГД от 22.09.2016 № 60</w:t>
            </w:r>
          </w:p>
        </w:tc>
      </w:tr>
      <w:tr>
        <w:trPr>
          <w:trHeight w:val="525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440,5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увеличение бюджетных ассигнований за счет средств местного бюджета по расходам на оплату труда и начислений на выплаты по оплате труда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22.12.2016 № 85 </w:t>
            </w:r>
          </w:p>
        </w:tc>
      </w:tr>
      <w:tr>
        <w:trPr>
          <w:trHeight w:val="525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61,8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увеличение бюджетных ассигнований за счет средств местного бюджета по расходам на приобретение программного обеспечения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22.12.2016 № 85 </w:t>
            </w:r>
          </w:p>
        </w:tc>
      </w:tr>
      <w:tr>
        <w:trPr>
          <w:trHeight w:val="525" w:hRule="atLeast"/>
        </w:trPr>
        <w:tc>
          <w:tcPr>
            <w:tcW w:w="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- 61,8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уменьшение бюджетных ассигнований за счет средств местного бюджета по расходам на оплату земельного налога в связи с передачей земельного участка в казну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bottom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ВГД от 22.12.2016 № 85 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40" w:before="0" w:after="20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190 788,2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shd w:fill="FFFFFF" w:val="clear"/>
              </w:rPr>
            </w:pPr>
            <w:r>
              <w:rPr>
                <w:spacing w:val="0"/>
                <w:shd w:fill="FFFFFF" w:val="clear"/>
              </w:rPr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9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 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И.о директора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МКУ «Департамент строительства»</w:t>
        <w:tab/>
        <w:tab/>
        <w:tab/>
        <w:tab/>
        <w:tab/>
        <w:tab/>
        <w:tab/>
        <w:t xml:space="preserve">    </w:t>
        <w:tab/>
        <w:t xml:space="preserve">             </w:t>
        <w:tab/>
        <w:t>А.В.Усов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Исп.: М.В.Кашаева 212470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Начальник отдела бухгалтерского 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учета-главный бухгалтер</w:t>
      </w:r>
    </w:p>
    <w:p>
      <w:pPr>
        <w:pStyle w:val="Normal"/>
        <w:suppressAutoHyphens w:val="true"/>
        <w:spacing w:lineRule="exact" w:line="240" w:before="0" w:after="0"/>
        <w:ind w:left="0" w:right="0" w:hanging="142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 города Волгодонска</w:t>
        <w:tab/>
        <w:tab/>
        <w:tab/>
        <w:tab/>
        <w:tab/>
        <w:t xml:space="preserve">   </w:t>
        <w:tab/>
        <w:tab/>
        <w:tab/>
        <w:tab/>
        <w:t xml:space="preserve">      Е.И. Быкадорова</w:t>
      </w:r>
    </w:p>
    <w:p>
      <w:pPr>
        <w:pStyle w:val="Normal"/>
        <w:widowControl w:val="false"/>
        <w:tabs>
          <w:tab w:val="left" w:pos="6078" w:leader="none"/>
        </w:tabs>
        <w:spacing w:lineRule="exact" w:line="276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186;n=35403;fld=134;dst=10001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32</Pages>
  <Words>8577</Words>
  <Characters>60688</Characters>
  <CharactersWithSpaces>68372</CharactersWithSpaces>
  <Paragraphs>1620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