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BD" w:rsidRPr="00FA3B61" w:rsidRDefault="009E10BD" w:rsidP="009E10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</w:t>
      </w:r>
    </w:p>
    <w:p w:rsidR="009E10BD" w:rsidRPr="00FA3B61" w:rsidRDefault="00CF4848" w:rsidP="009E10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плана реализации </w:t>
      </w:r>
      <w:r w:rsidR="009E10BD" w:rsidRPr="00FA3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9E10BD" w:rsidRPr="00FA3B61" w:rsidRDefault="009E10BD" w:rsidP="009E10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«Муниципальная политика» за 2014 год</w:t>
      </w:r>
    </w:p>
    <w:p w:rsidR="004A1A80" w:rsidRPr="00FA3B61" w:rsidRDefault="004A1A80" w:rsidP="009E10B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A1A80" w:rsidRPr="00FA3B61" w:rsidRDefault="004A1A80" w:rsidP="009E10B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Муниципальная программа города Волгодонска «Муниципальная политика (2014 – 2020 годы) (далее – Программа) утверждена постановлением Администрации города Волгодонска от 25.09.2013 №3863 «Об утверждении муниципальной программы города Волгодонска «Муниципальная политика».</w:t>
      </w:r>
    </w:p>
    <w:p w:rsidR="003D0A79" w:rsidRPr="00FA3B61" w:rsidRDefault="003D0A79" w:rsidP="009E10B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Целями</w:t>
      </w:r>
      <w:r w:rsidR="004A1A80" w:rsidRPr="00FA3B61">
        <w:rPr>
          <w:color w:val="000000" w:themeColor="text1"/>
          <w:sz w:val="28"/>
          <w:szCs w:val="28"/>
        </w:rPr>
        <w:t xml:space="preserve"> Программы </w:t>
      </w:r>
      <w:r w:rsidRPr="00FA3B61">
        <w:rPr>
          <w:color w:val="000000" w:themeColor="text1"/>
          <w:sz w:val="28"/>
          <w:szCs w:val="28"/>
        </w:rPr>
        <w:t>являются:</w:t>
      </w:r>
    </w:p>
    <w:p w:rsidR="003D0A79" w:rsidRPr="00FA3B61" w:rsidRDefault="003D0A79" w:rsidP="003F73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благоприятных условий для</w:t>
      </w:r>
      <w:r w:rsidRPr="00FA3B61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институтов гражданского общества на территории города Волгодонска, внедрение социальных моделей и технологий поддержки социально ориентированных некоммерческих организаций (далее – СО НКО) и гражданских инициатив;</w:t>
      </w:r>
    </w:p>
    <w:p w:rsidR="003D0A79" w:rsidRPr="00FA3B61" w:rsidRDefault="003D0A79" w:rsidP="003F735B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color w:val="000000" w:themeColor="text1"/>
          <w:sz w:val="28"/>
          <w:szCs w:val="28"/>
        </w:rPr>
        <w:t>- развитие и совершенствование муниципальной службы в Администрации города Волгодонска, а также формирование высококвалифицированного кадрового состава муниципальных служащих, обеспечивающего эффективность муниципального управления в Администрации города Волгодонска.</w:t>
      </w:r>
    </w:p>
    <w:p w:rsidR="003F735B" w:rsidRPr="00FA3B61" w:rsidRDefault="003F735B" w:rsidP="003F735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Задачи Программы:</w:t>
      </w:r>
    </w:p>
    <w:p w:rsidR="003F735B" w:rsidRPr="00FA3B61" w:rsidRDefault="003F735B" w:rsidP="003F7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FA3B61">
        <w:rPr>
          <w:rFonts w:ascii="Times New Roman" w:hAnsi="Times New Roman"/>
          <w:color w:val="000000" w:themeColor="text1"/>
          <w:sz w:val="28"/>
          <w:szCs w:val="28"/>
        </w:rPr>
        <w:t>оказание поддержки СО НКО и гражданских инициатив с целью развития механизмов конкурсного финансирования социальных проектов;</w:t>
      </w:r>
    </w:p>
    <w:p w:rsidR="003F735B" w:rsidRPr="00FA3B61" w:rsidRDefault="003F735B" w:rsidP="003F7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FA3B61">
        <w:rPr>
          <w:rFonts w:ascii="Times New Roman" w:hAnsi="Times New Roman"/>
          <w:color w:val="000000" w:themeColor="text1"/>
          <w:sz w:val="28"/>
          <w:szCs w:val="28"/>
        </w:rPr>
        <w:t xml:space="preserve">развитие межсекторного социального партнерства Администрации города Волгодонска </w:t>
      </w:r>
      <w:proofErr w:type="gramStart"/>
      <w:r w:rsidRPr="00FA3B61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FA3B61">
        <w:rPr>
          <w:rFonts w:ascii="Times New Roman" w:hAnsi="Times New Roman"/>
          <w:color w:val="000000" w:themeColor="text1"/>
          <w:sz w:val="28"/>
          <w:szCs w:val="28"/>
        </w:rPr>
        <w:t xml:space="preserve"> СО НКО;</w:t>
      </w:r>
    </w:p>
    <w:p w:rsidR="003F735B" w:rsidRPr="00FA3B61" w:rsidRDefault="003F735B" w:rsidP="003F73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- </w:t>
      </w:r>
      <w:r w:rsidRPr="00FA3B6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повышение </w:t>
      </w:r>
      <w:proofErr w:type="gramStart"/>
      <w:r w:rsidRPr="00FA3B6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эффективности деятельности </w:t>
      </w:r>
      <w:r w:rsidRPr="00FA3B61">
        <w:rPr>
          <w:rFonts w:ascii="Times New Roman" w:hAnsi="Times New Roman"/>
          <w:color w:val="000000" w:themeColor="text1"/>
          <w:sz w:val="28"/>
          <w:szCs w:val="28"/>
        </w:rPr>
        <w:t>муниципальных служащих</w:t>
      </w:r>
      <w:r w:rsidRPr="00FA3B6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Администрации города Волгодонска</w:t>
      </w:r>
      <w:proofErr w:type="gramEnd"/>
      <w:r w:rsidRPr="00FA3B61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3F735B" w:rsidRPr="00FA3B61" w:rsidRDefault="003F735B" w:rsidP="003F735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FA3B61">
        <w:rPr>
          <w:rFonts w:ascii="Times New Roman" w:hAnsi="Times New Roman"/>
          <w:color w:val="000000" w:themeColor="text1"/>
          <w:sz w:val="28"/>
          <w:szCs w:val="28"/>
        </w:rPr>
        <w:t>повышение престижа муниципальной службы, авторитета муниципальных служащих и открытости деятельности</w:t>
      </w:r>
      <w:r w:rsidRPr="00FA3B6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Администрации города Волгодонска.</w:t>
      </w:r>
    </w:p>
    <w:p w:rsidR="003D0A79" w:rsidRPr="00FA3B61" w:rsidRDefault="003D0A79" w:rsidP="003F735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Исполнитель Программы</w:t>
      </w:r>
      <w:r w:rsidR="009E10BD" w:rsidRPr="00FA3B61">
        <w:rPr>
          <w:color w:val="000000" w:themeColor="text1"/>
          <w:sz w:val="28"/>
          <w:szCs w:val="28"/>
        </w:rPr>
        <w:t xml:space="preserve"> – о</w:t>
      </w:r>
      <w:r w:rsidRPr="00FA3B61">
        <w:rPr>
          <w:color w:val="000000" w:themeColor="text1"/>
          <w:sz w:val="28"/>
          <w:szCs w:val="28"/>
        </w:rPr>
        <w:t>тдел по организационной работе и взаимодействию с общественными организациями Администрации города Волгодонска</w:t>
      </w:r>
      <w:r w:rsidR="009E10BD" w:rsidRPr="00FA3B61">
        <w:rPr>
          <w:color w:val="000000" w:themeColor="text1"/>
          <w:sz w:val="28"/>
          <w:szCs w:val="28"/>
        </w:rPr>
        <w:t>.</w:t>
      </w:r>
    </w:p>
    <w:p w:rsidR="003D0A79" w:rsidRPr="00FA3B61" w:rsidRDefault="009E10BD" w:rsidP="003F735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Участник</w:t>
      </w:r>
      <w:r w:rsidR="003D0A79" w:rsidRPr="00FA3B61">
        <w:rPr>
          <w:color w:val="000000" w:themeColor="text1"/>
          <w:sz w:val="28"/>
          <w:szCs w:val="28"/>
        </w:rPr>
        <w:t xml:space="preserve"> Программы</w:t>
      </w:r>
      <w:r w:rsidRPr="00FA3B61">
        <w:rPr>
          <w:color w:val="000000" w:themeColor="text1"/>
          <w:sz w:val="28"/>
          <w:szCs w:val="28"/>
        </w:rPr>
        <w:t xml:space="preserve"> – </w:t>
      </w:r>
      <w:r w:rsidR="00DE4D60" w:rsidRPr="00FA3B61">
        <w:rPr>
          <w:color w:val="000000" w:themeColor="text1"/>
          <w:sz w:val="28"/>
          <w:szCs w:val="28"/>
        </w:rPr>
        <w:t>о</w:t>
      </w:r>
      <w:r w:rsidR="003D0A79" w:rsidRPr="00FA3B61">
        <w:rPr>
          <w:color w:val="000000" w:themeColor="text1"/>
          <w:sz w:val="28"/>
          <w:szCs w:val="28"/>
        </w:rPr>
        <w:t>тдел муниципальной службы и кадров Администрации города Волгодонска</w:t>
      </w:r>
      <w:r w:rsidRPr="00FA3B61">
        <w:rPr>
          <w:color w:val="000000" w:themeColor="text1"/>
          <w:sz w:val="28"/>
          <w:szCs w:val="28"/>
        </w:rPr>
        <w:t>.</w:t>
      </w:r>
    </w:p>
    <w:p w:rsidR="003D0A79" w:rsidRPr="00FA3B61" w:rsidRDefault="003D0A79" w:rsidP="00FC25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Объемы и источники финансирования Программы – местный бюджет на 2014 год – 550,0 тыс. рублей.</w:t>
      </w:r>
    </w:p>
    <w:p w:rsidR="005F551C" w:rsidRPr="00FA3B61" w:rsidRDefault="005F551C" w:rsidP="00FC2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Администрации города Волгодонска </w:t>
      </w:r>
      <w:r w:rsidRPr="00FA3B61">
        <w:rPr>
          <w:rStyle w:val="field-content"/>
          <w:rFonts w:ascii="Times New Roman" w:hAnsi="Times New Roman" w:cs="Times New Roman"/>
          <w:color w:val="000000" w:themeColor="text1"/>
          <w:sz w:val="28"/>
          <w:szCs w:val="28"/>
        </w:rPr>
        <w:t xml:space="preserve">от 01.10.2013 №193 утвержден План реализации Программы на 2014 год. В связи с кадровыми изменениями в указанный документ Распоряжением Администрации города Волгодонска </w:t>
      </w:r>
      <w:r w:rsidR="00FC2554" w:rsidRPr="00FA3B61">
        <w:rPr>
          <w:rStyle w:val="field-content"/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C2554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20.08.2014 № 198 </w:t>
      </w:r>
      <w:r w:rsidRPr="00FA3B61">
        <w:rPr>
          <w:rStyle w:val="field-content"/>
          <w:rFonts w:ascii="Times New Roman" w:hAnsi="Times New Roman" w:cs="Times New Roman"/>
          <w:color w:val="000000" w:themeColor="text1"/>
          <w:sz w:val="28"/>
          <w:szCs w:val="28"/>
        </w:rPr>
        <w:t>внесены изменения в части ответственных исполнителей.</w:t>
      </w:r>
    </w:p>
    <w:p w:rsidR="00A5499C" w:rsidRPr="00FA3B61" w:rsidRDefault="00A5499C" w:rsidP="00A5499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В связи с распределением бюджетных ассигнований по бюджетной к</w:t>
      </w:r>
      <w:r w:rsidR="00DE4D60" w:rsidRPr="00FA3B61">
        <w:rPr>
          <w:color w:val="000000" w:themeColor="text1"/>
          <w:sz w:val="28"/>
          <w:szCs w:val="28"/>
        </w:rPr>
        <w:t>лассификации</w:t>
      </w:r>
      <w:r w:rsidRPr="00FA3B61">
        <w:rPr>
          <w:color w:val="000000" w:themeColor="text1"/>
          <w:sz w:val="28"/>
          <w:szCs w:val="28"/>
        </w:rPr>
        <w:t xml:space="preserve"> в Программу были внесены соответствующие изменения – Постановление Администрации города Волгодонска от 04.02.2014 №177 «О внесении изменения в приложение к постановлению Администрации города </w:t>
      </w:r>
      <w:r w:rsidRPr="00FA3B61">
        <w:rPr>
          <w:color w:val="000000" w:themeColor="text1"/>
          <w:sz w:val="28"/>
          <w:szCs w:val="28"/>
        </w:rPr>
        <w:lastRenderedPageBreak/>
        <w:t xml:space="preserve">Волгодонска от 25.09.2013 №3863 «Об утверждении муниципальной программы города Волгодонска «Муниципальная политика». </w:t>
      </w:r>
    </w:p>
    <w:p w:rsidR="003D0A79" w:rsidRPr="00FA3B61" w:rsidRDefault="003D0A79" w:rsidP="00FC25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Освоение </w:t>
      </w:r>
      <w:r w:rsidR="00A5499C" w:rsidRPr="00FA3B61">
        <w:rPr>
          <w:color w:val="000000" w:themeColor="text1"/>
          <w:sz w:val="28"/>
          <w:szCs w:val="28"/>
        </w:rPr>
        <w:t xml:space="preserve">средств, выделенных на реализацию Программы в 2014 году, </w:t>
      </w:r>
      <w:r w:rsidRPr="00FA3B61">
        <w:rPr>
          <w:color w:val="000000" w:themeColor="text1"/>
          <w:sz w:val="28"/>
          <w:szCs w:val="28"/>
        </w:rPr>
        <w:t xml:space="preserve">составило </w:t>
      </w:r>
      <w:r w:rsidR="00F01159" w:rsidRPr="00FA3B61">
        <w:rPr>
          <w:color w:val="000000" w:themeColor="text1"/>
          <w:sz w:val="28"/>
          <w:szCs w:val="28"/>
        </w:rPr>
        <w:t xml:space="preserve">541,22 </w:t>
      </w:r>
      <w:r w:rsidRPr="00FA3B61">
        <w:rPr>
          <w:color w:val="000000" w:themeColor="text1"/>
          <w:sz w:val="28"/>
          <w:szCs w:val="28"/>
        </w:rPr>
        <w:t xml:space="preserve">тыс. </w:t>
      </w:r>
      <w:r w:rsidR="00F01159" w:rsidRPr="00FA3B61">
        <w:rPr>
          <w:color w:val="000000" w:themeColor="text1"/>
          <w:sz w:val="28"/>
          <w:szCs w:val="28"/>
        </w:rPr>
        <w:t>рублей (</w:t>
      </w:r>
      <w:r w:rsidR="00B6356B" w:rsidRPr="00FA3B61">
        <w:rPr>
          <w:color w:val="000000" w:themeColor="text1"/>
          <w:sz w:val="28"/>
          <w:szCs w:val="28"/>
        </w:rPr>
        <w:t>98,4%</w:t>
      </w:r>
      <w:r w:rsidRPr="00FA3B61">
        <w:rPr>
          <w:color w:val="000000" w:themeColor="text1"/>
          <w:sz w:val="28"/>
          <w:szCs w:val="28"/>
        </w:rPr>
        <w:t>), экономия в размере</w:t>
      </w:r>
      <w:r w:rsidR="00F26480" w:rsidRPr="00FA3B61">
        <w:rPr>
          <w:color w:val="000000" w:themeColor="text1"/>
          <w:sz w:val="28"/>
          <w:szCs w:val="28"/>
        </w:rPr>
        <w:t xml:space="preserve"> 8,78</w:t>
      </w:r>
      <w:r w:rsidR="00597211" w:rsidRPr="00FA3B61">
        <w:rPr>
          <w:color w:val="000000" w:themeColor="text1"/>
          <w:sz w:val="28"/>
          <w:szCs w:val="28"/>
        </w:rPr>
        <w:t xml:space="preserve"> </w:t>
      </w:r>
      <w:r w:rsidRPr="00FA3B61">
        <w:rPr>
          <w:color w:val="000000" w:themeColor="text1"/>
          <w:sz w:val="28"/>
          <w:szCs w:val="28"/>
        </w:rPr>
        <w:t>тыс. рублей (</w:t>
      </w:r>
      <w:r w:rsidR="00597211" w:rsidRPr="00FA3B61">
        <w:rPr>
          <w:color w:val="000000" w:themeColor="text1"/>
          <w:sz w:val="28"/>
          <w:szCs w:val="28"/>
        </w:rPr>
        <w:t>1,6</w:t>
      </w:r>
      <w:r w:rsidR="00B6356B" w:rsidRPr="00FA3B61">
        <w:rPr>
          <w:color w:val="000000" w:themeColor="text1"/>
          <w:sz w:val="28"/>
          <w:szCs w:val="28"/>
        </w:rPr>
        <w:t>%</w:t>
      </w:r>
      <w:r w:rsidRPr="00FA3B61">
        <w:rPr>
          <w:color w:val="000000" w:themeColor="text1"/>
          <w:sz w:val="28"/>
          <w:szCs w:val="28"/>
        </w:rPr>
        <w:t xml:space="preserve">) образовалась </w:t>
      </w:r>
      <w:r w:rsidR="006F6886" w:rsidRPr="00FA3B61">
        <w:rPr>
          <w:color w:val="000000" w:themeColor="text1"/>
          <w:sz w:val="28"/>
          <w:szCs w:val="28"/>
        </w:rPr>
        <w:t xml:space="preserve">в связи  тем, что </w:t>
      </w:r>
      <w:r w:rsidR="00720838" w:rsidRPr="00FA3B61">
        <w:rPr>
          <w:color w:val="000000" w:themeColor="text1"/>
          <w:sz w:val="28"/>
          <w:szCs w:val="28"/>
        </w:rPr>
        <w:t xml:space="preserve">стоимость предлагаемых курсов повышения квалификации муниципальных служащих превышала </w:t>
      </w:r>
      <w:r w:rsidR="00C356D1">
        <w:rPr>
          <w:color w:val="000000" w:themeColor="text1"/>
          <w:sz w:val="28"/>
          <w:szCs w:val="28"/>
        </w:rPr>
        <w:t xml:space="preserve">оставшуюся указанную </w:t>
      </w:r>
      <w:r w:rsidR="00720838" w:rsidRPr="00FA3B61">
        <w:rPr>
          <w:color w:val="000000" w:themeColor="text1"/>
          <w:sz w:val="28"/>
          <w:szCs w:val="28"/>
        </w:rPr>
        <w:t xml:space="preserve">сумму. </w:t>
      </w:r>
    </w:p>
    <w:p w:rsidR="00191882" w:rsidRPr="00FA3B61" w:rsidRDefault="003D0A79" w:rsidP="003D0A7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Выполнение мероприятий, предусмотренных Программой, позволило по итогам 201</w:t>
      </w:r>
      <w:r w:rsidR="00F01159" w:rsidRPr="00FA3B61">
        <w:rPr>
          <w:color w:val="000000" w:themeColor="text1"/>
          <w:sz w:val="28"/>
          <w:szCs w:val="28"/>
        </w:rPr>
        <w:t>4</w:t>
      </w:r>
      <w:r w:rsidRPr="00FA3B61">
        <w:rPr>
          <w:color w:val="000000" w:themeColor="text1"/>
          <w:sz w:val="28"/>
          <w:szCs w:val="28"/>
        </w:rPr>
        <w:t xml:space="preserve"> года достичь результатов, указанных </w:t>
      </w:r>
      <w:r w:rsidR="00CD640C" w:rsidRPr="00FA3B61">
        <w:rPr>
          <w:color w:val="000000" w:themeColor="text1"/>
          <w:sz w:val="28"/>
          <w:szCs w:val="28"/>
        </w:rPr>
        <w:t>ниже.</w:t>
      </w:r>
    </w:p>
    <w:p w:rsidR="008B1D77" w:rsidRPr="00FA3B61" w:rsidRDefault="008B1D77" w:rsidP="003D0A7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  <w:sectPr w:rsidR="008B1D77" w:rsidRPr="00FA3B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882" w:rsidRPr="00FA3B61" w:rsidRDefault="00191882" w:rsidP="003D0A7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985"/>
        <w:gridCol w:w="1258"/>
        <w:gridCol w:w="1152"/>
        <w:gridCol w:w="1276"/>
        <w:gridCol w:w="1276"/>
        <w:gridCol w:w="1559"/>
        <w:gridCol w:w="1417"/>
        <w:gridCol w:w="1560"/>
        <w:gridCol w:w="1275"/>
        <w:gridCol w:w="1560"/>
        <w:gridCol w:w="1559"/>
      </w:tblGrid>
      <w:tr w:rsidR="00FF43A6" w:rsidRPr="00FA3B61" w:rsidTr="008B1D77">
        <w:tc>
          <w:tcPr>
            <w:tcW w:w="1985" w:type="dxa"/>
            <w:vMerge w:val="restart"/>
          </w:tcPr>
          <w:p w:rsidR="00FF43A6" w:rsidRPr="00FA3B61" w:rsidRDefault="00FF43A6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Наименование основного мероприятия</w:t>
            </w:r>
          </w:p>
        </w:tc>
        <w:tc>
          <w:tcPr>
            <w:tcW w:w="4962" w:type="dxa"/>
            <w:gridSpan w:val="4"/>
          </w:tcPr>
          <w:p w:rsidR="00FF43A6" w:rsidRPr="00FA3B61" w:rsidRDefault="00FF43A6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Показатели муниципальной программы</w:t>
            </w:r>
          </w:p>
        </w:tc>
        <w:tc>
          <w:tcPr>
            <w:tcW w:w="8930" w:type="dxa"/>
            <w:gridSpan w:val="6"/>
          </w:tcPr>
          <w:p w:rsidR="00FF43A6" w:rsidRPr="00FA3B61" w:rsidRDefault="00FF43A6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Финансовое обеспечение муниципальной программы (тыс. руб.)</w:t>
            </w:r>
          </w:p>
        </w:tc>
      </w:tr>
      <w:tr w:rsidR="00FF43A6" w:rsidRPr="00FA3B61" w:rsidTr="008B1D77">
        <w:trPr>
          <w:trHeight w:val="540"/>
        </w:trPr>
        <w:tc>
          <w:tcPr>
            <w:tcW w:w="1985" w:type="dxa"/>
            <w:vMerge/>
          </w:tcPr>
          <w:p w:rsidR="00FF43A6" w:rsidRPr="00FA3B61" w:rsidRDefault="00FF43A6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FF43A6" w:rsidRPr="00FA3B61" w:rsidRDefault="00FF43A6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План</w:t>
            </w:r>
          </w:p>
        </w:tc>
        <w:tc>
          <w:tcPr>
            <w:tcW w:w="2552" w:type="dxa"/>
            <w:gridSpan w:val="2"/>
          </w:tcPr>
          <w:p w:rsidR="00FF43A6" w:rsidRPr="00FA3B61" w:rsidRDefault="00FF43A6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Факт</w:t>
            </w:r>
          </w:p>
        </w:tc>
        <w:tc>
          <w:tcPr>
            <w:tcW w:w="2976" w:type="dxa"/>
            <w:gridSpan w:val="2"/>
            <w:vMerge w:val="restart"/>
          </w:tcPr>
          <w:p w:rsidR="00C96F52" w:rsidRPr="00FA3B61" w:rsidRDefault="00FF43A6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A3B61">
              <w:rPr>
                <w:color w:val="000000" w:themeColor="text1"/>
                <w:sz w:val="20"/>
                <w:szCs w:val="20"/>
              </w:rPr>
              <w:t xml:space="preserve">Предусмотренные </w:t>
            </w:r>
          </w:p>
          <w:p w:rsidR="00FF43A6" w:rsidRPr="00FA3B61" w:rsidRDefault="00FF43A6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A3B61">
              <w:rPr>
                <w:color w:val="000000" w:themeColor="text1"/>
                <w:sz w:val="20"/>
                <w:szCs w:val="20"/>
              </w:rPr>
              <w:t>на начало периода</w:t>
            </w:r>
          </w:p>
        </w:tc>
        <w:tc>
          <w:tcPr>
            <w:tcW w:w="2835" w:type="dxa"/>
            <w:gridSpan w:val="2"/>
            <w:vMerge w:val="restart"/>
          </w:tcPr>
          <w:p w:rsidR="00C96F52" w:rsidRPr="00FA3B61" w:rsidRDefault="00FF43A6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A3B61">
              <w:rPr>
                <w:color w:val="000000" w:themeColor="text1"/>
                <w:sz w:val="20"/>
                <w:szCs w:val="20"/>
              </w:rPr>
              <w:t xml:space="preserve">Предусмотренные </w:t>
            </w:r>
          </w:p>
          <w:p w:rsidR="00FF43A6" w:rsidRPr="00FA3B61" w:rsidRDefault="00FF43A6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A3B61">
              <w:rPr>
                <w:color w:val="000000" w:themeColor="text1"/>
                <w:sz w:val="20"/>
                <w:szCs w:val="20"/>
              </w:rPr>
              <w:t>на конец периода</w:t>
            </w:r>
          </w:p>
        </w:tc>
        <w:tc>
          <w:tcPr>
            <w:tcW w:w="3119" w:type="dxa"/>
            <w:gridSpan w:val="2"/>
            <w:vMerge w:val="restart"/>
          </w:tcPr>
          <w:p w:rsidR="00FF43A6" w:rsidRPr="00FA3B61" w:rsidRDefault="00FF43A6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A3B61">
              <w:rPr>
                <w:color w:val="000000" w:themeColor="text1"/>
                <w:sz w:val="20"/>
                <w:szCs w:val="20"/>
              </w:rPr>
              <w:t>Фактические расходы</w:t>
            </w:r>
          </w:p>
        </w:tc>
      </w:tr>
      <w:tr w:rsidR="00334C3E" w:rsidRPr="00FA3B61" w:rsidTr="008B1D77">
        <w:trPr>
          <w:trHeight w:val="585"/>
        </w:trPr>
        <w:tc>
          <w:tcPr>
            <w:tcW w:w="1985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58" w:type="dxa"/>
            <w:vMerge w:val="restart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A3B61">
              <w:rPr>
                <w:color w:val="000000" w:themeColor="text1"/>
                <w:sz w:val="16"/>
                <w:szCs w:val="16"/>
              </w:rPr>
              <w:t>Отдел по организационной работе и взаимодействию с общественными организациями</w:t>
            </w:r>
            <w:r w:rsidR="008B1D77" w:rsidRPr="00FA3B61">
              <w:rPr>
                <w:color w:val="000000" w:themeColor="text1"/>
                <w:sz w:val="16"/>
                <w:szCs w:val="16"/>
              </w:rPr>
              <w:t xml:space="preserve"> Администрации города Волгодонска</w:t>
            </w:r>
          </w:p>
        </w:tc>
        <w:tc>
          <w:tcPr>
            <w:tcW w:w="1152" w:type="dxa"/>
            <w:vMerge w:val="restart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A3B61">
              <w:rPr>
                <w:color w:val="000000" w:themeColor="text1"/>
                <w:sz w:val="16"/>
                <w:szCs w:val="16"/>
              </w:rPr>
              <w:t xml:space="preserve">Отдел муниципальной службы и кадров </w:t>
            </w:r>
            <w:r w:rsidR="008B1D77" w:rsidRPr="00FA3B61">
              <w:rPr>
                <w:color w:val="000000" w:themeColor="text1"/>
                <w:sz w:val="16"/>
                <w:szCs w:val="16"/>
              </w:rPr>
              <w:t>Администрации города Волгодонска</w:t>
            </w:r>
          </w:p>
        </w:tc>
        <w:tc>
          <w:tcPr>
            <w:tcW w:w="1276" w:type="dxa"/>
            <w:vMerge w:val="restart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A3B61">
              <w:rPr>
                <w:color w:val="000000" w:themeColor="text1"/>
                <w:sz w:val="16"/>
                <w:szCs w:val="16"/>
              </w:rPr>
              <w:t>Отдел по организационной работе и взаимодействию с общественными организациями</w:t>
            </w:r>
          </w:p>
          <w:p w:rsidR="008B1D77" w:rsidRPr="00FA3B61" w:rsidRDefault="008B1D77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A3B61">
              <w:rPr>
                <w:color w:val="000000" w:themeColor="text1"/>
                <w:sz w:val="16"/>
                <w:szCs w:val="16"/>
              </w:rPr>
              <w:t>Администрации города Волгодонска</w:t>
            </w:r>
          </w:p>
        </w:tc>
        <w:tc>
          <w:tcPr>
            <w:tcW w:w="1276" w:type="dxa"/>
            <w:vMerge w:val="restart"/>
          </w:tcPr>
          <w:p w:rsidR="008B1D77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A3B61">
              <w:rPr>
                <w:color w:val="000000" w:themeColor="text1"/>
                <w:sz w:val="16"/>
                <w:szCs w:val="16"/>
              </w:rPr>
              <w:t>Отдел муниципальной службы и кадров</w:t>
            </w:r>
          </w:p>
          <w:p w:rsidR="00334C3E" w:rsidRPr="00FA3B61" w:rsidRDefault="008B1D77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A3B61">
              <w:rPr>
                <w:color w:val="000000" w:themeColor="text1"/>
                <w:sz w:val="16"/>
                <w:szCs w:val="16"/>
              </w:rPr>
              <w:t>Администрации города Волгодонска</w:t>
            </w:r>
            <w:r w:rsidR="00334C3E" w:rsidRPr="00FA3B61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2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B1D77" w:rsidRPr="00FA3B61" w:rsidTr="008B1D77">
        <w:trPr>
          <w:trHeight w:val="1245"/>
        </w:trPr>
        <w:tc>
          <w:tcPr>
            <w:tcW w:w="1985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58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2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1D77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A3B61">
              <w:rPr>
                <w:color w:val="000000" w:themeColor="text1"/>
                <w:sz w:val="16"/>
                <w:szCs w:val="16"/>
              </w:rPr>
              <w:t>Отдел по организационной работе и взаимодействию с общественными организациями</w:t>
            </w:r>
            <w:r w:rsidR="008B1D77" w:rsidRPr="00FA3B61">
              <w:rPr>
                <w:color w:val="000000" w:themeColor="text1"/>
                <w:sz w:val="16"/>
                <w:szCs w:val="16"/>
              </w:rPr>
              <w:t xml:space="preserve"> Администрации города Волгодонска</w:t>
            </w:r>
          </w:p>
        </w:tc>
        <w:tc>
          <w:tcPr>
            <w:tcW w:w="1417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A3B61">
              <w:rPr>
                <w:color w:val="000000" w:themeColor="text1"/>
                <w:sz w:val="16"/>
                <w:szCs w:val="16"/>
              </w:rPr>
              <w:t>Отдел муниципальной службы и кадров</w:t>
            </w:r>
            <w:r w:rsidR="008B1D77" w:rsidRPr="00FA3B61">
              <w:rPr>
                <w:color w:val="000000" w:themeColor="text1"/>
                <w:sz w:val="16"/>
                <w:szCs w:val="16"/>
              </w:rPr>
              <w:t xml:space="preserve"> Администрации города Волгодонска</w:t>
            </w:r>
            <w:r w:rsidRPr="00FA3B61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A3B61">
              <w:rPr>
                <w:color w:val="000000" w:themeColor="text1"/>
                <w:sz w:val="16"/>
                <w:szCs w:val="16"/>
              </w:rPr>
              <w:t>Отдел по организационной работе и взаимодействию с общественными организациями</w:t>
            </w:r>
            <w:r w:rsidR="008B1D77" w:rsidRPr="00FA3B61">
              <w:rPr>
                <w:color w:val="000000" w:themeColor="text1"/>
                <w:sz w:val="16"/>
                <w:szCs w:val="16"/>
              </w:rPr>
              <w:t xml:space="preserve"> Администрации города Волгодонска</w:t>
            </w:r>
          </w:p>
        </w:tc>
        <w:tc>
          <w:tcPr>
            <w:tcW w:w="1275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A3B61">
              <w:rPr>
                <w:color w:val="000000" w:themeColor="text1"/>
                <w:sz w:val="16"/>
                <w:szCs w:val="16"/>
              </w:rPr>
              <w:t>Отдел муниципальной службы и кадров</w:t>
            </w:r>
            <w:r w:rsidR="008B1D77" w:rsidRPr="00FA3B61">
              <w:rPr>
                <w:color w:val="000000" w:themeColor="text1"/>
                <w:sz w:val="16"/>
                <w:szCs w:val="16"/>
              </w:rPr>
              <w:t xml:space="preserve"> Администрации города Волгодонска</w:t>
            </w:r>
            <w:r w:rsidRPr="00FA3B61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A3B61">
              <w:rPr>
                <w:color w:val="000000" w:themeColor="text1"/>
                <w:sz w:val="16"/>
                <w:szCs w:val="16"/>
              </w:rPr>
              <w:t>Отдел по организационной работе и взаимодействию с общественными организациями</w:t>
            </w:r>
            <w:r w:rsidR="008B1D77" w:rsidRPr="00FA3B61">
              <w:rPr>
                <w:color w:val="000000" w:themeColor="text1"/>
                <w:sz w:val="16"/>
                <w:szCs w:val="16"/>
              </w:rPr>
              <w:t xml:space="preserve"> Администрации города Волгодонска</w:t>
            </w:r>
          </w:p>
        </w:tc>
        <w:tc>
          <w:tcPr>
            <w:tcW w:w="1559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A3B61">
              <w:rPr>
                <w:color w:val="000000" w:themeColor="text1"/>
                <w:sz w:val="16"/>
                <w:szCs w:val="16"/>
              </w:rPr>
              <w:t>Отдел по организационной работе и взаимодействию с общественными организациями</w:t>
            </w:r>
            <w:r w:rsidR="008B1D77" w:rsidRPr="00FA3B61">
              <w:rPr>
                <w:color w:val="000000" w:themeColor="text1"/>
                <w:sz w:val="16"/>
                <w:szCs w:val="16"/>
              </w:rPr>
              <w:t xml:space="preserve"> Администрации города Волгодонска</w:t>
            </w:r>
          </w:p>
        </w:tc>
      </w:tr>
      <w:tr w:rsidR="008B1D77" w:rsidRPr="00FA3B61" w:rsidTr="008B1D77">
        <w:trPr>
          <w:trHeight w:val="1465"/>
        </w:trPr>
        <w:tc>
          <w:tcPr>
            <w:tcW w:w="1985" w:type="dxa"/>
          </w:tcPr>
          <w:p w:rsidR="00334C3E" w:rsidRPr="00FA3B61" w:rsidRDefault="00334C3E" w:rsidP="008B1D7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</w:rPr>
              <w:t xml:space="preserve">1. Организация и проведение конкурсов профессионального мастерства </w:t>
            </w:r>
          </w:p>
        </w:tc>
        <w:tc>
          <w:tcPr>
            <w:tcW w:w="1258" w:type="dxa"/>
            <w:vMerge w:val="restart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4,5%</w:t>
            </w:r>
          </w:p>
        </w:tc>
        <w:tc>
          <w:tcPr>
            <w:tcW w:w="1152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5,4%</w:t>
            </w:r>
          </w:p>
        </w:tc>
        <w:tc>
          <w:tcPr>
            <w:tcW w:w="1276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4,5%</w:t>
            </w:r>
          </w:p>
        </w:tc>
        <w:tc>
          <w:tcPr>
            <w:tcW w:w="1276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5,4%</w:t>
            </w:r>
          </w:p>
        </w:tc>
        <w:tc>
          <w:tcPr>
            <w:tcW w:w="1559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350,0</w:t>
            </w:r>
          </w:p>
        </w:tc>
        <w:tc>
          <w:tcPr>
            <w:tcW w:w="1417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40,0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350,0</w:t>
            </w:r>
          </w:p>
        </w:tc>
        <w:tc>
          <w:tcPr>
            <w:tcW w:w="1275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40,0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350,0</w:t>
            </w:r>
          </w:p>
        </w:tc>
        <w:tc>
          <w:tcPr>
            <w:tcW w:w="1559" w:type="dxa"/>
          </w:tcPr>
          <w:p w:rsidR="00334C3E" w:rsidRPr="00FA3B61" w:rsidRDefault="000C4FD4" w:rsidP="000C4F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40,0</w:t>
            </w:r>
          </w:p>
        </w:tc>
      </w:tr>
      <w:tr w:rsidR="008B1D77" w:rsidRPr="00FA3B61" w:rsidTr="008B1D77">
        <w:tc>
          <w:tcPr>
            <w:tcW w:w="1985" w:type="dxa"/>
          </w:tcPr>
          <w:p w:rsidR="00334C3E" w:rsidRPr="00FA3B61" w:rsidRDefault="00334C3E" w:rsidP="008B1D7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Оказание содействия СО НКО в проведении социально значимых мероприятий</w:t>
            </w:r>
          </w:p>
        </w:tc>
        <w:tc>
          <w:tcPr>
            <w:tcW w:w="1258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vMerge w:val="restart"/>
          </w:tcPr>
          <w:p w:rsidR="00334C3E" w:rsidRPr="00FA3B61" w:rsidRDefault="004A2970" w:rsidP="008B1D77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334C3E" w:rsidRPr="00FA3B61" w:rsidRDefault="004A2970" w:rsidP="008B1D77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334C3E" w:rsidRPr="00FA3B61" w:rsidRDefault="004A2970" w:rsidP="008B1D77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</w:tr>
      <w:tr w:rsidR="008B1D77" w:rsidRPr="00FA3B61" w:rsidTr="008B1D77">
        <w:tc>
          <w:tcPr>
            <w:tcW w:w="1985" w:type="dxa"/>
          </w:tcPr>
          <w:p w:rsidR="00334C3E" w:rsidRPr="00FA3B61" w:rsidRDefault="00334C3E" w:rsidP="008B1D7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</w:rPr>
              <w:t>3. Ведение реестра СО НКО, осуществляющих деятельность на территории города Волгодонска</w:t>
            </w:r>
          </w:p>
        </w:tc>
        <w:tc>
          <w:tcPr>
            <w:tcW w:w="1258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</w:tr>
      <w:tr w:rsidR="008B1D77" w:rsidRPr="00FA3B61" w:rsidTr="008B1D77">
        <w:tc>
          <w:tcPr>
            <w:tcW w:w="1985" w:type="dxa"/>
          </w:tcPr>
          <w:p w:rsidR="00334C3E" w:rsidRDefault="00334C3E" w:rsidP="008B1D7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</w:rPr>
              <w:t>4. Ведение реестра СО НКО-получателей поддержки Администрации города Волгодонска</w:t>
            </w:r>
          </w:p>
          <w:p w:rsidR="00442B9F" w:rsidRPr="00FA3B61" w:rsidRDefault="00442B9F" w:rsidP="008B1D7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</w:tr>
      <w:tr w:rsidR="008B1D77" w:rsidRPr="00FA3B61" w:rsidTr="004A2970">
        <w:tc>
          <w:tcPr>
            <w:tcW w:w="1985" w:type="dxa"/>
          </w:tcPr>
          <w:p w:rsidR="00334C3E" w:rsidRPr="00FA3B61" w:rsidRDefault="00334C3E" w:rsidP="008B1D7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</w:rPr>
              <w:lastRenderedPageBreak/>
              <w:t>5. Размещение информации на  официальном сайте Администрации  города Волгодонска в информационно-телекоммуникационной сети «Интернет» в разделах «Некоммерческий сектор» и «Муниципальная служба»</w:t>
            </w:r>
          </w:p>
        </w:tc>
        <w:tc>
          <w:tcPr>
            <w:tcW w:w="1258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34C3E" w:rsidRPr="00FA3B61" w:rsidRDefault="00334C3E" w:rsidP="008B1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</w:tr>
      <w:tr w:rsidR="008B1D77" w:rsidRPr="00FA3B61" w:rsidTr="004A2970">
        <w:tc>
          <w:tcPr>
            <w:tcW w:w="1985" w:type="dxa"/>
          </w:tcPr>
          <w:p w:rsidR="00334C3E" w:rsidRPr="00FA3B61" w:rsidRDefault="00334C3E" w:rsidP="008B1D7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</w:rPr>
              <w:t xml:space="preserve">6. Организация повышения квалификации  </w:t>
            </w:r>
          </w:p>
        </w:tc>
        <w:tc>
          <w:tcPr>
            <w:tcW w:w="1258" w:type="dxa"/>
            <w:vMerge w:val="restart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152" w:type="dxa"/>
            <w:vMerge w:val="restart"/>
          </w:tcPr>
          <w:p w:rsidR="00334C3E" w:rsidRPr="00FA3B61" w:rsidRDefault="00334C3E" w:rsidP="00B662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1</w:t>
            </w:r>
            <w:r w:rsidR="00B6623E" w:rsidRPr="00FA3B61">
              <w:rPr>
                <w:color w:val="000000" w:themeColor="text1"/>
              </w:rPr>
              <w:t>2,9</w:t>
            </w:r>
            <w:r w:rsidRPr="00FA3B61">
              <w:rPr>
                <w:color w:val="000000" w:themeColor="text1"/>
              </w:rPr>
              <w:t>%</w:t>
            </w:r>
          </w:p>
        </w:tc>
        <w:tc>
          <w:tcPr>
            <w:tcW w:w="1276" w:type="dxa"/>
            <w:vMerge w:val="restart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41%</w:t>
            </w:r>
          </w:p>
        </w:tc>
        <w:tc>
          <w:tcPr>
            <w:tcW w:w="1559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160,0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160,0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334C3E" w:rsidRPr="00FA3B61" w:rsidRDefault="00334C3E" w:rsidP="00624BF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151,2</w:t>
            </w:r>
          </w:p>
        </w:tc>
      </w:tr>
      <w:tr w:rsidR="008B1D77" w:rsidRPr="00FA3B61" w:rsidTr="004A2970">
        <w:tc>
          <w:tcPr>
            <w:tcW w:w="1985" w:type="dxa"/>
          </w:tcPr>
          <w:p w:rsidR="00334C3E" w:rsidRPr="00FA3B61" w:rsidRDefault="00334C3E" w:rsidP="008B1D7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</w:rPr>
              <w:t>7. 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w="1258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</w:tr>
      <w:tr w:rsidR="008B1D77" w:rsidRPr="00FA3B61" w:rsidTr="004A2970">
        <w:tc>
          <w:tcPr>
            <w:tcW w:w="1985" w:type="dxa"/>
          </w:tcPr>
          <w:p w:rsidR="00334C3E" w:rsidRPr="00FA3B61" w:rsidRDefault="00334C3E" w:rsidP="008B1D7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</w:rPr>
              <w:t>8. Организация и проведение аттестации муниципальных служащих</w:t>
            </w:r>
          </w:p>
        </w:tc>
        <w:tc>
          <w:tcPr>
            <w:tcW w:w="1258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334C3E" w:rsidRPr="00FA3B61" w:rsidRDefault="00334C3E" w:rsidP="008B1D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3B61">
              <w:rPr>
                <w:color w:val="000000" w:themeColor="text1"/>
              </w:rPr>
              <w:t>-</w:t>
            </w:r>
          </w:p>
        </w:tc>
      </w:tr>
    </w:tbl>
    <w:p w:rsidR="00191882" w:rsidRPr="00FA3B61" w:rsidRDefault="00191882" w:rsidP="003D0A7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42B9F" w:rsidRPr="00FA3B61" w:rsidRDefault="00442B9F" w:rsidP="00442B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</w:p>
    <w:p w:rsidR="00442B9F" w:rsidRPr="00FA3B61" w:rsidRDefault="00442B9F" w:rsidP="00442B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организационной работе </w:t>
      </w:r>
    </w:p>
    <w:p w:rsidR="00442B9F" w:rsidRPr="00FA3B61" w:rsidRDefault="00442B9F" w:rsidP="00442B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взаимодействию </w:t>
      </w:r>
      <w:proofErr w:type="gramStart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2B9F" w:rsidRPr="00FA3B61" w:rsidRDefault="00442B9F" w:rsidP="00442B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общественными организациями </w:t>
      </w:r>
    </w:p>
    <w:p w:rsidR="00442B9F" w:rsidRPr="00FA3B61" w:rsidRDefault="00442B9F" w:rsidP="00442B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Волгодонска                                                         А.А. </w:t>
      </w:r>
      <w:proofErr w:type="spellStart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Зорнина</w:t>
      </w:r>
      <w:proofErr w:type="spellEnd"/>
    </w:p>
    <w:p w:rsidR="00442B9F" w:rsidRPr="00FA3B61" w:rsidRDefault="00442B9F" w:rsidP="00442B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882" w:rsidRPr="00FA3B61" w:rsidRDefault="00442B9F" w:rsidP="00442B9F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4"/>
          <w:szCs w:val="24"/>
        </w:rPr>
        <w:t>И.К. Подласенко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т</w:t>
      </w:r>
      <w:r w:rsidRPr="00FA3B61">
        <w:rPr>
          <w:rFonts w:ascii="Times New Roman" w:hAnsi="Times New Roman" w:cs="Times New Roman"/>
          <w:color w:val="000000" w:themeColor="text1"/>
          <w:sz w:val="24"/>
          <w:szCs w:val="24"/>
        </w:rPr>
        <w:t>ел.: 22-25-96</w:t>
      </w:r>
    </w:p>
    <w:p w:rsidR="00191882" w:rsidRPr="00FA3B61" w:rsidRDefault="00191882" w:rsidP="003D0A7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  <w:sectPr w:rsidR="00191882" w:rsidRPr="00FA3B61" w:rsidSect="001918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7175A" w:rsidRPr="00FA3B61" w:rsidRDefault="00A7175A" w:rsidP="00A717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Основное мероприятие 1.</w:t>
      </w:r>
    </w:p>
    <w:p w:rsidR="001533E8" w:rsidRPr="00FA3B61" w:rsidRDefault="00A7175A" w:rsidP="00A717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конкурсов профессионального мастерства</w:t>
      </w:r>
    </w:p>
    <w:p w:rsidR="001533E8" w:rsidRPr="00442B9F" w:rsidRDefault="001533E8" w:rsidP="00A717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631" w:rsidRPr="00442B9F" w:rsidRDefault="004A2970" w:rsidP="003A40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Конкурс социальных проектов в 2014 году </w:t>
      </w:r>
      <w:proofErr w:type="gramStart"/>
      <w:r w:rsidRPr="00442B9F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proofErr w:type="gramEnd"/>
      <w:r w:rsidRPr="0044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42B9F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44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НКО, осуществляющих свою деятельность на территории города Волгодонска. </w:t>
      </w:r>
      <w:r w:rsidR="008A5631" w:rsidRPr="0044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ежегодных рекомендаций Министерства экономического развития Российской Федерации </w:t>
      </w:r>
      <w:r w:rsidR="00C1333D" w:rsidRPr="0044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по организационной работе и взаимодействию с общественными организациями Администрации города Волгодонска </w:t>
      </w:r>
      <w:r w:rsidR="008A5631" w:rsidRPr="00442B9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разработано положение о проведении Конкурса социальных проектов в 2014 году среди социально ориентированных некоммерческих организаций, осуществляющих свою деятельность на территории города Волгодонска.</w:t>
      </w:r>
      <w:r w:rsidR="00020C47" w:rsidRPr="0044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33D" w:rsidRPr="0044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положение утверждено постановлением Администрации города Волгодонска </w:t>
      </w:r>
      <w:r w:rsidR="008A5631" w:rsidRPr="00442B9F">
        <w:rPr>
          <w:rFonts w:ascii="Times New Roman" w:hAnsi="Times New Roman" w:cs="Times New Roman"/>
          <w:color w:val="000000" w:themeColor="text1"/>
          <w:sz w:val="28"/>
          <w:szCs w:val="28"/>
        </w:rPr>
        <w:t>от 09.04.2014 № 1206.</w:t>
      </w:r>
    </w:p>
    <w:p w:rsidR="00C1333D" w:rsidRPr="00FA3B61" w:rsidRDefault="008A5631" w:rsidP="003A40CA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B9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Конкурса была размещена на официальном сайте Администрации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Волгодонска в информационно-телекоммуникационной сети «Интернет» в разделе «Муниципальный конкурс социальных проектов НКО</w:t>
      </w:r>
      <w:r w:rsidR="00C1333D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20C47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C1333D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Общественной палаты города Волгодонска.</w:t>
      </w:r>
    </w:p>
    <w:p w:rsidR="00C1333D" w:rsidRPr="00FA3B61" w:rsidRDefault="00C1333D" w:rsidP="003A40CA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оповещения СО НКО о возможностях и условиях участия в Конкурсе осуществлялась рассылка соответствующей информации на электронные адреса руководителей и сотрудников СО НКО. </w:t>
      </w:r>
    </w:p>
    <w:p w:rsidR="00C1333D" w:rsidRPr="00FA3B61" w:rsidRDefault="00020C47" w:rsidP="003A40CA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46BE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опрос об участии СО НКО в Конкурсе рассматривался на заседании Координационного совета Общественной палаты города Волгодонска.</w:t>
      </w:r>
    </w:p>
    <w:p w:rsidR="008A5631" w:rsidRPr="00FA3B61" w:rsidRDefault="008A5631" w:rsidP="003A40CA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II-го квартала 2014 года отделом по организационной работе и взаимодействию с общественными организациями Администрации города Волгодонска проводились индивидуальные консультации для руководителей и сотрудников СО НКО по вопросам их участия в Конкурсе.  </w:t>
      </w:r>
    </w:p>
    <w:p w:rsidR="008A5631" w:rsidRPr="00FA3B61" w:rsidRDefault="008A5631" w:rsidP="003A40CA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марта 2014 года проведен семинар для руководителей и сотрудников СО НКО по вопросам разработки и написания социальных </w:t>
      </w:r>
      <w:proofErr w:type="gramStart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proofErr w:type="gramEnd"/>
      <w:r w:rsidR="00EA2417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ранее разработанного методического пособия</w:t>
      </w:r>
      <w:r w:rsidR="007B5DB1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 НКО</w:t>
      </w:r>
      <w:r w:rsidR="00EA2417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0D92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В семинаре приняли участие представители 20-ти ведущих СО НКО города.</w:t>
      </w:r>
    </w:p>
    <w:p w:rsidR="00EA2417" w:rsidRPr="00FA3B61" w:rsidRDefault="00EA2417" w:rsidP="003A40C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первого заседания комиссии Конкурса, состоявшегося 29 мая 2014 года все </w:t>
      </w:r>
      <w:r w:rsidR="007554E0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10 заявок с социальными проектами, поступивших в адрес Администрации города Волгодонска, были допущены к участию в Конкурсе.</w:t>
      </w:r>
    </w:p>
    <w:p w:rsidR="007554E0" w:rsidRPr="00FA3B61" w:rsidRDefault="008A5631" w:rsidP="003A40C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СО </w:t>
      </w:r>
      <w:proofErr w:type="gramStart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НКО-победителях</w:t>
      </w:r>
      <w:proofErr w:type="gramEnd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социальных проектов принято комиссией конкурса на итоговом заседании, прошедшем 20 июня 2014 года. </w:t>
      </w:r>
      <w:r w:rsidR="00470D92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СО НКО была предоставлена возможность презентовать свои социальные проекты. Члены комис</w:t>
      </w:r>
      <w:r w:rsidR="00470D92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сии К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задали интересующие их вопросы. Такой подход к проведению конкурса социальных проектов </w:t>
      </w:r>
      <w:r w:rsidR="007554E0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наиболее открытым и обеспечивает объективность 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оценки представленных для участия проектов</w:t>
      </w:r>
      <w:r w:rsidR="007554E0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A5631" w:rsidRPr="00FA3B61" w:rsidRDefault="008A5631" w:rsidP="003A40C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проведения Конкурса в качестве его победителей комиссией были признаны следующие 6 СО НКО:</w:t>
      </w:r>
    </w:p>
    <w:p w:rsidR="008A5631" w:rsidRPr="00FA3B61" w:rsidRDefault="008A5631" w:rsidP="003A40C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Волгодонское городское отделение Ростовского областного отделения общественной организации «Всероссийское общество охраны природы» 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(ВООП);</w:t>
      </w:r>
    </w:p>
    <w:p w:rsidR="008A5631" w:rsidRPr="00FA3B61" w:rsidRDefault="008A5631" w:rsidP="003A40C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- Автономная некоммерческая организация Региональный ресурсный центр «Здоровая семья»;</w:t>
      </w:r>
    </w:p>
    <w:p w:rsidR="008A5631" w:rsidRPr="00FA3B61" w:rsidRDefault="008A5631" w:rsidP="003A40C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- Межрегиональный Союз общественных объединений «Федерация обществ потребителей Южного региона»;</w:t>
      </w:r>
    </w:p>
    <w:p w:rsidR="008A5631" w:rsidRPr="00FA3B61" w:rsidRDefault="008A5631" w:rsidP="003A40C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Волгодонская</w:t>
      </w:r>
      <w:proofErr w:type="spellEnd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общественная организация деятелей культуры и искусства «Трио»;</w:t>
      </w:r>
    </w:p>
    <w:p w:rsidR="008A5631" w:rsidRPr="00FA3B61" w:rsidRDefault="008A5631" w:rsidP="003A40C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- Некоммерческое партнерство «Карьера»;</w:t>
      </w:r>
    </w:p>
    <w:p w:rsidR="008A5631" w:rsidRPr="00FA3B61" w:rsidRDefault="008A5631" w:rsidP="003A40C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- Городская общественная организация «</w:t>
      </w:r>
      <w:proofErr w:type="spellStart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Волгодонская</w:t>
      </w:r>
      <w:proofErr w:type="spellEnd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ассоциация потребителей».</w:t>
      </w:r>
    </w:p>
    <w:p w:rsidR="00470D92" w:rsidRPr="00FA3B61" w:rsidRDefault="008A5631" w:rsidP="003A40C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Принято постановление Администрации города Волгодонска от 02.07.2014 №2201 «Об определении победителей конкурса социальных проектов в 2014 году среди социально ориентированных некоммерческих организаций, осуществляющих свою деятельность на территории города Волгодонска, и о выделении муниципальных грантов на реализацию социальных проектов победителей». </w:t>
      </w:r>
    </w:p>
    <w:p w:rsidR="007554E0" w:rsidRPr="00FA3B61" w:rsidRDefault="00470D92" w:rsidP="003A40C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Список СО НКО-победителей К</w:t>
      </w:r>
      <w:r w:rsidR="007554E0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</w:t>
      </w:r>
      <w:r w:rsidR="006026C4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7554E0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размещен на официальном сайте Администрации города Волгодонска в информационно-телекоммуникационной сети «Интернет» в разделе «Муниципальный конкурс социальных проектов НКО».</w:t>
      </w:r>
    </w:p>
    <w:p w:rsidR="006026C4" w:rsidRPr="00FA3B61" w:rsidRDefault="006026C4" w:rsidP="003A40C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2014 года отделом по организационной работе и взаимодействию с общественными организациями Администрации города Волгодонска осуществлялся мониторинг реализации социальных проектов. </w:t>
      </w:r>
      <w:r w:rsidR="00470D92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реализации 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НКО-победителями Конкурса </w:t>
      </w:r>
      <w:r w:rsidR="008A5631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проектных мероприяти</w:t>
      </w:r>
      <w:r w:rsidR="00470D92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A5631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r w:rsidR="008A5631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официальных сайтах 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Волгодонска, Общественной палаты города Волгодонска, </w:t>
      </w:r>
      <w:r w:rsidR="008A5631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СО НКО</w:t>
      </w:r>
      <w:r w:rsidR="00470D92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0D92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в печатных изданиях.</w:t>
      </w:r>
    </w:p>
    <w:p w:rsidR="005E0F97" w:rsidRDefault="004A021A" w:rsidP="003A40C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25 декабря 2014 года состоялось р</w:t>
      </w:r>
      <w:r w:rsidR="00C9543E" w:rsidRPr="00FA3B61">
        <w:rPr>
          <w:color w:val="000000" w:themeColor="text1"/>
          <w:sz w:val="28"/>
          <w:szCs w:val="28"/>
        </w:rPr>
        <w:t xml:space="preserve">асширенное заседание комиссии </w:t>
      </w:r>
      <w:r w:rsidRPr="00FA3B61">
        <w:rPr>
          <w:color w:val="000000" w:themeColor="text1"/>
          <w:sz w:val="28"/>
          <w:szCs w:val="28"/>
        </w:rPr>
        <w:t xml:space="preserve">Конкурса, </w:t>
      </w:r>
      <w:r w:rsidRPr="00E11E15">
        <w:rPr>
          <w:color w:val="000000" w:themeColor="text1"/>
          <w:sz w:val="28"/>
          <w:szCs w:val="28"/>
        </w:rPr>
        <w:t xml:space="preserve">где были </w:t>
      </w:r>
      <w:r w:rsidR="00C9543E" w:rsidRPr="00E11E15">
        <w:rPr>
          <w:color w:val="000000" w:themeColor="text1"/>
          <w:sz w:val="28"/>
          <w:szCs w:val="28"/>
        </w:rPr>
        <w:t>подведен</w:t>
      </w:r>
      <w:r w:rsidRPr="00E11E15">
        <w:rPr>
          <w:color w:val="000000" w:themeColor="text1"/>
          <w:sz w:val="28"/>
          <w:szCs w:val="28"/>
        </w:rPr>
        <w:t>ы</w:t>
      </w:r>
      <w:r w:rsidR="00C9543E" w:rsidRPr="00E11E15">
        <w:rPr>
          <w:color w:val="000000" w:themeColor="text1"/>
          <w:sz w:val="28"/>
          <w:szCs w:val="28"/>
        </w:rPr>
        <w:t xml:space="preserve"> итог</w:t>
      </w:r>
      <w:r w:rsidRPr="00E11E15">
        <w:rPr>
          <w:color w:val="000000" w:themeColor="text1"/>
          <w:sz w:val="28"/>
          <w:szCs w:val="28"/>
        </w:rPr>
        <w:t>и</w:t>
      </w:r>
      <w:r w:rsidR="00C9543E" w:rsidRPr="00E11E15">
        <w:rPr>
          <w:color w:val="000000" w:themeColor="text1"/>
          <w:sz w:val="28"/>
          <w:szCs w:val="28"/>
        </w:rPr>
        <w:t xml:space="preserve"> реализации </w:t>
      </w:r>
      <w:r w:rsidRPr="00E11E15">
        <w:rPr>
          <w:color w:val="000000" w:themeColor="text1"/>
          <w:sz w:val="28"/>
          <w:szCs w:val="28"/>
        </w:rPr>
        <w:t xml:space="preserve">СО НКО социальных проектов. </w:t>
      </w:r>
      <w:r w:rsidR="005E0F97" w:rsidRPr="00E11E15">
        <w:rPr>
          <w:color w:val="000000" w:themeColor="text1"/>
          <w:sz w:val="28"/>
          <w:szCs w:val="28"/>
        </w:rPr>
        <w:t xml:space="preserve">СО НКО презентовали членам комиссии Конкурса </w:t>
      </w:r>
      <w:r w:rsidRPr="00E11E15">
        <w:rPr>
          <w:color w:val="000000" w:themeColor="text1"/>
          <w:sz w:val="28"/>
          <w:szCs w:val="28"/>
        </w:rPr>
        <w:t xml:space="preserve">результаты </w:t>
      </w:r>
      <w:r w:rsidR="005E0F97" w:rsidRPr="00E11E15">
        <w:rPr>
          <w:color w:val="000000" w:themeColor="text1"/>
          <w:sz w:val="28"/>
          <w:szCs w:val="28"/>
        </w:rPr>
        <w:t xml:space="preserve">реализации социальных проектов и </w:t>
      </w:r>
      <w:proofErr w:type="gramStart"/>
      <w:r w:rsidR="005E0F97" w:rsidRPr="00E11E15">
        <w:rPr>
          <w:color w:val="000000" w:themeColor="text1"/>
          <w:sz w:val="28"/>
          <w:szCs w:val="28"/>
        </w:rPr>
        <w:t>отчитались об использовании</w:t>
      </w:r>
      <w:proofErr w:type="gramEnd"/>
      <w:r w:rsidR="005E0F97" w:rsidRPr="00E11E15">
        <w:rPr>
          <w:color w:val="000000" w:themeColor="text1"/>
          <w:sz w:val="28"/>
          <w:szCs w:val="28"/>
        </w:rPr>
        <w:t xml:space="preserve"> средств выделенных муниципальных грантов.</w:t>
      </w:r>
      <w:r w:rsidRPr="00E11E15">
        <w:rPr>
          <w:color w:val="000000" w:themeColor="text1"/>
          <w:sz w:val="28"/>
          <w:szCs w:val="28"/>
        </w:rPr>
        <w:t xml:space="preserve"> Работа СО НКО была признана эффективной.</w:t>
      </w:r>
    </w:p>
    <w:p w:rsidR="004324A5" w:rsidRPr="004324A5" w:rsidRDefault="004324A5" w:rsidP="003A40CA">
      <w:pPr>
        <w:pStyle w:val="a3"/>
        <w:spacing w:before="0" w:beforeAutospacing="0" w:after="0" w:afterAutospacing="0"/>
        <w:ind w:firstLine="709"/>
        <w:jc w:val="both"/>
        <w:rPr>
          <w:color w:val="0000CC"/>
          <w:sz w:val="28"/>
          <w:szCs w:val="28"/>
        </w:rPr>
      </w:pPr>
      <w:r w:rsidRPr="004324A5">
        <w:rPr>
          <w:color w:val="0000CC"/>
          <w:sz w:val="28"/>
          <w:szCs w:val="28"/>
        </w:rPr>
        <w:t>На проведение Конкурса в 2014 году было выделено 350,00 тыс. рублей. Освоение финансовых средств составило 100 %.</w:t>
      </w:r>
    </w:p>
    <w:p w:rsidR="004324A5" w:rsidRPr="004324A5" w:rsidRDefault="004324A5" w:rsidP="003A40CA">
      <w:pPr>
        <w:pStyle w:val="a3"/>
        <w:spacing w:before="0" w:beforeAutospacing="0" w:after="0" w:afterAutospacing="0"/>
        <w:ind w:firstLine="709"/>
        <w:jc w:val="both"/>
        <w:rPr>
          <w:color w:val="0000CC"/>
          <w:sz w:val="28"/>
          <w:szCs w:val="28"/>
        </w:rPr>
      </w:pPr>
    </w:p>
    <w:p w:rsidR="007E23CE" w:rsidRPr="00E11E15" w:rsidRDefault="004A2970" w:rsidP="003A40C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11E15">
        <w:rPr>
          <w:color w:val="000000" w:themeColor="text1"/>
          <w:sz w:val="28"/>
          <w:szCs w:val="28"/>
        </w:rPr>
        <w:t xml:space="preserve">2. </w:t>
      </w:r>
      <w:r w:rsidR="00E11E15" w:rsidRPr="00E11E15">
        <w:rPr>
          <w:color w:val="000000" w:themeColor="text1"/>
          <w:sz w:val="28"/>
          <w:szCs w:val="28"/>
        </w:rPr>
        <w:t>Конкурс на звание «Лучший муниципальный служащий города Волгодонска»</w:t>
      </w:r>
      <w:r w:rsidR="00E11E15">
        <w:rPr>
          <w:color w:val="000000" w:themeColor="text1"/>
          <w:sz w:val="28"/>
          <w:szCs w:val="28"/>
        </w:rPr>
        <w:t xml:space="preserve">. </w:t>
      </w:r>
      <w:r w:rsidR="007E23CE" w:rsidRPr="00E11E15">
        <w:rPr>
          <w:color w:val="000000" w:themeColor="text1"/>
          <w:sz w:val="28"/>
          <w:szCs w:val="28"/>
        </w:rPr>
        <w:t>Конкурс проводился в соответствии с постановлением Администрации города Волгодонска от 02.04.2012 №828 «О проведении конкурса на звание «Лучший муниципальный служащий города Волгодонска».</w:t>
      </w:r>
    </w:p>
    <w:p w:rsidR="007E23CE" w:rsidRPr="00E11E15" w:rsidRDefault="007E23CE" w:rsidP="003A40C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11E15">
        <w:rPr>
          <w:color w:val="000000" w:themeColor="text1"/>
          <w:sz w:val="28"/>
          <w:szCs w:val="28"/>
        </w:rPr>
        <w:t xml:space="preserve">Конкурс направлен </w:t>
      </w:r>
      <w:proofErr w:type="gramStart"/>
      <w:r w:rsidRPr="00E11E15">
        <w:rPr>
          <w:color w:val="000000" w:themeColor="text1"/>
          <w:sz w:val="28"/>
          <w:szCs w:val="28"/>
        </w:rPr>
        <w:t>на</w:t>
      </w:r>
      <w:proofErr w:type="gramEnd"/>
      <w:r w:rsidRPr="00E11E15">
        <w:rPr>
          <w:color w:val="000000" w:themeColor="text1"/>
          <w:sz w:val="28"/>
          <w:szCs w:val="28"/>
        </w:rPr>
        <w:t>:</w:t>
      </w:r>
    </w:p>
    <w:p w:rsidR="007E23CE" w:rsidRPr="00E11E15" w:rsidRDefault="007E23CE" w:rsidP="003A40C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11E15">
        <w:rPr>
          <w:color w:val="000000" w:themeColor="text1"/>
          <w:sz w:val="28"/>
          <w:szCs w:val="28"/>
        </w:rPr>
        <w:t>- стимулирование профессионального роста муниципальных служащих и раскрытие их творческого потенциала;</w:t>
      </w:r>
    </w:p>
    <w:p w:rsidR="007E23CE" w:rsidRPr="00FA3B61" w:rsidRDefault="007E23CE" w:rsidP="003A40C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11E15">
        <w:rPr>
          <w:color w:val="000000" w:themeColor="text1"/>
          <w:sz w:val="28"/>
          <w:szCs w:val="28"/>
        </w:rPr>
        <w:lastRenderedPageBreak/>
        <w:t>- выявление и поддержка лучших муниципальных</w:t>
      </w:r>
      <w:r w:rsidRPr="00FA3B61">
        <w:rPr>
          <w:color w:val="000000" w:themeColor="text1"/>
          <w:sz w:val="28"/>
          <w:szCs w:val="28"/>
        </w:rPr>
        <w:t xml:space="preserve"> служащих, которые добились высоких профессиональных результатов в области местного самоуправления;</w:t>
      </w:r>
    </w:p>
    <w:p w:rsidR="007E23CE" w:rsidRPr="00FA3B61" w:rsidRDefault="007E23CE" w:rsidP="003A40C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- содействие формированию резерва управленческих кадров.</w:t>
      </w:r>
    </w:p>
    <w:p w:rsidR="007E23CE" w:rsidRPr="00FA3B61" w:rsidRDefault="007E23CE" w:rsidP="003A40C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В рамках выполнения программных мероприятий в отдел муниципальной службы и кадров Администрации города Волгодонска для </w:t>
      </w:r>
      <w:r w:rsidR="00A27089" w:rsidRPr="00FA3B61">
        <w:rPr>
          <w:color w:val="000000" w:themeColor="text1"/>
          <w:sz w:val="28"/>
          <w:szCs w:val="28"/>
        </w:rPr>
        <w:t xml:space="preserve">участия в конкурсе на звание «Лучший муниципальный служащий города Волгодонска» поступило 10  заявлений-анкет от муниципальных служащих структурных подразделений и органов </w:t>
      </w:r>
      <w:r w:rsidR="00245D46" w:rsidRPr="00FA3B61">
        <w:rPr>
          <w:color w:val="000000" w:themeColor="text1"/>
          <w:sz w:val="28"/>
          <w:szCs w:val="28"/>
        </w:rPr>
        <w:t>Администрации города Волгодонска. По итогам рассмотрения документов, представленных претендентами для участия в Конкурсе, комиссия допустила к участию 10 муниципальных служащих структурных подразделений и органов Администрации города Волгодонска.</w:t>
      </w:r>
    </w:p>
    <w:p w:rsidR="00245D46" w:rsidRPr="00FA3B61" w:rsidRDefault="00245D46" w:rsidP="003A40C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В состав конкурсной комиссии вошли представители  общественности города </w:t>
      </w:r>
      <w:r w:rsidR="00C356D1">
        <w:rPr>
          <w:color w:val="000000" w:themeColor="text1"/>
          <w:sz w:val="28"/>
          <w:szCs w:val="28"/>
        </w:rPr>
        <w:t xml:space="preserve">и </w:t>
      </w:r>
      <w:r w:rsidRPr="00FA3B61">
        <w:rPr>
          <w:color w:val="000000" w:themeColor="text1"/>
          <w:sz w:val="28"/>
          <w:szCs w:val="28"/>
        </w:rPr>
        <w:t>отделов Администрации города Волгодонска.</w:t>
      </w:r>
    </w:p>
    <w:p w:rsidR="00245D46" w:rsidRPr="00FA3B61" w:rsidRDefault="00245D46" w:rsidP="003A40C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В течение 15 дней была обеспечена возможность жителям города на официальном сайте Администрации города Волгодонска в информационно-телекоммуникационной сети «Интернет» проголосовать в режиме </w:t>
      </w:r>
      <w:r w:rsidRPr="00FA3B61">
        <w:rPr>
          <w:color w:val="000000" w:themeColor="text1"/>
          <w:sz w:val="28"/>
          <w:szCs w:val="28"/>
          <w:lang w:val="en-US"/>
        </w:rPr>
        <w:t>on</w:t>
      </w:r>
      <w:r w:rsidRPr="00FA3B61">
        <w:rPr>
          <w:color w:val="000000" w:themeColor="text1"/>
          <w:sz w:val="28"/>
          <w:szCs w:val="28"/>
        </w:rPr>
        <w:t>-</w:t>
      </w:r>
      <w:r w:rsidRPr="00FA3B61">
        <w:rPr>
          <w:color w:val="000000" w:themeColor="text1"/>
          <w:sz w:val="28"/>
          <w:szCs w:val="28"/>
          <w:lang w:val="en-US"/>
        </w:rPr>
        <w:t>line</w:t>
      </w:r>
      <w:r w:rsidRPr="00FA3B61">
        <w:rPr>
          <w:color w:val="000000" w:themeColor="text1"/>
          <w:sz w:val="28"/>
          <w:szCs w:val="28"/>
        </w:rPr>
        <w:t xml:space="preserve"> за претендентов.</w:t>
      </w:r>
    </w:p>
    <w:p w:rsidR="00F772AB" w:rsidRPr="00FA3B61" w:rsidRDefault="00F772AB" w:rsidP="00F772A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При определении победителей конкурсной комиссией учитывались стаж муниципальной службы, образовательный уровень, профессиональные достижения, творческие работы и результаты </w:t>
      </w:r>
      <w:r w:rsidRPr="00FA3B61">
        <w:rPr>
          <w:color w:val="000000" w:themeColor="text1"/>
          <w:sz w:val="28"/>
          <w:szCs w:val="28"/>
          <w:lang w:val="en-US"/>
        </w:rPr>
        <w:t>on</w:t>
      </w:r>
      <w:r w:rsidRPr="00FA3B61">
        <w:rPr>
          <w:color w:val="000000" w:themeColor="text1"/>
          <w:sz w:val="28"/>
          <w:szCs w:val="28"/>
        </w:rPr>
        <w:t>-</w:t>
      </w:r>
      <w:r w:rsidRPr="00FA3B61">
        <w:rPr>
          <w:color w:val="000000" w:themeColor="text1"/>
          <w:sz w:val="28"/>
          <w:szCs w:val="28"/>
          <w:lang w:val="en-US"/>
        </w:rPr>
        <w:t>line</w:t>
      </w:r>
      <w:r w:rsidRPr="00FA3B61">
        <w:rPr>
          <w:color w:val="000000" w:themeColor="text1"/>
          <w:sz w:val="28"/>
          <w:szCs w:val="28"/>
        </w:rPr>
        <w:t xml:space="preserve"> голосования.</w:t>
      </w:r>
    </w:p>
    <w:p w:rsidR="00F772AB" w:rsidRDefault="00F772AB" w:rsidP="00F772A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итоговом заседании</w:t>
      </w:r>
      <w:r w:rsidR="00670E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конкурсной комиссии</w:t>
      </w:r>
      <w:r w:rsidR="00670E2A">
        <w:rPr>
          <w:color w:val="000000" w:themeColor="text1"/>
          <w:sz w:val="28"/>
          <w:szCs w:val="28"/>
        </w:rPr>
        <w:t xml:space="preserve"> по результатам презентации творческих работ </w:t>
      </w:r>
      <w:r>
        <w:rPr>
          <w:color w:val="000000" w:themeColor="text1"/>
          <w:sz w:val="28"/>
          <w:szCs w:val="28"/>
        </w:rPr>
        <w:t xml:space="preserve">были определены победители  Конкурса </w:t>
      </w:r>
      <w:r w:rsidRPr="00FA3B61">
        <w:rPr>
          <w:color w:val="000000" w:themeColor="text1"/>
          <w:sz w:val="28"/>
          <w:szCs w:val="28"/>
        </w:rPr>
        <w:t>на звание «Лучший муниципальный служащий города Волгодонска»</w:t>
      </w:r>
      <w:r>
        <w:rPr>
          <w:color w:val="000000" w:themeColor="text1"/>
          <w:sz w:val="28"/>
          <w:szCs w:val="28"/>
        </w:rPr>
        <w:t>.</w:t>
      </w:r>
    </w:p>
    <w:p w:rsidR="0076616A" w:rsidRDefault="00245D46" w:rsidP="003A40C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Награждение победителей состоялось 1 сентября 2014 года. В соответствии с постановлением Администрации города Волгодонска от 28.08.2014 №2959 «О награждении победителей конкурса на звание «Лучший муниципальный служащий города Волгодонска» в 2014 году» победители получили дипломы и денежное вознаграждение – в размере 15,10 и 5 тыс. рублей соответственно.</w:t>
      </w:r>
    </w:p>
    <w:p w:rsidR="00F83CC2" w:rsidRPr="004324A5" w:rsidRDefault="00F83CC2" w:rsidP="00F83CC2">
      <w:pPr>
        <w:pStyle w:val="a3"/>
        <w:spacing w:before="0" w:beforeAutospacing="0" w:after="0" w:afterAutospacing="0"/>
        <w:ind w:firstLine="709"/>
        <w:jc w:val="both"/>
        <w:rPr>
          <w:color w:val="0000CC"/>
          <w:sz w:val="28"/>
          <w:szCs w:val="28"/>
        </w:rPr>
      </w:pPr>
      <w:r w:rsidRPr="004324A5">
        <w:rPr>
          <w:color w:val="0000CC"/>
          <w:sz w:val="28"/>
          <w:szCs w:val="28"/>
        </w:rPr>
        <w:t xml:space="preserve">На проведение Конкурса в 2014 году было выделено </w:t>
      </w:r>
      <w:r>
        <w:rPr>
          <w:color w:val="0000CC"/>
          <w:sz w:val="28"/>
          <w:szCs w:val="28"/>
        </w:rPr>
        <w:t>40</w:t>
      </w:r>
      <w:r w:rsidRPr="004324A5">
        <w:rPr>
          <w:color w:val="0000CC"/>
          <w:sz w:val="28"/>
          <w:szCs w:val="28"/>
        </w:rPr>
        <w:t xml:space="preserve">,00 тыс. рублей. Освоение финансовых средств составило </w:t>
      </w:r>
      <w:r>
        <w:rPr>
          <w:color w:val="0000CC"/>
          <w:sz w:val="28"/>
          <w:szCs w:val="28"/>
        </w:rPr>
        <w:t>99,95</w:t>
      </w:r>
      <w:r w:rsidRPr="004324A5">
        <w:rPr>
          <w:color w:val="0000CC"/>
          <w:sz w:val="28"/>
          <w:szCs w:val="28"/>
        </w:rPr>
        <w:t xml:space="preserve"> %.</w:t>
      </w:r>
    </w:p>
    <w:p w:rsidR="00E84689" w:rsidRPr="00FA3B61" w:rsidRDefault="00E84689" w:rsidP="0076616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F5D7D" w:rsidRPr="00FA3B61" w:rsidRDefault="00025F5B" w:rsidP="0076616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Основное мероприятие </w:t>
      </w:r>
      <w:r w:rsidR="0076616A" w:rsidRPr="00FA3B61">
        <w:rPr>
          <w:color w:val="000000" w:themeColor="text1"/>
          <w:sz w:val="28"/>
          <w:szCs w:val="28"/>
        </w:rPr>
        <w:t xml:space="preserve">2. </w:t>
      </w:r>
    </w:p>
    <w:p w:rsidR="005F5D7D" w:rsidRPr="00FA3B61" w:rsidRDefault="0076616A" w:rsidP="0076616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Оказание содействия СО НКО</w:t>
      </w:r>
      <w:r w:rsidR="005F5D7D" w:rsidRPr="00FA3B61">
        <w:rPr>
          <w:color w:val="000000" w:themeColor="text1"/>
          <w:sz w:val="28"/>
          <w:szCs w:val="28"/>
        </w:rPr>
        <w:t xml:space="preserve"> </w:t>
      </w:r>
      <w:r w:rsidRPr="00FA3B61">
        <w:rPr>
          <w:color w:val="000000" w:themeColor="text1"/>
          <w:sz w:val="28"/>
          <w:szCs w:val="28"/>
        </w:rPr>
        <w:t xml:space="preserve">в проведении </w:t>
      </w:r>
    </w:p>
    <w:p w:rsidR="0076616A" w:rsidRPr="00FA3B61" w:rsidRDefault="0076616A" w:rsidP="0076616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социально значимых мероприятий</w:t>
      </w:r>
    </w:p>
    <w:p w:rsidR="0076616A" w:rsidRPr="00FA3B61" w:rsidRDefault="0076616A" w:rsidP="0076616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9543E" w:rsidRPr="00FA3B61" w:rsidRDefault="00C9543E" w:rsidP="003A40C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В течение 2014 года отделом по организационной работе и взаимодействию с общественными организациями </w:t>
      </w:r>
      <w:r w:rsidR="00470D92" w:rsidRPr="00FA3B61">
        <w:rPr>
          <w:color w:val="000000" w:themeColor="text1"/>
          <w:sz w:val="28"/>
          <w:szCs w:val="28"/>
        </w:rPr>
        <w:t xml:space="preserve">Администрации города Волгодонска </w:t>
      </w:r>
      <w:r w:rsidRPr="00FA3B61">
        <w:rPr>
          <w:color w:val="000000" w:themeColor="text1"/>
          <w:sz w:val="28"/>
          <w:szCs w:val="28"/>
        </w:rPr>
        <w:t>оказывалось содействие СО НКО в проведении социально значимых мероприятий</w:t>
      </w:r>
      <w:r w:rsidR="004A021A" w:rsidRPr="00FA3B61">
        <w:rPr>
          <w:color w:val="000000" w:themeColor="text1"/>
          <w:sz w:val="28"/>
          <w:szCs w:val="28"/>
        </w:rPr>
        <w:t xml:space="preserve"> </w:t>
      </w:r>
      <w:r w:rsidR="00601264" w:rsidRPr="00FA3B61">
        <w:rPr>
          <w:color w:val="000000" w:themeColor="text1"/>
          <w:sz w:val="28"/>
          <w:szCs w:val="28"/>
        </w:rPr>
        <w:t>различной</w:t>
      </w:r>
      <w:r w:rsidR="00E12CD6" w:rsidRPr="00FA3B61">
        <w:rPr>
          <w:color w:val="000000" w:themeColor="text1"/>
          <w:sz w:val="28"/>
          <w:szCs w:val="28"/>
        </w:rPr>
        <w:t xml:space="preserve"> направленности.</w:t>
      </w:r>
    </w:p>
    <w:p w:rsidR="00BF3820" w:rsidRPr="00FA3B61" w:rsidRDefault="00BF3820" w:rsidP="003A40C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С целью информирования жителей города Волгодонска на официальном сайте Администрации города Волгодонска в информационно-</w:t>
      </w:r>
      <w:r w:rsidRPr="00FA3B61">
        <w:rPr>
          <w:color w:val="000000" w:themeColor="text1"/>
          <w:sz w:val="28"/>
          <w:szCs w:val="28"/>
        </w:rPr>
        <w:lastRenderedPageBreak/>
        <w:t>телекоммуникационной сети «Интернет» регулярно размещалась информация о мероприятиях, проводимых СО НКО.</w:t>
      </w:r>
    </w:p>
    <w:p w:rsidR="00A71932" w:rsidRPr="00FA3B61" w:rsidRDefault="00BF3820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обеспечения условий для развития межсекторного социального партнерства и конструктивного диалога </w:t>
      </w:r>
      <w:r w:rsidR="00A71932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города Волгодонска </w:t>
      </w: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="00A71932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НКО</w:t>
      </w: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решении актуальных </w:t>
      </w:r>
      <w:r w:rsidR="00A71932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городских </w:t>
      </w: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проблем </w:t>
      </w:r>
      <w:r w:rsidR="00A71932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осуществлялась работа Центра общественных организаций г</w:t>
      </w:r>
      <w:proofErr w:type="gramStart"/>
      <w:r w:rsidR="00A71932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A71932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олгодонска.</w:t>
      </w:r>
    </w:p>
    <w:p w:rsidR="006F134F" w:rsidRPr="00FA3B61" w:rsidRDefault="006F134F" w:rsidP="006F1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 работы Центра формировалась на основании предложений руководителей СО НКО и инициативных граждан. На сегодняшний день на базе Центра общественных организаций активно ведут свою деятельность порядка 50-ти СО НКО.</w:t>
      </w:r>
    </w:p>
    <w:p w:rsidR="00BF3820" w:rsidRPr="00FA3B61" w:rsidRDefault="006F134F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2014 года в Центре общественных организаций г</w:t>
      </w:r>
      <w:proofErr w:type="gramStart"/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олгодонска </w:t>
      </w:r>
      <w:r w:rsidR="00BF3820" w:rsidRPr="00FA3B61">
        <w:rPr>
          <w:rFonts w:ascii="Times New Roman" w:hAnsi="Times New Roman"/>
          <w:color w:val="000000" w:themeColor="text1"/>
          <w:sz w:val="28"/>
          <w:szCs w:val="28"/>
        </w:rPr>
        <w:t xml:space="preserve">проведены 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 встречи с участием Мэра города Во</w:t>
      </w:r>
      <w:r w:rsidR="00BF3820" w:rsidRPr="00FA3B61">
        <w:rPr>
          <w:rFonts w:ascii="Times New Roman" w:hAnsi="Times New Roman"/>
          <w:color w:val="000000" w:themeColor="text1"/>
          <w:sz w:val="28"/>
          <w:szCs w:val="28"/>
        </w:rPr>
        <w:t xml:space="preserve">лгодонска В.А.Фирсова, 26 публичных слушаний, 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 «круглых стола»</w:t>
      </w:r>
      <w:r w:rsidR="00BF3820" w:rsidRPr="00FA3B61">
        <w:rPr>
          <w:rFonts w:ascii="Times New Roman" w:hAnsi="Times New Roman"/>
          <w:color w:val="000000" w:themeColor="text1"/>
          <w:sz w:val="28"/>
          <w:szCs w:val="28"/>
        </w:rPr>
        <w:t xml:space="preserve"> по проблемам инвалидов, 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 заседания организационного комитета по подготовке и проведению 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III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Гражданского Форума «От значка ГТО – к здоровой нации!».</w:t>
      </w:r>
    </w:p>
    <w:p w:rsidR="00BF3820" w:rsidRPr="00FA3B61" w:rsidRDefault="006F134F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инициативе 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НКО и отраслевых общественных советов проведено свыше 250 мероприятий</w:t>
      </w:r>
      <w:r w:rsidR="00E11E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среди которых:</w:t>
      </w:r>
    </w:p>
    <w:p w:rsidR="00276DA5" w:rsidRPr="00FA3B61" w:rsidRDefault="00E11E15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в</w:t>
      </w:r>
      <w:r w:rsidR="00470D92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стречи</w:t>
      </w:r>
      <w:r w:rsidR="00276DA5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276DA5" w:rsidRPr="00FA3B61" w:rsidRDefault="00276DA5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города Волгодонска с представителями Межрегионального общественного экологического движения «Ока» из г</w:t>
      </w:r>
      <w:proofErr w:type="gramStart"/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урома  в рамках реализации долгосрочной  программы «Общественный</w:t>
      </w: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контроль в атомной энергетике»;</w:t>
      </w:r>
    </w:p>
    <w:p w:rsidR="00BF3820" w:rsidRPr="00FA3B61" w:rsidRDefault="00276DA5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актива Городской общественной организации инвалидов Чернобыля и других радиационных катастроф «Ликвидатор» со студентами техникума ВИТИ НИЯУ МИФИ; </w:t>
      </w:r>
    </w:p>
    <w:p w:rsidR="00BF3820" w:rsidRPr="00FA3B61" w:rsidRDefault="00BF3820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представителей Автономной некоммерческой организации «Общественный контроль» с участием членов Общественного совета при Межмуниципальном управлении МВД России «Волгодонское», «Региональной общественной организации содействия защите прав пострадавших от теракта  «Волга-Дон», </w:t>
      </w:r>
      <w:r w:rsidR="00276DA5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СМИ</w:t>
      </w: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вопросу проведения городской акции по формированию объективной общественной оценки деятельности и улучшению работы участковых уполномоченных полиции.</w:t>
      </w:r>
    </w:p>
    <w:p w:rsidR="00BF3820" w:rsidRPr="00FA3B61" w:rsidRDefault="00E11E15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з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аседания:</w:t>
      </w:r>
    </w:p>
    <w:p w:rsidR="00BF3820" w:rsidRPr="00FA3B61" w:rsidRDefault="00BF3820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Координационного совета Общественной палаты города Волгодонска;</w:t>
      </w:r>
    </w:p>
    <w:p w:rsidR="00BF3820" w:rsidRPr="00FA3B61" w:rsidRDefault="00BF3820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Общественного совета муниципального образования «Город Волгодонск»;</w:t>
      </w:r>
    </w:p>
    <w:p w:rsidR="00276DA5" w:rsidRPr="00FA3B61" w:rsidRDefault="00BF3820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Общественного совета п</w:t>
      </w:r>
      <w:r w:rsidR="00276DA5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вопросам культуры и искусства;</w:t>
      </w:r>
    </w:p>
    <w:p w:rsidR="00BF3820" w:rsidRPr="00FA3B61" w:rsidRDefault="00276DA5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Общественного совета по контролю в сфере ЖКХ на территории г</w:t>
      </w:r>
      <w:proofErr w:type="gramStart"/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олгодонска.</w:t>
      </w:r>
    </w:p>
    <w:p w:rsidR="00BF3820" w:rsidRPr="00FA3B61" w:rsidRDefault="00E11E15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д</w:t>
      </w:r>
      <w:r w:rsidR="00276DA5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скуссионн</w:t>
      </w:r>
      <w:r w:rsidR="00276DA5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площадк</w:t>
      </w:r>
      <w:r w:rsidR="00276DA5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276DA5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«Общественный контроль, как технология реального участия граждан в решении вопросов местного значения», организованная Общественным советом по вопросам здравоохранения г</w:t>
      </w:r>
      <w:proofErr w:type="gramStart"/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олгодонска с участием представителей лечебных учреждений города,  СО НКО.</w:t>
      </w:r>
    </w:p>
    <w:p w:rsidR="00BF3820" w:rsidRPr="00FA3B61" w:rsidRDefault="00E11E15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4) с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еминар для сотрудников профильных СО НКО, социальных педагогов и психологов на тему: «Выявление и оказание помощи детям, пострадавшим от жестокого обращения», организованный Санкт-Петербургской общественной организацией «Врачи детям»</w:t>
      </w:r>
      <w:r w:rsidR="003F3A9A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совместно с Автономной некоммерческой организацией Региональный ресурсный центр «Здоровая семья».</w:t>
      </w:r>
    </w:p>
    <w:p w:rsidR="00BF3820" w:rsidRPr="00FA3B61" w:rsidRDefault="00E11E15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д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 открытых дверей, приуроченные </w:t>
      </w:r>
      <w:proofErr w:type="gramStart"/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</w:p>
    <w:p w:rsidR="00BF3820" w:rsidRPr="00FA3B61" w:rsidRDefault="00BF3820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Международному дню борьбы с диабетом, </w:t>
      </w:r>
      <w:r w:rsidR="00276DA5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инициативе </w:t>
      </w: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Представительства Ростовской региональной общественной организации инвалидов «Ростовское областное диабетическое общество»</w:t>
      </w:r>
      <w:r w:rsidR="007026D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врача общей практики;</w:t>
      </w:r>
    </w:p>
    <w:p w:rsidR="006B4034" w:rsidRPr="00FA3B61" w:rsidRDefault="00276DA5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Дню</w:t>
      </w: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 человека, по инициативе 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Региональной общественной организации содействия защите прав пострадавших от теракта  «Волга-Дон»</w:t>
      </w:r>
      <w:r w:rsidR="006B4034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Региональной общественной организации содействия защите прав инвалидов «Парус надежды». </w:t>
      </w:r>
    </w:p>
    <w:p w:rsidR="00BF3820" w:rsidRPr="00FA3B61" w:rsidRDefault="00E11E15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6) </w:t>
      </w:r>
      <w:r w:rsidR="00276DA5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="00276DA5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руглые столы» 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проблемам детей страдающих сахарным диабетом, с участием заместителя главы Администрации города по социальному развит</w:t>
      </w:r>
      <w:r w:rsidR="00276DA5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ию 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Н.В. Полищук, заслуженного врача-эндокринолога Л.А. Елизаровой, представителей Управления образования города Волгодонска, МУЗ Детская  больница,  МУЗ Городская поликлиника №1, МУЗ Городская поликлиника №3, медсанчасти №5.</w:t>
      </w:r>
    </w:p>
    <w:p w:rsidR="00BF3820" w:rsidRPr="00FA3B61" w:rsidRDefault="00E11E15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7) м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ероприятия, посвященные празднованию социально значимых дат: Международному дню глухих</w:t>
      </w:r>
      <w:r w:rsidR="00276DA5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Дню пожилого человека.</w:t>
      </w:r>
    </w:p>
    <w:p w:rsidR="00BF3820" w:rsidRPr="00FA3B61" w:rsidRDefault="00E11E15" w:rsidP="00AA06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8) в</w:t>
      </w:r>
      <w:r w:rsidR="00276DA5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ыставки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работ художников г</w:t>
      </w:r>
      <w:proofErr w:type="gramStart"/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276DA5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олгодонска и Цимлянского района,</w:t>
      </w:r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фото-выставка</w:t>
      </w:r>
      <w:proofErr w:type="spellEnd"/>
      <w:r w:rsidR="00BF3820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A06E8"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«Поклонимся Великим тем годам!», </w:t>
      </w:r>
      <w:r w:rsidR="00BF3820" w:rsidRPr="00FA3B61">
        <w:rPr>
          <w:rFonts w:ascii="Times New Roman" w:hAnsi="Times New Roman"/>
          <w:color w:val="000000" w:themeColor="text1"/>
          <w:sz w:val="28"/>
          <w:szCs w:val="28"/>
        </w:rPr>
        <w:t>выставка работ участников открытого городского конкурса «Вторая жизнь вещей и материалов» (</w:t>
      </w:r>
      <w:proofErr w:type="spellStart"/>
      <w:r w:rsidR="00BF3820" w:rsidRPr="00FA3B61">
        <w:rPr>
          <w:rFonts w:ascii="Times New Roman" w:hAnsi="Times New Roman"/>
          <w:color w:val="000000" w:themeColor="text1"/>
          <w:sz w:val="28"/>
          <w:szCs w:val="28"/>
        </w:rPr>
        <w:t>Хлам-Арт</w:t>
      </w:r>
      <w:proofErr w:type="spellEnd"/>
      <w:r w:rsidR="00BF3820" w:rsidRPr="00FA3B61">
        <w:rPr>
          <w:rFonts w:ascii="Times New Roman" w:hAnsi="Times New Roman"/>
          <w:color w:val="000000" w:themeColor="text1"/>
          <w:sz w:val="28"/>
          <w:szCs w:val="28"/>
        </w:rPr>
        <w:t xml:space="preserve">), проводимая в рамках реализации социального проекта Волгодонского городского отделения Ростовского областного отделения общественной организации  «Всероссийское общество охраны природы» </w:t>
      </w:r>
      <w:r w:rsidR="00BF3820" w:rsidRPr="00FA3B61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«Общественное озеленение и благоустройство экологического сквера  Общественной палаты г</w:t>
      </w:r>
      <w:r w:rsidR="00AA06E8" w:rsidRPr="00FA3B61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орода </w:t>
      </w:r>
      <w:r w:rsidR="00BF3820" w:rsidRPr="00FA3B61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Волгодонска». </w:t>
      </w:r>
    </w:p>
    <w:p w:rsidR="00BF3820" w:rsidRPr="00FA3B61" w:rsidRDefault="00E11E15" w:rsidP="00BF382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9) п</w:t>
      </w:r>
      <w:r w:rsidR="00BF3820" w:rsidRPr="00FA3B61">
        <w:rPr>
          <w:rFonts w:ascii="Times New Roman" w:hAnsi="Times New Roman"/>
          <w:color w:val="000000" w:themeColor="text1"/>
          <w:sz w:val="28"/>
          <w:szCs w:val="28"/>
        </w:rPr>
        <w:t>резентации общественных организаций:</w:t>
      </w:r>
      <w:r w:rsidR="00AA06E8" w:rsidRPr="00FA3B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3820" w:rsidRPr="00FA3B61">
        <w:rPr>
          <w:rFonts w:ascii="Times New Roman" w:hAnsi="Times New Roman"/>
          <w:color w:val="000000" w:themeColor="text1"/>
          <w:sz w:val="28"/>
          <w:szCs w:val="28"/>
        </w:rPr>
        <w:t>Представительства Ростовского областного диабетического общества – секция детского диабета</w:t>
      </w:r>
      <w:r w:rsidR="00AA06E8" w:rsidRPr="00FA3B6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F3820" w:rsidRPr="00FA3B61">
        <w:rPr>
          <w:rFonts w:ascii="Times New Roman" w:hAnsi="Times New Roman"/>
          <w:color w:val="000000" w:themeColor="text1"/>
          <w:sz w:val="28"/>
          <w:szCs w:val="28"/>
        </w:rPr>
        <w:t>Региональной общественной организации содействия защите прав инвалидов «Парус Надежды».</w:t>
      </w:r>
    </w:p>
    <w:p w:rsidR="00BF3820" w:rsidRPr="00FA3B61" w:rsidRDefault="00BF3820" w:rsidP="00BF382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color w:val="000000" w:themeColor="text1"/>
          <w:sz w:val="28"/>
          <w:szCs w:val="28"/>
        </w:rPr>
        <w:t>В целях обеспечения  реализации прав граждан на индивидуальные и коллективные обращения в Администрацию города Волгодонска в 2014 году на базе Центра осуществляла свою работу Общественная приемная Мэра  города Волгодонска.</w:t>
      </w:r>
    </w:p>
    <w:p w:rsidR="00BF3820" w:rsidRPr="00FA3B61" w:rsidRDefault="00BF3820" w:rsidP="00B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решения социально значимых вопросов руководителями СО НКО велись приемы граждан по личным вопросам. В общей сложности в 2014 году приемы посетили более  полутора тысяч человек.</w:t>
      </w:r>
    </w:p>
    <w:p w:rsidR="006B4034" w:rsidRPr="00FA3B61" w:rsidRDefault="006B4034" w:rsidP="006B4034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color w:val="000000" w:themeColor="text1"/>
          <w:sz w:val="28"/>
          <w:szCs w:val="28"/>
        </w:rPr>
        <w:t>Кроме того в течение 2014 года жителям города Волгодонска на базе Центра общественных организаций предоставлялась бесплатная юридическая помощь.</w:t>
      </w:r>
    </w:p>
    <w:p w:rsidR="00BF3820" w:rsidRPr="00FA3B61" w:rsidRDefault="00BF3820" w:rsidP="00BF382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Практика </w:t>
      </w:r>
      <w:proofErr w:type="gramStart"/>
      <w:r w:rsidRPr="00FA3B61">
        <w:rPr>
          <w:rFonts w:ascii="Times New Roman" w:hAnsi="Times New Roman"/>
          <w:color w:val="000000" w:themeColor="text1"/>
          <w:sz w:val="28"/>
          <w:szCs w:val="28"/>
        </w:rPr>
        <w:t>работы Центра общественных организаций города Волгодонска</w:t>
      </w:r>
      <w:proofErr w:type="gramEnd"/>
      <w:r w:rsidRPr="00FA3B61">
        <w:rPr>
          <w:rFonts w:ascii="Times New Roman" w:hAnsi="Times New Roman"/>
          <w:color w:val="000000" w:themeColor="text1"/>
          <w:sz w:val="28"/>
          <w:szCs w:val="28"/>
        </w:rPr>
        <w:t xml:space="preserve"> отмечена Ассоциацией «Совет муниципальных образований Ростовской области» как одна из лучших в Ростовской области в части поддержки СО НКО.</w:t>
      </w:r>
    </w:p>
    <w:p w:rsidR="00BF3820" w:rsidRPr="00FA3B61" w:rsidRDefault="00BF3820" w:rsidP="007B5DB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color w:val="000000" w:themeColor="text1"/>
          <w:sz w:val="28"/>
          <w:szCs w:val="28"/>
        </w:rPr>
        <w:t>С целью изучения данной практики Центр общественных организаций  города с визитом в 2014 году посетили представители Ростовской региональной культурно-оздоровительной общественной</w:t>
      </w:r>
      <w:r w:rsidR="00E11E15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«Здоровая планета» и представители Администрации города Азова.</w:t>
      </w:r>
    </w:p>
    <w:p w:rsidR="00BF3820" w:rsidRPr="00FA3B61" w:rsidRDefault="00BF3820" w:rsidP="007B5DB1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работе Центра общественных организаций г</w:t>
      </w:r>
      <w:proofErr w:type="gramStart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олгодонска за 2014 год размещен на официальном сайте Администрации города Волгодонска в информационно-телекоммуникационной сети «Интернет» в разделе «Некоммерческий сектор».</w:t>
      </w:r>
    </w:p>
    <w:p w:rsidR="005E6AFB" w:rsidRPr="00FA3B61" w:rsidRDefault="00BF3820" w:rsidP="007B5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Значительное место во взаимодействии Адми</w:t>
      </w:r>
      <w:r w:rsidR="00A9373E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города Волгодонска и СО НКО 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занимает оказание НКО информационной поддержки. </w:t>
      </w:r>
      <w:r w:rsidR="005E6AFB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В 2014 году в Ярмарке СО НКО приняли участие 29 СО НКО. СО НКО презентовали на открытой площадке МАУК «Парк Победы» свои социальные проекты, делились опытом и рассказывали жителям города о ведущейся работе.</w:t>
      </w:r>
    </w:p>
    <w:p w:rsidR="00BF3820" w:rsidRPr="00FA3B61" w:rsidRDefault="005E6AFB" w:rsidP="007B5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проведения </w:t>
      </w:r>
      <w:r w:rsidR="00A9373E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Ярмарки СО НКО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</w:t>
      </w:r>
      <w:r w:rsidR="00AA06E8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Волгодонска </w:t>
      </w:r>
      <w:r w:rsidR="00AA06E8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проинформированы </w:t>
      </w:r>
      <w:r w:rsidR="00A9373E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о лучших практиках работы организаций некоммерческого</w:t>
      </w:r>
      <w:r w:rsidR="00975D61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сектора, </w:t>
      </w:r>
      <w:r w:rsidR="00BF3820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услугах, достижениях и возможностях. </w:t>
      </w:r>
    </w:p>
    <w:p w:rsidR="00BF3820" w:rsidRDefault="005E6AFB" w:rsidP="007B5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Ярмарка СО НКО позволила организациям некоммерческого сектора </w:t>
      </w:r>
      <w:r w:rsidR="00BF3820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свои профессиональные связи, обменяться опытом с коллегами, привлечь волонтеров и спонсоров для реализации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гражданских инициатив</w:t>
      </w:r>
      <w:r w:rsidR="00BF3820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24A5" w:rsidRPr="004324A5" w:rsidRDefault="004324A5" w:rsidP="007B5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4324A5">
        <w:rPr>
          <w:rFonts w:ascii="Times New Roman" w:hAnsi="Times New Roman" w:cs="Times New Roman"/>
          <w:color w:val="0000CC"/>
          <w:sz w:val="28"/>
          <w:szCs w:val="28"/>
        </w:rPr>
        <w:t>Данное основное мероприятие не требовало финансирования.</w:t>
      </w:r>
    </w:p>
    <w:p w:rsidR="00BF3820" w:rsidRPr="00FA3B61" w:rsidRDefault="00BF3820" w:rsidP="007B5DB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F5D7D" w:rsidRPr="00FA3B61" w:rsidRDefault="0076616A" w:rsidP="007B5DB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Основное мероприятие 3. </w:t>
      </w:r>
    </w:p>
    <w:p w:rsidR="005F5D7D" w:rsidRPr="00FA3B61" w:rsidRDefault="0076616A" w:rsidP="007B5DB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Ведение реестра СО НКО, осуществляющих деятельность </w:t>
      </w:r>
    </w:p>
    <w:p w:rsidR="0076616A" w:rsidRPr="00FA3B61" w:rsidRDefault="0076616A" w:rsidP="007B5DB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на территории города Волгодонска</w:t>
      </w:r>
    </w:p>
    <w:p w:rsidR="0076616A" w:rsidRPr="00FA3B61" w:rsidRDefault="0076616A" w:rsidP="007B5DB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6616A" w:rsidRPr="00FA3B61" w:rsidRDefault="0076616A" w:rsidP="0076616A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обеспечения качественного мониторинга состояния и структуры некоммерческого сектора города Волгодонска отделом по организационной работе и взаимодействию с общественными организациями Администрации города Волгодонска в течение 2014 года велся и регулярно обновлялся реестр СО НКО. Указанный документ размещен на официальном сайте Администрации города Волгодонска в информационно-телекоммуникационной сети «</w:t>
      </w:r>
      <w:r w:rsidR="00AA06E8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нтернет» в разделе «Некоммерческий сектор».</w:t>
      </w:r>
    </w:p>
    <w:p w:rsidR="004324A5" w:rsidRPr="004324A5" w:rsidRDefault="004324A5" w:rsidP="00432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4324A5">
        <w:rPr>
          <w:rFonts w:ascii="Times New Roman" w:hAnsi="Times New Roman" w:cs="Times New Roman"/>
          <w:color w:val="0000CC"/>
          <w:sz w:val="28"/>
          <w:szCs w:val="28"/>
        </w:rPr>
        <w:t>Данное основное мероприятие не требовало финансирования.</w:t>
      </w:r>
    </w:p>
    <w:p w:rsidR="0076616A" w:rsidRDefault="0076616A" w:rsidP="0076616A">
      <w:pPr>
        <w:pStyle w:val="ConsPlusCel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4A5" w:rsidRDefault="004324A5" w:rsidP="0076616A">
      <w:pPr>
        <w:pStyle w:val="ConsPlusCel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4A5" w:rsidRDefault="004324A5" w:rsidP="0076616A">
      <w:pPr>
        <w:pStyle w:val="ConsPlusCel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4A5" w:rsidRPr="00FA3B61" w:rsidRDefault="004324A5" w:rsidP="0076616A">
      <w:pPr>
        <w:pStyle w:val="ConsPlusCel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D7D" w:rsidRPr="00FA3B61" w:rsidRDefault="0076616A" w:rsidP="0076616A">
      <w:pPr>
        <w:pStyle w:val="ConsPlusCel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Основное мероприятие 4. </w:t>
      </w:r>
    </w:p>
    <w:p w:rsidR="00720838" w:rsidRPr="00FA3B61" w:rsidRDefault="0076616A" w:rsidP="0076616A">
      <w:pPr>
        <w:pStyle w:val="ConsPlusCel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реестра СО НКО-получателей </w:t>
      </w:r>
    </w:p>
    <w:p w:rsidR="0076616A" w:rsidRPr="00FA3B61" w:rsidRDefault="0076616A" w:rsidP="0076616A">
      <w:pPr>
        <w:pStyle w:val="ConsPlusCel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Администрации города Волгодонска</w:t>
      </w:r>
    </w:p>
    <w:p w:rsidR="0076616A" w:rsidRPr="00FA3B61" w:rsidRDefault="0076616A" w:rsidP="0076616A">
      <w:pPr>
        <w:pStyle w:val="ConsPlusCel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16A" w:rsidRDefault="0076616A" w:rsidP="0076616A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Администрации города Волгодонска 10.04.2012 №939 «Об утверждении Положения о порядке ведения реестра социально ориентированных некоммерческих организаций-получателей поддержки, оказываемой Администрацией города Волгодонска» в течение 2014 года велся Реестр СО НКО-получателей поддержки Администрации города Волгодонска. По итогам Конкурса в записи Реестра были внесены соответствующие дополнения. Реестр размещен на официальном сайте Администрации города Волгодонска в информационно-телекоммуникационной сети </w:t>
      </w:r>
      <w:r w:rsidR="00AA06E8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нтернет» в разделе «Некоммерческий сектор».</w:t>
      </w:r>
    </w:p>
    <w:p w:rsidR="004324A5" w:rsidRPr="004324A5" w:rsidRDefault="004324A5" w:rsidP="00432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4324A5">
        <w:rPr>
          <w:rFonts w:ascii="Times New Roman" w:hAnsi="Times New Roman" w:cs="Times New Roman"/>
          <w:color w:val="0000CC"/>
          <w:sz w:val="28"/>
          <w:szCs w:val="28"/>
        </w:rPr>
        <w:t>Данное основное мероприятие не требовало финансирования.</w:t>
      </w:r>
    </w:p>
    <w:p w:rsidR="00C80CD7" w:rsidRPr="00FA3B61" w:rsidRDefault="00C80CD7" w:rsidP="0076616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F5D7D" w:rsidRPr="00FA3B61" w:rsidRDefault="008F1430" w:rsidP="0076616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Основное мероприятие </w:t>
      </w:r>
      <w:r w:rsidR="0076616A" w:rsidRPr="00FA3B61">
        <w:rPr>
          <w:color w:val="000000" w:themeColor="text1"/>
          <w:sz w:val="28"/>
          <w:szCs w:val="28"/>
        </w:rPr>
        <w:t xml:space="preserve">5. </w:t>
      </w:r>
    </w:p>
    <w:p w:rsidR="0076616A" w:rsidRPr="00FA3B61" w:rsidRDefault="0076616A" w:rsidP="0076616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Размещение информации на  официальном сайте</w:t>
      </w:r>
      <w:r w:rsidR="008F1430" w:rsidRPr="00FA3B61">
        <w:rPr>
          <w:color w:val="000000" w:themeColor="text1"/>
          <w:sz w:val="28"/>
          <w:szCs w:val="28"/>
        </w:rPr>
        <w:t xml:space="preserve"> </w:t>
      </w:r>
      <w:r w:rsidRPr="00FA3B61">
        <w:rPr>
          <w:color w:val="000000" w:themeColor="text1"/>
          <w:sz w:val="28"/>
          <w:szCs w:val="28"/>
        </w:rPr>
        <w:t xml:space="preserve">Администрации  города Волгодонска в информационно-телекоммуникационной сети «Интернет» в разделах </w:t>
      </w:r>
      <w:r w:rsidR="005F5D7D" w:rsidRPr="00FA3B61">
        <w:rPr>
          <w:color w:val="000000" w:themeColor="text1"/>
          <w:sz w:val="28"/>
          <w:szCs w:val="28"/>
        </w:rPr>
        <w:t xml:space="preserve"> </w:t>
      </w:r>
      <w:r w:rsidRPr="00FA3B61">
        <w:rPr>
          <w:color w:val="000000" w:themeColor="text1"/>
          <w:sz w:val="28"/>
          <w:szCs w:val="28"/>
        </w:rPr>
        <w:t>«Некоммерческий сектор» и «Муниципальная служба»</w:t>
      </w:r>
    </w:p>
    <w:p w:rsidR="0076616A" w:rsidRPr="00FA3B61" w:rsidRDefault="0076616A" w:rsidP="003A40C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6616A" w:rsidRPr="00FA3B61" w:rsidRDefault="0076616A" w:rsidP="0076616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В течение всего периода отделом по организационной работе велся и регулярно обновлялся раздел официального сайта Администрации города Волгодонска «Некоммерческий сектор».  В целях информирования жителей города о проводимых СО НКО мероприятий в феврале 2014 года создан новый раздел официального сайта Администрации города Волгодонска  «Галерея проектов социально ориентированных НКО города Волгодонска». Данный раздел содержит информацию о социальных практиках СО НКО и итогах реализованных ими проектов в 2013 – 2014 годах.</w:t>
      </w:r>
    </w:p>
    <w:p w:rsidR="0076616A" w:rsidRDefault="00E811AA" w:rsidP="009C59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Отделом муниципальной службы и кадров Администрации города Волгодонска </w:t>
      </w:r>
      <w:r w:rsidR="009C59E7" w:rsidRPr="00FA3B61">
        <w:rPr>
          <w:color w:val="000000" w:themeColor="text1"/>
          <w:sz w:val="28"/>
          <w:szCs w:val="28"/>
        </w:rPr>
        <w:t>в течение всего периода обновлялся и поддерживался в актуальном состоянии раздел официального сайта Администрации города Волгодонска «Муниципальная служба».</w:t>
      </w:r>
    </w:p>
    <w:p w:rsidR="004324A5" w:rsidRPr="004324A5" w:rsidRDefault="004324A5" w:rsidP="00432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4324A5">
        <w:rPr>
          <w:rFonts w:ascii="Times New Roman" w:hAnsi="Times New Roman" w:cs="Times New Roman"/>
          <w:color w:val="0000CC"/>
          <w:sz w:val="28"/>
          <w:szCs w:val="28"/>
        </w:rPr>
        <w:t>Данное основное мероприятие не требовало финансирования.</w:t>
      </w:r>
    </w:p>
    <w:p w:rsidR="009C59E7" w:rsidRPr="00FA3B61" w:rsidRDefault="009C59E7" w:rsidP="00E1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F5D7D" w:rsidRPr="00FA3B61" w:rsidRDefault="00F12591" w:rsidP="00383B3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Основное мероприятие 6. </w:t>
      </w:r>
    </w:p>
    <w:p w:rsidR="00F12591" w:rsidRPr="00FA3B61" w:rsidRDefault="005C416B" w:rsidP="00383B3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Организация повышения квалификации  </w:t>
      </w:r>
    </w:p>
    <w:p w:rsidR="005C416B" w:rsidRPr="00FA3B61" w:rsidRDefault="005C416B" w:rsidP="005C416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F3667" w:rsidRPr="00FA3B61" w:rsidRDefault="005C416B" w:rsidP="00B819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Отделом муниципальной службы и кадров Администрации города Волгодонска </w:t>
      </w:r>
      <w:r w:rsidR="00FF3667" w:rsidRPr="00FA3B61">
        <w:rPr>
          <w:color w:val="000000" w:themeColor="text1"/>
          <w:sz w:val="28"/>
          <w:szCs w:val="28"/>
        </w:rPr>
        <w:t>была изучена потребность муниципальных служащих в обучении и повышении квалификации. Подготовлен отчет о повышении квалификации руководителей и специалистов Администрации города Волгодонска в 2013 году.</w:t>
      </w:r>
    </w:p>
    <w:p w:rsidR="00A4232F" w:rsidRPr="00FA3B61" w:rsidRDefault="00274869" w:rsidP="00B819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С учетом предложений по тематике курсов повышения квалификации, представленных структурными подразделениями Администрации города </w:t>
      </w:r>
      <w:r w:rsidRPr="00FA3B61">
        <w:rPr>
          <w:color w:val="000000" w:themeColor="text1"/>
          <w:sz w:val="28"/>
          <w:szCs w:val="28"/>
        </w:rPr>
        <w:lastRenderedPageBreak/>
        <w:t xml:space="preserve">Волгодонска </w:t>
      </w:r>
      <w:r w:rsidR="005C416B" w:rsidRPr="00FA3B61">
        <w:rPr>
          <w:color w:val="000000" w:themeColor="text1"/>
          <w:sz w:val="28"/>
          <w:szCs w:val="28"/>
        </w:rPr>
        <w:t xml:space="preserve">был разработан План </w:t>
      </w:r>
      <w:proofErr w:type="gramStart"/>
      <w:r w:rsidR="005C416B" w:rsidRPr="00FA3B61">
        <w:rPr>
          <w:color w:val="000000" w:themeColor="text1"/>
          <w:sz w:val="28"/>
          <w:szCs w:val="28"/>
        </w:rPr>
        <w:t>повышения квалификации муниципальных служащих Администрации города Волгодонска</w:t>
      </w:r>
      <w:proofErr w:type="gramEnd"/>
      <w:r w:rsidR="005C416B" w:rsidRPr="00FA3B61">
        <w:rPr>
          <w:color w:val="000000" w:themeColor="text1"/>
          <w:sz w:val="28"/>
          <w:szCs w:val="28"/>
        </w:rPr>
        <w:t xml:space="preserve"> на 2014 год – утвержден распоряжением Администрации города Волгодонска от 05.02.2014 №20. </w:t>
      </w:r>
    </w:p>
    <w:p w:rsidR="007B440E" w:rsidRPr="00FA3B61" w:rsidRDefault="00B81954" w:rsidP="00B819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В течение 2014 года повышение квалификации прошли 38 муниципальных служащих, в том числе: </w:t>
      </w:r>
    </w:p>
    <w:p w:rsidR="007B440E" w:rsidRPr="00FA3B61" w:rsidRDefault="007B440E" w:rsidP="00B819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- </w:t>
      </w:r>
      <w:r w:rsidR="00B81954" w:rsidRPr="00FA3B61">
        <w:rPr>
          <w:color w:val="000000" w:themeColor="text1"/>
          <w:sz w:val="28"/>
          <w:szCs w:val="28"/>
        </w:rPr>
        <w:t>1 по теме</w:t>
      </w:r>
      <w:r w:rsidRPr="00FA3B61">
        <w:rPr>
          <w:color w:val="000000" w:themeColor="text1"/>
          <w:sz w:val="28"/>
          <w:szCs w:val="28"/>
        </w:rPr>
        <w:t>:</w:t>
      </w:r>
      <w:r w:rsidR="00B81954" w:rsidRPr="00FA3B61">
        <w:rPr>
          <w:color w:val="000000" w:themeColor="text1"/>
          <w:sz w:val="28"/>
          <w:szCs w:val="28"/>
        </w:rPr>
        <w:t xml:space="preserve"> «Противодействие коррупции в органах государственного и муниципального управления»; </w:t>
      </w:r>
    </w:p>
    <w:p w:rsidR="007B440E" w:rsidRPr="00FA3B61" w:rsidRDefault="007B440E" w:rsidP="00B819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- </w:t>
      </w:r>
      <w:r w:rsidR="00B81954" w:rsidRPr="00FA3B61">
        <w:rPr>
          <w:color w:val="000000" w:themeColor="text1"/>
          <w:sz w:val="28"/>
          <w:szCs w:val="28"/>
        </w:rPr>
        <w:t>4 по теме</w:t>
      </w:r>
      <w:r w:rsidRPr="00FA3B61">
        <w:rPr>
          <w:color w:val="000000" w:themeColor="text1"/>
          <w:sz w:val="28"/>
          <w:szCs w:val="28"/>
        </w:rPr>
        <w:t>:</w:t>
      </w:r>
      <w:r w:rsidR="00B81954" w:rsidRPr="00FA3B61">
        <w:rPr>
          <w:color w:val="000000" w:themeColor="text1"/>
          <w:sz w:val="28"/>
          <w:szCs w:val="28"/>
        </w:rPr>
        <w:t xml:space="preserve"> «Защита информации в учреждениях»; </w:t>
      </w:r>
    </w:p>
    <w:p w:rsidR="007B440E" w:rsidRPr="00FA3B61" w:rsidRDefault="007B440E" w:rsidP="00B819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- 25 </w:t>
      </w:r>
      <w:r w:rsidR="00B81954" w:rsidRPr="00FA3B61">
        <w:rPr>
          <w:color w:val="000000" w:themeColor="text1"/>
          <w:sz w:val="28"/>
          <w:szCs w:val="28"/>
        </w:rPr>
        <w:t xml:space="preserve">по теме: «Повышение профессиональной эффективности руководителя с помощью развития лидерских и управленческих компетенций»; </w:t>
      </w:r>
    </w:p>
    <w:p w:rsidR="007B440E" w:rsidRPr="00FA3B61" w:rsidRDefault="007B440E" w:rsidP="00B819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- </w:t>
      </w:r>
      <w:r w:rsidR="00B81954" w:rsidRPr="00FA3B61">
        <w:rPr>
          <w:color w:val="000000" w:themeColor="text1"/>
          <w:sz w:val="28"/>
          <w:szCs w:val="28"/>
        </w:rPr>
        <w:t>1 по теме</w:t>
      </w:r>
      <w:r w:rsidRPr="00FA3B61">
        <w:rPr>
          <w:color w:val="000000" w:themeColor="text1"/>
          <w:sz w:val="28"/>
          <w:szCs w:val="28"/>
        </w:rPr>
        <w:t>:</w:t>
      </w:r>
      <w:r w:rsidR="00B81954" w:rsidRPr="00FA3B61">
        <w:rPr>
          <w:color w:val="000000" w:themeColor="text1"/>
          <w:sz w:val="28"/>
          <w:szCs w:val="28"/>
        </w:rPr>
        <w:t xml:space="preserve"> «Экономика муниципального образования»; </w:t>
      </w:r>
    </w:p>
    <w:p w:rsidR="007B440E" w:rsidRPr="00FA3B61" w:rsidRDefault="007B440E" w:rsidP="00B819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- </w:t>
      </w:r>
      <w:r w:rsidR="00B81954" w:rsidRPr="00FA3B61">
        <w:rPr>
          <w:color w:val="000000" w:themeColor="text1"/>
          <w:sz w:val="28"/>
          <w:szCs w:val="28"/>
        </w:rPr>
        <w:t xml:space="preserve">1 по теме: «Государственная национальная политика»; </w:t>
      </w:r>
    </w:p>
    <w:p w:rsidR="007B440E" w:rsidRPr="00FA3B61" w:rsidRDefault="007B440E" w:rsidP="00B819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- </w:t>
      </w:r>
      <w:r w:rsidR="00B81954" w:rsidRPr="00FA3B61">
        <w:rPr>
          <w:color w:val="000000" w:themeColor="text1"/>
          <w:sz w:val="28"/>
          <w:szCs w:val="28"/>
        </w:rPr>
        <w:t xml:space="preserve">3 по теме «Применение трудового законодательство в 2014 году. Новые нормы и официальные разъяснения, требования проверяющих органов, судебная практика»; </w:t>
      </w:r>
    </w:p>
    <w:p w:rsidR="007B440E" w:rsidRPr="00FA3B61" w:rsidRDefault="007B440E" w:rsidP="00B819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- 1 по теме </w:t>
      </w:r>
      <w:r w:rsidR="00B81954" w:rsidRPr="00FA3B61">
        <w:rPr>
          <w:color w:val="000000" w:themeColor="text1"/>
          <w:sz w:val="28"/>
          <w:szCs w:val="28"/>
        </w:rPr>
        <w:t xml:space="preserve">«Новый земельный кодекс РФ: изменения земельного и градостроительного права – 2014»; </w:t>
      </w:r>
    </w:p>
    <w:p w:rsidR="005C416B" w:rsidRPr="00FA3B61" w:rsidRDefault="007B440E" w:rsidP="005F5D7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- </w:t>
      </w:r>
      <w:r w:rsidR="00B81954" w:rsidRPr="00FA3B61">
        <w:rPr>
          <w:color w:val="000000" w:themeColor="text1"/>
          <w:sz w:val="28"/>
          <w:szCs w:val="28"/>
        </w:rPr>
        <w:t>2 по теме «Бюджетные, казенные, автономные учреждения; бухгалтерский учет и годовая отчетность за 2014 год. Положения закона о контрактной системе. Внутренний контроль».</w:t>
      </w:r>
    </w:p>
    <w:p w:rsidR="0072619E" w:rsidRPr="004324A5" w:rsidRDefault="0072619E" w:rsidP="0072619E">
      <w:pPr>
        <w:pStyle w:val="a3"/>
        <w:spacing w:before="0" w:beforeAutospacing="0" w:after="0" w:afterAutospacing="0"/>
        <w:ind w:firstLine="709"/>
        <w:jc w:val="both"/>
        <w:rPr>
          <w:color w:val="0000CC"/>
          <w:sz w:val="28"/>
          <w:szCs w:val="28"/>
        </w:rPr>
      </w:pPr>
      <w:r w:rsidRPr="004324A5">
        <w:rPr>
          <w:color w:val="0000CC"/>
          <w:sz w:val="28"/>
          <w:szCs w:val="28"/>
        </w:rPr>
        <w:t xml:space="preserve">На проведение </w:t>
      </w:r>
      <w:r>
        <w:rPr>
          <w:color w:val="0000CC"/>
          <w:sz w:val="28"/>
          <w:szCs w:val="28"/>
        </w:rPr>
        <w:t xml:space="preserve">данного мероприятия </w:t>
      </w:r>
      <w:r w:rsidRPr="004324A5">
        <w:rPr>
          <w:color w:val="0000CC"/>
          <w:sz w:val="28"/>
          <w:szCs w:val="28"/>
        </w:rPr>
        <w:t xml:space="preserve">в 2014 году было выделено </w:t>
      </w:r>
      <w:r>
        <w:rPr>
          <w:color w:val="0000CC"/>
          <w:sz w:val="28"/>
          <w:szCs w:val="28"/>
        </w:rPr>
        <w:t>160,00</w:t>
      </w:r>
      <w:r w:rsidRPr="004324A5">
        <w:rPr>
          <w:color w:val="0000CC"/>
          <w:sz w:val="28"/>
          <w:szCs w:val="28"/>
        </w:rPr>
        <w:t xml:space="preserve"> тыс. рублей. Освоение финансовых средств составило </w:t>
      </w:r>
      <w:r>
        <w:rPr>
          <w:color w:val="0000CC"/>
          <w:sz w:val="28"/>
          <w:szCs w:val="28"/>
        </w:rPr>
        <w:t xml:space="preserve">94,5 </w:t>
      </w:r>
      <w:r w:rsidRPr="004324A5">
        <w:rPr>
          <w:color w:val="0000CC"/>
          <w:sz w:val="28"/>
          <w:szCs w:val="28"/>
        </w:rPr>
        <w:t>%.</w:t>
      </w:r>
    </w:p>
    <w:p w:rsidR="00B81954" w:rsidRPr="00FA3B61" w:rsidRDefault="00B81954" w:rsidP="005F5D7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F5D7D" w:rsidRPr="00FA3B61" w:rsidRDefault="00F12591" w:rsidP="005F5D7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Основное мероприятие 7.</w:t>
      </w:r>
      <w:r w:rsidR="00A4232F" w:rsidRPr="00FA3B61">
        <w:rPr>
          <w:color w:val="000000" w:themeColor="text1"/>
          <w:sz w:val="28"/>
          <w:szCs w:val="28"/>
        </w:rPr>
        <w:t xml:space="preserve"> </w:t>
      </w:r>
    </w:p>
    <w:p w:rsidR="005F5D7D" w:rsidRPr="00FA3B61" w:rsidRDefault="00A4232F" w:rsidP="005F5D7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Организация работы по эффективному использованию кадрового резерва </w:t>
      </w:r>
    </w:p>
    <w:p w:rsidR="00F12591" w:rsidRPr="00FA3B61" w:rsidRDefault="00A4232F" w:rsidP="005F5D7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на муниципальной службе</w:t>
      </w:r>
    </w:p>
    <w:p w:rsidR="00F12591" w:rsidRPr="00FA3B61" w:rsidRDefault="00F12591" w:rsidP="005F5D7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4232F" w:rsidRPr="00FA3B61" w:rsidRDefault="00A4232F" w:rsidP="005F5D7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В течение 2014 года отделом муниципальной службы и кадров Администрации города Волгодонска проведена работа по эффективному использованию кадрового резерва на муниципальной службе. </w:t>
      </w:r>
    </w:p>
    <w:p w:rsidR="00A4232F" w:rsidRPr="00FA3B61" w:rsidRDefault="00A4232F" w:rsidP="005F5D7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30 человек из муниципального резерва управленческих кадров Администрации города Волгодонска (распоряжение Администрации города Волгодонска от 18.03.2014 №62) и сводного кадрового резерва для замещения вакантных </w:t>
      </w:r>
      <w:proofErr w:type="gramStart"/>
      <w:r w:rsidRPr="00FA3B61">
        <w:rPr>
          <w:color w:val="000000" w:themeColor="text1"/>
          <w:sz w:val="28"/>
          <w:szCs w:val="28"/>
        </w:rPr>
        <w:t>должностей муниципальной службы Администрации города Волгодонска</w:t>
      </w:r>
      <w:proofErr w:type="gramEnd"/>
      <w:r w:rsidRPr="00FA3B61">
        <w:rPr>
          <w:color w:val="000000" w:themeColor="text1"/>
          <w:sz w:val="28"/>
          <w:szCs w:val="28"/>
        </w:rPr>
        <w:t xml:space="preserve"> и органах Администрации города Волгодонска (р</w:t>
      </w:r>
      <w:r w:rsidR="0026088E">
        <w:rPr>
          <w:color w:val="000000" w:themeColor="text1"/>
          <w:sz w:val="28"/>
          <w:szCs w:val="28"/>
        </w:rPr>
        <w:t>аспоряжение от 28.03.2014 № 73) были назначены на соответствующие должности муниципальной службы.</w:t>
      </w:r>
    </w:p>
    <w:p w:rsidR="005F5D7D" w:rsidRPr="00FA3B61" w:rsidRDefault="005F5D7D" w:rsidP="004814D6">
      <w:pPr>
        <w:pStyle w:val="ConsPlusCell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организационного и документационного обеспечение деятельности  комиссии по формированию и подготовке муниципального резерва управленческих кадров 5</w:t>
      </w:r>
      <w:r w:rsidR="004814D6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4814D6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заседание комиссии по формированию и подготовке муниципального </w:t>
      </w:r>
      <w:proofErr w:type="gramStart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резерва управленческих кадров Администрации города Волгодонска</w:t>
      </w:r>
      <w:proofErr w:type="gramEnd"/>
      <w:r w:rsidR="004814D6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225E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комиссии по формированию и подготовке муниципального резерва </w:t>
      </w:r>
      <w:r w:rsidR="00EB225E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управленческих кадров освещалась на официальном сайте Администрации города Волгодонска в информационно-телекоммуникационной сети «Интернет».</w:t>
      </w:r>
    </w:p>
    <w:p w:rsidR="005F5D7D" w:rsidRDefault="005F5D7D" w:rsidP="005F5D7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Отделом муниципальной службы и кадров Администрации города Волгодонска организовано прохождение практики 25-ти студентов (распоряжение Администрации города Волгодонска от 06.02.2014 №72 «Об организации преддипломной практики</w:t>
      </w:r>
      <w:r w:rsidR="00EB225E" w:rsidRPr="00FA3B61">
        <w:rPr>
          <w:color w:val="000000" w:themeColor="text1"/>
          <w:sz w:val="28"/>
          <w:szCs w:val="28"/>
        </w:rPr>
        <w:t>»</w:t>
      </w:r>
      <w:r w:rsidRPr="00FA3B61">
        <w:rPr>
          <w:color w:val="000000" w:themeColor="text1"/>
          <w:sz w:val="28"/>
          <w:szCs w:val="28"/>
        </w:rPr>
        <w:t>, от 20.06.2014 № 405 «Об организации практики»).</w:t>
      </w:r>
    </w:p>
    <w:p w:rsidR="00565E75" w:rsidRPr="004324A5" w:rsidRDefault="00565E75" w:rsidP="00565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4324A5">
        <w:rPr>
          <w:rFonts w:ascii="Times New Roman" w:hAnsi="Times New Roman" w:cs="Times New Roman"/>
          <w:color w:val="0000CC"/>
          <w:sz w:val="28"/>
          <w:szCs w:val="28"/>
        </w:rPr>
        <w:t>Данное основное мероприятие не требовало финансирования.</w:t>
      </w:r>
    </w:p>
    <w:p w:rsidR="00A4232F" w:rsidRPr="00FA3B61" w:rsidRDefault="00A4232F" w:rsidP="005F5D7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F5D7D" w:rsidRPr="00FA3B61" w:rsidRDefault="00EB225E" w:rsidP="005F5D7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О</w:t>
      </w:r>
      <w:r w:rsidR="00F12591" w:rsidRPr="00FA3B61">
        <w:rPr>
          <w:color w:val="000000" w:themeColor="text1"/>
          <w:sz w:val="28"/>
          <w:szCs w:val="28"/>
        </w:rPr>
        <w:t>сновное мероприятие 8.</w:t>
      </w:r>
    </w:p>
    <w:p w:rsidR="00F12591" w:rsidRPr="00FA3B61" w:rsidRDefault="005F5D7D" w:rsidP="005F5D7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Организация и проведение аттестации муниципальных служащих</w:t>
      </w:r>
    </w:p>
    <w:p w:rsidR="00F12591" w:rsidRDefault="00F12591" w:rsidP="00CD1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32D9E" w:rsidRPr="00FA3B61" w:rsidRDefault="00E551B0" w:rsidP="00932D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рамках данного направления работы о</w:t>
      </w:r>
      <w:r w:rsidR="00932D9E" w:rsidRPr="00FA3B61">
        <w:rPr>
          <w:color w:val="000000" w:themeColor="text1"/>
          <w:sz w:val="28"/>
          <w:szCs w:val="28"/>
        </w:rPr>
        <w:t>тделом муниципальной службы и кадров подготовлено распоряжение Администрации города Волгодонска от 07.03.2014 №56 «Об утверждении состава комиссии по аттестации муниципальных служащих Администрации города Волгодонска в 2014 году, списка муниципальных служащих Администрации города Волгодонска, подлежащих аттестации в 2014 году, графика проведения аттестации муниципальных служащих Администрации города Волгодонска в 2014 году».</w:t>
      </w:r>
      <w:proofErr w:type="gramEnd"/>
    </w:p>
    <w:p w:rsidR="00CD1673" w:rsidRDefault="00CD1673" w:rsidP="00CD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муниципальной службы и кадров Администрации города Волгодонска проведены следующие организационные мероприятия:</w:t>
      </w:r>
    </w:p>
    <w:p w:rsidR="00CD1673" w:rsidRDefault="00CD1673" w:rsidP="00CD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</w:t>
      </w:r>
      <w:r w:rsidR="00E551B0">
        <w:rPr>
          <w:rFonts w:ascii="Times New Roman" w:hAnsi="Times New Roman" w:cs="Times New Roman"/>
          <w:sz w:val="28"/>
          <w:szCs w:val="28"/>
        </w:rPr>
        <w:t>ы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E551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Волгодонска, подлежащих аттестации в 2014 году;</w:t>
      </w:r>
    </w:p>
    <w:p w:rsidR="00CD1673" w:rsidRDefault="00CD1673" w:rsidP="00CD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1B0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>
        <w:rPr>
          <w:rFonts w:ascii="Times New Roman" w:hAnsi="Times New Roman" w:cs="Times New Roman"/>
          <w:sz w:val="28"/>
          <w:szCs w:val="28"/>
        </w:rPr>
        <w:t xml:space="preserve">график аттестации муниципальных служащих Администрации города Волгодонска в 2014 году с учетом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графика  отпусков </w:t>
      </w:r>
      <w:r w:rsidR="00932D9E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2014 год;</w:t>
      </w:r>
    </w:p>
    <w:p w:rsidR="00CD1673" w:rsidRDefault="00CD1673" w:rsidP="00CD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1B0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>
        <w:rPr>
          <w:rFonts w:ascii="Times New Roman" w:hAnsi="Times New Roman" w:cs="Times New Roman"/>
          <w:sz w:val="28"/>
          <w:szCs w:val="28"/>
        </w:rPr>
        <w:t>подбор и согласование кандидатур независимых экспертов по направлениям деятельности муниципальных служащих Администрации города Волгодонска, подлежащих аттестации в 2014 году;</w:t>
      </w:r>
    </w:p>
    <w:p w:rsidR="00CD1673" w:rsidRDefault="00CD1673" w:rsidP="00CD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сформирована комиссия по аттестации муниципальных служащих Администрации города Волгодонска в 2014 году;</w:t>
      </w:r>
    </w:p>
    <w:p w:rsidR="00CD1673" w:rsidRDefault="00CD1673" w:rsidP="00CD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осуществлено взаимодействие с независимыми экспертами по их </w:t>
      </w:r>
      <w:r w:rsidR="00E551B0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в составе комиссии по аттестации муниципальных служащих Администрации города Волгодонска;</w:t>
      </w:r>
    </w:p>
    <w:p w:rsidR="00CD1673" w:rsidRDefault="00CD1673" w:rsidP="00CD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1B0">
        <w:rPr>
          <w:rFonts w:ascii="Times New Roman" w:hAnsi="Times New Roman" w:cs="Times New Roman"/>
          <w:sz w:val="28"/>
          <w:szCs w:val="28"/>
        </w:rPr>
        <w:t>проведено информирование муниципальных служащих Администрации города Волгодонска о</w:t>
      </w:r>
      <w:r>
        <w:rPr>
          <w:rFonts w:ascii="Times New Roman" w:hAnsi="Times New Roman" w:cs="Times New Roman"/>
          <w:sz w:val="28"/>
          <w:szCs w:val="28"/>
        </w:rPr>
        <w:t>б аттестации в 2014 году и ознакомлен</w:t>
      </w:r>
      <w:r w:rsidR="00E551B0">
        <w:rPr>
          <w:rFonts w:ascii="Times New Roman" w:hAnsi="Times New Roman" w:cs="Times New Roman"/>
          <w:sz w:val="28"/>
          <w:szCs w:val="28"/>
        </w:rPr>
        <w:t xml:space="preserve">ие их </w:t>
      </w:r>
      <w:r>
        <w:rPr>
          <w:rFonts w:ascii="Times New Roman" w:hAnsi="Times New Roman" w:cs="Times New Roman"/>
          <w:sz w:val="28"/>
          <w:szCs w:val="28"/>
        </w:rPr>
        <w:t>с графиком проведения аттестации муниципальные служащие Администрации города Волгодонска, подлежащие аттестации в 2014 году;</w:t>
      </w:r>
    </w:p>
    <w:p w:rsidR="00CD1673" w:rsidRDefault="00CD1673" w:rsidP="00CD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осуществлены консультации муниципальных служащих Администрации города Волгодонска, подлежащих аттестации в 2014 году, по вопросам их подготовки к аттестации;</w:t>
      </w:r>
    </w:p>
    <w:p w:rsidR="00CD1673" w:rsidRDefault="00CD1673" w:rsidP="00CD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собраны документы,  необходимые для аттестации в соответствии с распоряжением  Администрации города Волгодонска от 13.02.2013 № 28 «Об утверждении Положения о порядке работы аттестационной комиссии по проведению аттестации муниципальных служащих Администрации города Волгодонска»;</w:t>
      </w:r>
    </w:p>
    <w:p w:rsidR="00CD1673" w:rsidRDefault="00CD1673" w:rsidP="00CD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скомплектованы необходимые пакеты документов  для заседания комиссии по аттестации муниципальных служащих Администрации города Волгодонска;</w:t>
      </w:r>
    </w:p>
    <w:p w:rsidR="00CD1673" w:rsidRDefault="00CD1673" w:rsidP="00CD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подготовлены и согласованы протоколы заседания комиссии по аттестации муниципальных служащих Администрации города Волгодонска в 2014 году;</w:t>
      </w:r>
    </w:p>
    <w:p w:rsidR="00CD1673" w:rsidRDefault="00CD1673" w:rsidP="00CD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1B0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E551B0">
        <w:rPr>
          <w:rFonts w:ascii="Times New Roman" w:hAnsi="Times New Roman" w:cs="Times New Roman"/>
          <w:sz w:val="28"/>
          <w:szCs w:val="28"/>
        </w:rPr>
        <w:t xml:space="preserve">ие муниципальных служащих Администрации города Волгодонска, прошедших аттестацию в 2014 году,  </w:t>
      </w:r>
      <w:r>
        <w:rPr>
          <w:rFonts w:ascii="Times New Roman" w:hAnsi="Times New Roman" w:cs="Times New Roman"/>
          <w:sz w:val="28"/>
          <w:szCs w:val="28"/>
        </w:rPr>
        <w:t>под роспись с аттестационными</w:t>
      </w:r>
      <w:r w:rsidR="00E551B0">
        <w:rPr>
          <w:rFonts w:ascii="Times New Roman" w:hAnsi="Times New Roman" w:cs="Times New Roman"/>
          <w:sz w:val="28"/>
          <w:szCs w:val="28"/>
        </w:rPr>
        <w:t xml:space="preserve"> листами.</w:t>
      </w:r>
    </w:p>
    <w:p w:rsidR="00CD1673" w:rsidRDefault="00CD1673" w:rsidP="00CD1673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551B0">
        <w:rPr>
          <w:rFonts w:ascii="Times New Roman" w:hAnsi="Times New Roman" w:cs="Times New Roman"/>
          <w:color w:val="000000" w:themeColor="text1"/>
          <w:sz w:val="28"/>
          <w:szCs w:val="28"/>
        </w:rPr>
        <w:t>сего в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году подготовлено и проведено 5 заседаний комиссии по аттестации муниципальных служащих Администрации города Волгодонска, в работе которых было обеспечено участие 13-ти независимых экспертов по деятельности муниципальных служащих. Всего аттестовано 19  муниципальных служащих Администрации города Волгодонска.</w:t>
      </w:r>
    </w:p>
    <w:p w:rsidR="00CD1673" w:rsidRPr="004324A5" w:rsidRDefault="00CD1673" w:rsidP="00CD1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4324A5">
        <w:rPr>
          <w:rFonts w:ascii="Times New Roman" w:hAnsi="Times New Roman" w:cs="Times New Roman"/>
          <w:color w:val="0000CC"/>
          <w:sz w:val="28"/>
          <w:szCs w:val="28"/>
        </w:rPr>
        <w:t>Данное основное мероприятие не требовало финансирования.</w:t>
      </w:r>
    </w:p>
    <w:p w:rsidR="00CD1673" w:rsidRDefault="00CD1673" w:rsidP="00CD1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83B36" w:rsidRPr="00FA3B61" w:rsidRDefault="00383B36" w:rsidP="00383B3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ИНФОРМАЦИЯ</w:t>
      </w:r>
      <w:r w:rsidRPr="00FA3B61">
        <w:rPr>
          <w:color w:val="000000" w:themeColor="text1"/>
          <w:sz w:val="28"/>
          <w:szCs w:val="28"/>
        </w:rPr>
        <w:br/>
        <w:t>о ходе и полноте выполнения программных мероприятий</w:t>
      </w:r>
    </w:p>
    <w:p w:rsidR="00383B36" w:rsidRPr="00FA3B61" w:rsidRDefault="00383B36" w:rsidP="00383B3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83B36" w:rsidRPr="00FA3B61" w:rsidRDefault="00E262DF" w:rsidP="00383B3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Все </w:t>
      </w:r>
      <w:r w:rsidR="00FF43A6" w:rsidRPr="00FA3B61">
        <w:rPr>
          <w:color w:val="000000" w:themeColor="text1"/>
          <w:sz w:val="28"/>
          <w:szCs w:val="28"/>
        </w:rPr>
        <w:t xml:space="preserve">8 основных </w:t>
      </w:r>
      <w:r w:rsidR="00383B36" w:rsidRPr="00FA3B61">
        <w:rPr>
          <w:color w:val="000000" w:themeColor="text1"/>
          <w:sz w:val="28"/>
          <w:szCs w:val="28"/>
        </w:rPr>
        <w:t>мероприятий Программы, запланированных на 2014</w:t>
      </w:r>
      <w:r w:rsidRPr="00FA3B61">
        <w:rPr>
          <w:color w:val="000000" w:themeColor="text1"/>
          <w:sz w:val="28"/>
          <w:szCs w:val="28"/>
        </w:rPr>
        <w:t xml:space="preserve"> год, </w:t>
      </w:r>
      <w:r w:rsidR="00383B36" w:rsidRPr="00FA3B61">
        <w:rPr>
          <w:color w:val="000000" w:themeColor="text1"/>
          <w:sz w:val="28"/>
          <w:szCs w:val="28"/>
        </w:rPr>
        <w:t>выполнены в полном объеме</w:t>
      </w:r>
      <w:r w:rsidRPr="00FA3B61">
        <w:rPr>
          <w:color w:val="000000" w:themeColor="text1"/>
          <w:sz w:val="28"/>
          <w:szCs w:val="28"/>
        </w:rPr>
        <w:t xml:space="preserve"> (100%)</w:t>
      </w:r>
      <w:r w:rsidR="00383B36" w:rsidRPr="00FA3B61">
        <w:rPr>
          <w:color w:val="000000" w:themeColor="text1"/>
          <w:sz w:val="28"/>
          <w:szCs w:val="28"/>
        </w:rPr>
        <w:t>. Отклонения от запланированных сроков реализации мероприятий отсутствуют.</w:t>
      </w:r>
    </w:p>
    <w:p w:rsidR="00383B36" w:rsidRPr="00FA3B61" w:rsidRDefault="00383B36" w:rsidP="0098002A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98002A" w:rsidRPr="00FA3B61" w:rsidRDefault="0098002A" w:rsidP="00383B3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СВЕДЕНИЯ</w:t>
      </w:r>
      <w:r w:rsidRPr="00FA3B61">
        <w:rPr>
          <w:color w:val="000000" w:themeColor="text1"/>
          <w:sz w:val="28"/>
          <w:szCs w:val="28"/>
        </w:rPr>
        <w:br/>
        <w:t>о результатах оценки бюджетной</w:t>
      </w:r>
      <w:r w:rsidRPr="00FA3B61">
        <w:rPr>
          <w:color w:val="000000" w:themeColor="text1"/>
          <w:sz w:val="28"/>
          <w:szCs w:val="28"/>
        </w:rPr>
        <w:br/>
        <w:t>эффективности реализации Программы в 2014 году</w:t>
      </w:r>
    </w:p>
    <w:p w:rsidR="0098002A" w:rsidRPr="00FA3B61" w:rsidRDefault="0098002A" w:rsidP="0098002A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98002A" w:rsidRPr="00FA3B61" w:rsidRDefault="0098002A" w:rsidP="0098002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Бюджетная эффективность Программы определяется как доля фактически использованных бюджетных средств, запланированных на реализацию Программы, которая составила</w:t>
      </w:r>
      <w:r w:rsidR="00404056" w:rsidRPr="00FA3B61">
        <w:rPr>
          <w:color w:val="000000" w:themeColor="text1"/>
          <w:sz w:val="28"/>
          <w:szCs w:val="28"/>
        </w:rPr>
        <w:t xml:space="preserve"> 98,4 %</w:t>
      </w:r>
      <w:r w:rsidRPr="00FA3B61">
        <w:rPr>
          <w:color w:val="000000" w:themeColor="text1"/>
          <w:sz w:val="28"/>
          <w:szCs w:val="28"/>
        </w:rPr>
        <w:t>.</w:t>
      </w:r>
    </w:p>
    <w:p w:rsidR="0075571B" w:rsidRDefault="0098002A" w:rsidP="0098002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Экономия бюджетных средств – </w:t>
      </w:r>
      <w:r w:rsidR="00FD63BD" w:rsidRPr="00FA3B61">
        <w:rPr>
          <w:color w:val="000000" w:themeColor="text1"/>
          <w:sz w:val="28"/>
          <w:szCs w:val="28"/>
        </w:rPr>
        <w:t xml:space="preserve">1,6% </w:t>
      </w:r>
      <w:r w:rsidRPr="00FA3B61">
        <w:rPr>
          <w:color w:val="000000" w:themeColor="text1"/>
          <w:sz w:val="28"/>
          <w:szCs w:val="28"/>
        </w:rPr>
        <w:t>процента</w:t>
      </w:r>
      <w:r w:rsidR="0075571B">
        <w:rPr>
          <w:color w:val="000000" w:themeColor="text1"/>
          <w:sz w:val="28"/>
          <w:szCs w:val="28"/>
        </w:rPr>
        <w:t>.</w:t>
      </w:r>
    </w:p>
    <w:p w:rsidR="0098002A" w:rsidRPr="00FA3B61" w:rsidRDefault="0098002A" w:rsidP="0098002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Перераспределение бюджетных ассигнований между мероприятиями Программы не осуществлялось.</w:t>
      </w:r>
    </w:p>
    <w:p w:rsidR="0098002A" w:rsidRPr="00FA3B61" w:rsidRDefault="0098002A" w:rsidP="008C0C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Степень достижения целей Программы соответствует периоду времени, затраченному на их достижение.</w:t>
      </w:r>
    </w:p>
    <w:p w:rsidR="00E84689" w:rsidRPr="00FA3B61" w:rsidRDefault="0098002A" w:rsidP="00442B9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Средства федерального, </w:t>
      </w:r>
      <w:r w:rsidR="00396747" w:rsidRPr="00FA3B61">
        <w:rPr>
          <w:color w:val="000000" w:themeColor="text1"/>
          <w:sz w:val="28"/>
          <w:szCs w:val="28"/>
        </w:rPr>
        <w:t>областного</w:t>
      </w:r>
      <w:r w:rsidRPr="00FA3B61">
        <w:rPr>
          <w:color w:val="000000" w:themeColor="text1"/>
          <w:sz w:val="28"/>
          <w:szCs w:val="28"/>
        </w:rPr>
        <w:t xml:space="preserve"> бюджетов, в том числе внебюджетных источников на реализацию мероприятий Программы не предусмотрены.</w:t>
      </w:r>
    </w:p>
    <w:p w:rsidR="008C0C02" w:rsidRPr="00FA3B61" w:rsidRDefault="008C0C02" w:rsidP="008C0C0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lastRenderedPageBreak/>
        <w:t>СВЕДЕНИЯ</w:t>
      </w:r>
      <w:r w:rsidRPr="00FA3B61">
        <w:rPr>
          <w:color w:val="000000" w:themeColor="text1"/>
          <w:sz w:val="28"/>
          <w:szCs w:val="28"/>
        </w:rPr>
        <w:br/>
        <w:t>о соответствии результатов фактическим</w:t>
      </w:r>
      <w:r w:rsidRPr="00FA3B61">
        <w:rPr>
          <w:color w:val="000000" w:themeColor="text1"/>
          <w:sz w:val="28"/>
          <w:szCs w:val="28"/>
        </w:rPr>
        <w:br/>
        <w:t>затратам на реализацию Программы в 2014 году</w:t>
      </w:r>
    </w:p>
    <w:p w:rsidR="008C0C02" w:rsidRPr="00FA3B61" w:rsidRDefault="008C0C02" w:rsidP="008C0C02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8C0C02" w:rsidRPr="00FA3B61" w:rsidRDefault="008C0C02" w:rsidP="00E267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Результаты реализации Программы отслеживаются через систему целевых показателей, установленных в разделе 2 Программы.</w:t>
      </w:r>
    </w:p>
    <w:p w:rsidR="008C0C02" w:rsidRPr="00FA3B61" w:rsidRDefault="008C0C02" w:rsidP="00E267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Всего в 2014 году Программой предусмотрено 3 </w:t>
      </w:r>
      <w:proofErr w:type="gramStart"/>
      <w:r w:rsidR="009803FB" w:rsidRPr="00FA3B61">
        <w:rPr>
          <w:color w:val="000000" w:themeColor="text1"/>
          <w:sz w:val="28"/>
          <w:szCs w:val="28"/>
        </w:rPr>
        <w:t>целевых</w:t>
      </w:r>
      <w:proofErr w:type="gramEnd"/>
      <w:r w:rsidR="009803FB" w:rsidRPr="00FA3B61">
        <w:rPr>
          <w:color w:val="000000" w:themeColor="text1"/>
          <w:sz w:val="28"/>
          <w:szCs w:val="28"/>
        </w:rPr>
        <w:t xml:space="preserve"> </w:t>
      </w:r>
      <w:r w:rsidRPr="00FA3B61">
        <w:rPr>
          <w:color w:val="000000" w:themeColor="text1"/>
          <w:sz w:val="28"/>
          <w:szCs w:val="28"/>
        </w:rPr>
        <w:t xml:space="preserve">показателя: </w:t>
      </w:r>
    </w:p>
    <w:p w:rsidR="008C0C02" w:rsidRPr="00FA3B61" w:rsidRDefault="008C0C02" w:rsidP="00E2674F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FA3B61">
        <w:rPr>
          <w:rFonts w:ascii="Times New Roman" w:hAnsi="Times New Roman"/>
          <w:color w:val="000000" w:themeColor="text1"/>
          <w:sz w:val="28"/>
          <w:szCs w:val="28"/>
        </w:rPr>
        <w:t>доля населения города Волгодонска, охваченная СО НКО в ходе реализации ими социальных проектов;</w:t>
      </w:r>
    </w:p>
    <w:p w:rsidR="008C0C02" w:rsidRPr="00FA3B61" w:rsidRDefault="008C0C02" w:rsidP="00E2674F">
      <w:pPr>
        <w:pStyle w:val="a5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FA3B61">
        <w:rPr>
          <w:rFonts w:ascii="Times New Roman" w:hAnsi="Times New Roman"/>
          <w:color w:val="000000" w:themeColor="text1"/>
          <w:sz w:val="28"/>
          <w:szCs w:val="28"/>
        </w:rPr>
        <w:t>доля муниципальных служащих Администрации города Волгодонска</w:t>
      </w:r>
      <w:r w:rsidRPr="00FA3B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прошедших повышение квалификации, </w:t>
      </w:r>
      <w:r w:rsidRPr="00FA3B61">
        <w:rPr>
          <w:rFonts w:ascii="Times New Roman" w:hAnsi="Times New Roman"/>
          <w:color w:val="000000" w:themeColor="text1"/>
          <w:sz w:val="28"/>
          <w:szCs w:val="28"/>
        </w:rPr>
        <w:t>от общего количества муниципальных служащих Администрации города Волгодонска;</w:t>
      </w:r>
    </w:p>
    <w:p w:rsidR="008C0C02" w:rsidRPr="00FA3B61" w:rsidRDefault="008C0C02" w:rsidP="00E2674F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FA3B61">
        <w:rPr>
          <w:rFonts w:ascii="Times New Roman" w:hAnsi="Times New Roman"/>
          <w:color w:val="000000" w:themeColor="text1"/>
          <w:sz w:val="28"/>
          <w:szCs w:val="28"/>
        </w:rPr>
        <w:t>доля муниципальных служащих Администрации города Волгодонска, принявших участие в конкурсе на звание «Лучший муниципальный служащий города Волгодонска», от общего количества муниципальных служащих Администрации города Волгодонска.</w:t>
      </w:r>
    </w:p>
    <w:p w:rsidR="008C76C5" w:rsidRPr="00FA3B61" w:rsidRDefault="008C0C02" w:rsidP="00E267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>Показател</w:t>
      </w:r>
      <w:r w:rsidR="008C76C5" w:rsidRPr="00FA3B61">
        <w:rPr>
          <w:color w:val="000000" w:themeColor="text1"/>
          <w:sz w:val="28"/>
          <w:szCs w:val="28"/>
        </w:rPr>
        <w:t>и</w:t>
      </w:r>
      <w:r w:rsidRPr="00FA3B61">
        <w:rPr>
          <w:color w:val="000000" w:themeColor="text1"/>
          <w:sz w:val="28"/>
          <w:szCs w:val="28"/>
        </w:rPr>
        <w:t xml:space="preserve"> «доля населения города Волгодонска, охваченная СО НКО в ходе реализации ими социальных проектов»</w:t>
      </w:r>
      <w:r w:rsidR="008C76C5" w:rsidRPr="00FA3B61">
        <w:rPr>
          <w:color w:val="000000" w:themeColor="text1"/>
          <w:sz w:val="28"/>
          <w:szCs w:val="28"/>
        </w:rPr>
        <w:t xml:space="preserve"> (4,5%), «доля муниципальных служащих Администрации города Волгодонска, принявших участие в конкурсе на звание «Лучший муниципальный служащий города Волгодонска», от общего количества муниципальных служащих Администрации города Волгодонска» (5,4%) достигли планового значения</w:t>
      </w:r>
      <w:r w:rsidR="00DD113E" w:rsidRPr="00FA3B61">
        <w:rPr>
          <w:color w:val="000000" w:themeColor="text1"/>
          <w:sz w:val="28"/>
          <w:szCs w:val="28"/>
        </w:rPr>
        <w:t xml:space="preserve"> (исполнены на 100%)</w:t>
      </w:r>
      <w:r w:rsidR="008C76C5" w:rsidRPr="00FA3B61">
        <w:rPr>
          <w:color w:val="000000" w:themeColor="text1"/>
          <w:sz w:val="28"/>
          <w:szCs w:val="28"/>
        </w:rPr>
        <w:t>.</w:t>
      </w:r>
    </w:p>
    <w:p w:rsidR="0098002A" w:rsidRPr="00FA3B61" w:rsidRDefault="008C0C02" w:rsidP="0072083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61">
        <w:rPr>
          <w:color w:val="000000" w:themeColor="text1"/>
          <w:sz w:val="28"/>
          <w:szCs w:val="28"/>
        </w:rPr>
        <w:t xml:space="preserve">Перевыполнено </w:t>
      </w:r>
      <w:r w:rsidR="00073534" w:rsidRPr="00FA3B61">
        <w:rPr>
          <w:color w:val="000000" w:themeColor="text1"/>
          <w:sz w:val="28"/>
          <w:szCs w:val="28"/>
        </w:rPr>
        <w:t xml:space="preserve">на </w:t>
      </w:r>
      <w:r w:rsidR="00B6623E" w:rsidRPr="00FA3B61">
        <w:rPr>
          <w:color w:val="000000" w:themeColor="text1"/>
          <w:sz w:val="28"/>
          <w:szCs w:val="28"/>
        </w:rPr>
        <w:t xml:space="preserve">206 </w:t>
      </w:r>
      <w:r w:rsidR="00073534" w:rsidRPr="00FA3B61">
        <w:rPr>
          <w:color w:val="000000" w:themeColor="text1"/>
          <w:sz w:val="28"/>
          <w:szCs w:val="28"/>
        </w:rPr>
        <w:t xml:space="preserve">% </w:t>
      </w:r>
      <w:r w:rsidRPr="00FA3B61">
        <w:rPr>
          <w:color w:val="000000" w:themeColor="text1"/>
          <w:sz w:val="28"/>
          <w:szCs w:val="28"/>
        </w:rPr>
        <w:t>плановое значение показателя «доля муниципальных служащих Администрации города Волгодонска, прошедших повышение квалификации, от общего количества муниципальных служащих Администрации города Волгодонска»</w:t>
      </w:r>
      <w:r w:rsidR="008C76C5" w:rsidRPr="00FA3B61">
        <w:rPr>
          <w:color w:val="000000" w:themeColor="text1"/>
          <w:sz w:val="28"/>
          <w:szCs w:val="28"/>
        </w:rPr>
        <w:t xml:space="preserve"> (41</w:t>
      </w:r>
      <w:r w:rsidRPr="00FA3B61">
        <w:rPr>
          <w:color w:val="000000" w:themeColor="text1"/>
          <w:sz w:val="28"/>
          <w:szCs w:val="28"/>
        </w:rPr>
        <w:t>%). Отклонение фактическ</w:t>
      </w:r>
      <w:r w:rsidR="00073534" w:rsidRPr="00FA3B61">
        <w:rPr>
          <w:color w:val="000000" w:themeColor="text1"/>
          <w:sz w:val="28"/>
          <w:szCs w:val="28"/>
        </w:rPr>
        <w:t>ого</w:t>
      </w:r>
      <w:r w:rsidRPr="00FA3B61">
        <w:rPr>
          <w:color w:val="000000" w:themeColor="text1"/>
          <w:sz w:val="28"/>
          <w:szCs w:val="28"/>
        </w:rPr>
        <w:t xml:space="preserve"> показател</w:t>
      </w:r>
      <w:r w:rsidR="00073534" w:rsidRPr="00FA3B61">
        <w:rPr>
          <w:color w:val="000000" w:themeColor="text1"/>
          <w:sz w:val="28"/>
          <w:szCs w:val="28"/>
        </w:rPr>
        <w:t>я</w:t>
      </w:r>
      <w:r w:rsidRPr="00FA3B61">
        <w:rPr>
          <w:color w:val="000000" w:themeColor="text1"/>
          <w:sz w:val="28"/>
          <w:szCs w:val="28"/>
        </w:rPr>
        <w:t xml:space="preserve"> результативност</w:t>
      </w:r>
      <w:r w:rsidR="00073534" w:rsidRPr="00FA3B61">
        <w:rPr>
          <w:color w:val="000000" w:themeColor="text1"/>
          <w:sz w:val="28"/>
          <w:szCs w:val="28"/>
        </w:rPr>
        <w:t>и</w:t>
      </w:r>
      <w:r w:rsidRPr="00FA3B61">
        <w:rPr>
          <w:color w:val="000000" w:themeColor="text1"/>
          <w:sz w:val="28"/>
          <w:szCs w:val="28"/>
        </w:rPr>
        <w:t xml:space="preserve"> Программы от запланированн</w:t>
      </w:r>
      <w:r w:rsidR="00073534" w:rsidRPr="00FA3B61">
        <w:rPr>
          <w:color w:val="000000" w:themeColor="text1"/>
          <w:sz w:val="28"/>
          <w:szCs w:val="28"/>
        </w:rPr>
        <w:t>ого</w:t>
      </w:r>
      <w:r w:rsidRPr="00FA3B61">
        <w:rPr>
          <w:color w:val="000000" w:themeColor="text1"/>
          <w:sz w:val="28"/>
          <w:szCs w:val="28"/>
        </w:rPr>
        <w:t xml:space="preserve"> значени</w:t>
      </w:r>
      <w:r w:rsidR="00073534" w:rsidRPr="00FA3B61">
        <w:rPr>
          <w:color w:val="000000" w:themeColor="text1"/>
          <w:sz w:val="28"/>
          <w:szCs w:val="28"/>
        </w:rPr>
        <w:t>я</w:t>
      </w:r>
      <w:r w:rsidRPr="00FA3B61">
        <w:rPr>
          <w:color w:val="000000" w:themeColor="text1"/>
          <w:sz w:val="28"/>
          <w:szCs w:val="28"/>
        </w:rPr>
        <w:t xml:space="preserve"> объясняется </w:t>
      </w:r>
      <w:r w:rsidR="0039398D" w:rsidRPr="00FA3B61">
        <w:rPr>
          <w:color w:val="000000" w:themeColor="text1"/>
          <w:sz w:val="28"/>
          <w:szCs w:val="28"/>
        </w:rPr>
        <w:t>факторами, приведенными в Таблице 11.</w:t>
      </w:r>
      <w:r w:rsidRPr="00FA3B61">
        <w:rPr>
          <w:color w:val="000000" w:themeColor="text1"/>
          <w:sz w:val="28"/>
          <w:szCs w:val="28"/>
        </w:rPr>
        <w:t xml:space="preserve"> </w:t>
      </w:r>
    </w:p>
    <w:p w:rsidR="00720838" w:rsidRPr="00FA3B61" w:rsidRDefault="00720838" w:rsidP="0072083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B7306" w:rsidRDefault="00CD640C" w:rsidP="00965CA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 </w:t>
      </w:r>
      <w:r w:rsidR="00E0512E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дальнейшей реализации муниципальной программы </w:t>
      </w:r>
      <w:r w:rsidR="001B47BB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считаем целесообразным</w:t>
      </w:r>
      <w:r w:rsidR="001B7306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</w:t>
      </w:r>
      <w:r w:rsidR="00073534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1B7306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</w:t>
      </w:r>
      <w:r w:rsidR="00073534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7306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 на реализацию программных мероприятий.</w:t>
      </w:r>
    </w:p>
    <w:p w:rsidR="004D1BE3" w:rsidRDefault="00965CA6" w:rsidP="004D1BE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данной Программы подтверждают результаты ее реализации:</w:t>
      </w:r>
      <w:r w:rsidR="004D1BE3" w:rsidRPr="004D1B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D1BE3" w:rsidRPr="004D1BE3" w:rsidRDefault="004D1BE3" w:rsidP="004D1BE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1BE3">
        <w:rPr>
          <w:rFonts w:ascii="Times New Roman" w:hAnsi="Times New Roman"/>
          <w:color w:val="000000" w:themeColor="text1"/>
          <w:sz w:val="28"/>
          <w:szCs w:val="28"/>
        </w:rPr>
        <w:t xml:space="preserve">Практика работы с СО НКО в рамках Программы отмечена Ассоциацией «Совет муниципальных образований Ростовской области» как одна </w:t>
      </w:r>
      <w:r w:rsidRPr="004D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наиболее успешных на территории Ростовской области. </w:t>
      </w:r>
      <w:proofErr w:type="gramEnd"/>
    </w:p>
    <w:p w:rsidR="00043944" w:rsidRDefault="00043944" w:rsidP="0004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декабре 2014 года система взаимодействия Администрации города Волгодонска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НКО была </w:t>
      </w:r>
      <w:r w:rsidRPr="005A5399">
        <w:rPr>
          <w:rFonts w:ascii="Times New Roman" w:hAnsi="Times New Roman" w:cs="Times New Roman"/>
          <w:color w:val="000000" w:themeColor="text1"/>
          <w:sz w:val="28"/>
          <w:szCs w:val="28"/>
        </w:rPr>
        <w:t>отмечен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федеральном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уровне: город Волгодонск </w:t>
      </w:r>
      <w:r w:rsidRPr="00D23A0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Всероссийского конкурса «Открытый муниципалитет» в номинации «Лучшая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иципальная практика открытости».</w:t>
      </w:r>
    </w:p>
    <w:p w:rsidR="004D1BE3" w:rsidRDefault="004D1BE3" w:rsidP="0004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муниципальный служащий Администрации города Волгодонска, занявший второе место в Конкурсе на звание «Лучший </w:t>
      </w:r>
      <w:r w:rsidRPr="004D1B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муниципальный служащий города Волгодонска» 2013 года, стал победителем в конкурсе на звание «Лучший муниципальный служащий Ростовской области 2014», что является показателем повышения престижа муниципальной службы.</w:t>
      </w:r>
    </w:p>
    <w:p w:rsidR="00412E0E" w:rsidRDefault="00412E0E" w:rsidP="004D1BE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реализации программных мероприятий квалификационный уровень муниципальных служащих Администрации города Волгодонска поддерживается на высоком уровне, что позволяет успешно решать управленческие задачи, осуществлять полномочия, возложенные на Администрацию города Волгодонска.</w:t>
      </w:r>
    </w:p>
    <w:p w:rsidR="000E15FC" w:rsidRDefault="004E1E29" w:rsidP="004D1BE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проведения аттестационных мероприятий </w:t>
      </w:r>
      <w:r w:rsidR="00A2533D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проверяется соответствие муниципальных служащих Администрации города Волгодонска замещаемым должностям муниципальной службы</w:t>
      </w:r>
      <w:r w:rsidR="004A5BB8">
        <w:rPr>
          <w:rFonts w:ascii="Times New Roman" w:hAnsi="Times New Roman" w:cs="Times New Roman"/>
          <w:color w:val="000000" w:themeColor="text1"/>
          <w:sz w:val="28"/>
          <w:szCs w:val="28"/>
        </w:rPr>
        <w:t>. Успешное прохождение аттестации муниципальными служащими свидетельствует о постоянно поддерживаемом ими высоком квалификационном уровне.</w:t>
      </w:r>
    </w:p>
    <w:p w:rsidR="00DF7760" w:rsidRDefault="00DF7760" w:rsidP="004D1BE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данной Программы может негативно отразиться на уровне развития некоммерческого </w:t>
      </w:r>
      <w:r w:rsidR="00076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сектора города Волгодонска, а также на </w:t>
      </w:r>
      <w:r w:rsidR="000E1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 </w:t>
      </w:r>
      <w:r w:rsidR="00076D9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E1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службы.</w:t>
      </w:r>
      <w:r w:rsidR="00076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2E0E" w:rsidRPr="004D1BE3" w:rsidRDefault="00412E0E" w:rsidP="00412E0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02A" w:rsidRPr="00FA3B61" w:rsidRDefault="0098002A" w:rsidP="008C0C0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8002A" w:rsidRPr="00FA3B61" w:rsidRDefault="0098002A" w:rsidP="003D0A7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8002A" w:rsidRPr="00FA3B61" w:rsidRDefault="0098002A" w:rsidP="003D0A7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8002A" w:rsidRPr="00FA3B61" w:rsidRDefault="0098002A" w:rsidP="003D0A7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8002A" w:rsidRPr="00FA3B61" w:rsidRDefault="0098002A" w:rsidP="003D0A7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F7A79" w:rsidRPr="00FA3B61" w:rsidRDefault="009F7A79" w:rsidP="003D0A7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F7A79" w:rsidRPr="00FA3B61" w:rsidRDefault="009F7A79" w:rsidP="003D0A7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F7A79" w:rsidRPr="00FA3B61" w:rsidRDefault="009F7A79" w:rsidP="003D0A7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F7A79" w:rsidRPr="00FA3B61" w:rsidRDefault="009F7A79" w:rsidP="003D0A7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  <w:sectPr w:rsidR="009F7A79" w:rsidRPr="00FA3B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D47" w:rsidRPr="00FA3B61" w:rsidRDefault="00C53764" w:rsidP="009A14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Таблица </w:t>
      </w:r>
      <w:r w:rsidR="009A14AB" w:rsidRPr="00FA3B61">
        <w:rPr>
          <w:rFonts w:ascii="Times New Roman" w:hAnsi="Times New Roman"/>
          <w:color w:val="000000" w:themeColor="text1"/>
          <w:sz w:val="28"/>
          <w:szCs w:val="28"/>
        </w:rPr>
        <w:t>11</w:t>
      </w:r>
    </w:p>
    <w:p w:rsidR="00C53764" w:rsidRPr="00FA3B61" w:rsidRDefault="00C53764" w:rsidP="006802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2CE" w:rsidRDefault="006802CE" w:rsidP="006802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color w:val="000000" w:themeColor="text1"/>
          <w:sz w:val="28"/>
          <w:szCs w:val="28"/>
        </w:rPr>
        <w:t>Сведения о достижении значений показателей</w:t>
      </w:r>
    </w:p>
    <w:p w:rsidR="008027E7" w:rsidRPr="00FA3B61" w:rsidRDefault="008027E7" w:rsidP="006802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2CE" w:rsidRPr="00FA3B61" w:rsidRDefault="006802CE" w:rsidP="006802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111" w:type="dxa"/>
        <w:jc w:val="center"/>
        <w:tblCellSpacing w:w="5" w:type="nil"/>
        <w:tblInd w:w="-1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3"/>
        <w:gridCol w:w="3202"/>
        <w:gridCol w:w="1311"/>
        <w:gridCol w:w="1445"/>
        <w:gridCol w:w="1134"/>
        <w:gridCol w:w="1134"/>
        <w:gridCol w:w="6032"/>
      </w:tblGrid>
      <w:tr w:rsidR="006802CE" w:rsidRPr="00FA3B61" w:rsidTr="00442B9F">
        <w:trPr>
          <w:tblCellSpacing w:w="5" w:type="nil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6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Обоснование отклонений  </w:t>
            </w: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значений показателя    </w:t>
            </w: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конец отчетного года </w:t>
            </w:r>
          </w:p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наличии)</w:t>
            </w:r>
          </w:p>
        </w:tc>
      </w:tr>
      <w:tr w:rsidR="006802CE" w:rsidRPr="00FA3B61" w:rsidTr="00442B9F">
        <w:trPr>
          <w:tblCellSpacing w:w="5" w:type="nil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год, </w:t>
            </w:r>
            <w:r w:rsidRPr="00FA3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предшествующий </w:t>
            </w:r>
            <w:r w:rsidRPr="00FA3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FA3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 w:rsidR="00B76FF3" w:rsidRPr="00FA3B61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F44DE" w:rsidRPr="00FA3B61">
              <w:rPr>
                <w:color w:val="000000" w:themeColor="text1"/>
                <w:sz w:val="20"/>
                <w:szCs w:val="20"/>
              </w:rPr>
              <w:instrText>HYPERLINK \l "Par1462"</w:instrText>
            </w:r>
            <w:r w:rsidR="00B76FF3" w:rsidRPr="00FA3B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3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&lt;1&gt;</w:t>
            </w:r>
            <w:r w:rsidR="00B76FF3" w:rsidRPr="00FA3B6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6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02CE" w:rsidRPr="00FA3B61" w:rsidTr="00442B9F">
        <w:trPr>
          <w:tblCellSpacing w:w="5" w:type="nil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6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02CE" w:rsidRPr="00FA3B61" w:rsidTr="00442B9F">
        <w:trPr>
          <w:tblCellSpacing w:w="5" w:type="nil"/>
          <w:jc w:val="center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802CE" w:rsidRPr="00FA3B61" w:rsidTr="00442B9F">
        <w:trPr>
          <w:tblCellSpacing w:w="5" w:type="nil"/>
          <w:jc w:val="center"/>
        </w:trPr>
        <w:tc>
          <w:tcPr>
            <w:tcW w:w="15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F74B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 w:rsidR="00F74BB6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Волгодонска «Муниципальная политика»</w:t>
            </w:r>
          </w:p>
        </w:tc>
      </w:tr>
      <w:tr w:rsidR="006802CE" w:rsidRPr="00FA3B61" w:rsidTr="00442B9F">
        <w:trPr>
          <w:trHeight w:val="313"/>
          <w:tblCellSpacing w:w="5" w:type="nil"/>
          <w:jc w:val="center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5B07DD" w:rsidP="007C038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75DAB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населения города Волгодонска, охваченная СО НКО в ходе реализации ими социальных проектов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275DAB" w:rsidP="00275DA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045BBC" w:rsidP="00275DA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123B1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275DAB" w:rsidP="00275DA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275DAB" w:rsidP="00275DA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275DAB" w:rsidP="00275DA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02CE" w:rsidRPr="00FA3B61" w:rsidTr="00442B9F">
        <w:trPr>
          <w:tblCellSpacing w:w="5" w:type="nil"/>
          <w:jc w:val="center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5B07DD" w:rsidP="007C038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75DAB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муниципальных служащих Администрации города Волгодонска, прошедших повышение квалификации, от общего количества муниципальных служащих Администрации города Волгодонска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275DAB" w:rsidP="00275DA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5123B1" w:rsidP="00275DA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5123B1" w:rsidP="00275DA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2C7219" w:rsidP="00275DA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2" w:rsidRPr="00FA3B61" w:rsidRDefault="00874216" w:rsidP="00442B9F">
            <w:pPr>
              <w:pStyle w:val="ConsPlusCel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данного показателя явилось результатом эффективного использования выделенных средств на повышение квалификации</w:t>
            </w:r>
            <w:r w:rsidR="007E45EC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Виду того, что на повышение квалификации выделено меньше средств, чем необходимо, </w:t>
            </w:r>
            <w:r w:rsidR="00F65F1F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было </w:t>
            </w:r>
            <w:r w:rsidR="007E45EC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 решение провести аппаратную учебу</w:t>
            </w:r>
            <w:r w:rsidR="00246466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которой п</w:t>
            </w:r>
            <w:r w:rsidR="00F65F1F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согласованию с руководством ООО «</w:t>
            </w:r>
            <w:r w:rsidR="006F6886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</w:t>
            </w:r>
            <w:proofErr w:type="spellStart"/>
            <w:r w:rsidR="006F6886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коучи</w:t>
            </w:r>
            <w:r w:rsidR="00F65F1F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нговой</w:t>
            </w:r>
            <w:proofErr w:type="spellEnd"/>
            <w:r w:rsidR="00F65F1F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культуры» </w:t>
            </w:r>
            <w:r w:rsidR="006F6886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(контракт от 25.12.2013 №297) </w:t>
            </w:r>
            <w:r w:rsidR="00F65F1F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аппаратной учебе приняли участие 25 муниципальных служащих вместо ранее запланированного количества – 12.</w:t>
            </w:r>
          </w:p>
        </w:tc>
      </w:tr>
      <w:tr w:rsidR="006802CE" w:rsidRPr="00FA3B61" w:rsidTr="00442B9F">
        <w:trPr>
          <w:tblCellSpacing w:w="5" w:type="nil"/>
          <w:jc w:val="center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6802CE" w:rsidP="000D53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5B07DD" w:rsidP="007C038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275DAB" w:rsidRPr="00FA3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оля муниципальных служащих Администрации города Волгодонска, принявших участие в конкурсе на звание «Лучший муниципальный служащий города Волгодонска», от общего количества </w:t>
            </w:r>
            <w:r w:rsidR="00275DAB" w:rsidRPr="00FA3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муниципальных служащих Администрации города Волгодонска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275DAB" w:rsidP="00275DA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5123B1" w:rsidP="00275DA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275DAB" w:rsidP="00275DA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275DAB" w:rsidP="00275DA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E" w:rsidRPr="00FA3B61" w:rsidRDefault="00275DAB" w:rsidP="00275DA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0512E" w:rsidRPr="00FA3B61" w:rsidRDefault="00E0512E" w:rsidP="003D0A7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0512E" w:rsidRPr="00FA3B61" w:rsidRDefault="00E0512E" w:rsidP="003D0A7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23D47" w:rsidRPr="00FA3B61" w:rsidRDefault="00523D47" w:rsidP="0052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</w:p>
    <w:p w:rsidR="00523D47" w:rsidRPr="00FA3B61" w:rsidRDefault="00523D47" w:rsidP="0052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организационной работе </w:t>
      </w:r>
    </w:p>
    <w:p w:rsidR="00523D47" w:rsidRPr="00FA3B61" w:rsidRDefault="00523D47" w:rsidP="0052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взаимодействию </w:t>
      </w:r>
      <w:proofErr w:type="gramStart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3D47" w:rsidRPr="00FA3B61" w:rsidRDefault="00523D47" w:rsidP="0052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общественными организациями </w:t>
      </w:r>
    </w:p>
    <w:p w:rsidR="00523D47" w:rsidRPr="00FA3B61" w:rsidRDefault="00523D47" w:rsidP="0052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Волгодонска                                                         А.А. </w:t>
      </w:r>
      <w:proofErr w:type="spellStart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Зорнина</w:t>
      </w:r>
      <w:proofErr w:type="spellEnd"/>
    </w:p>
    <w:p w:rsidR="00523D47" w:rsidRPr="00FA3B61" w:rsidRDefault="00523D47" w:rsidP="0052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D47" w:rsidRPr="00FA3B61" w:rsidRDefault="00523D47" w:rsidP="0052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B61">
        <w:rPr>
          <w:rFonts w:ascii="Times New Roman" w:hAnsi="Times New Roman" w:cs="Times New Roman"/>
          <w:color w:val="000000" w:themeColor="text1"/>
          <w:sz w:val="24"/>
          <w:szCs w:val="24"/>
        </w:rPr>
        <w:t>И.К. Подласенко</w:t>
      </w:r>
    </w:p>
    <w:p w:rsidR="00523D47" w:rsidRPr="00FA3B61" w:rsidRDefault="00523D47" w:rsidP="00523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B61">
        <w:rPr>
          <w:rFonts w:ascii="Times New Roman" w:hAnsi="Times New Roman" w:cs="Times New Roman"/>
          <w:color w:val="000000" w:themeColor="text1"/>
          <w:sz w:val="24"/>
          <w:szCs w:val="24"/>
        </w:rPr>
        <w:t>Тел.: 22-25-96</w:t>
      </w:r>
    </w:p>
    <w:p w:rsidR="00E0512E" w:rsidRPr="00FA3B61" w:rsidRDefault="00E0512E" w:rsidP="003D0A7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  <w:sectPr w:rsidR="00E0512E" w:rsidRPr="00FA3B61" w:rsidSect="009F7A7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E4421" w:rsidRPr="00FA3B61" w:rsidRDefault="004E4421" w:rsidP="004E4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Таблица 14</w:t>
      </w:r>
    </w:p>
    <w:p w:rsidR="00E0512E" w:rsidRPr="00FA3B61" w:rsidRDefault="00E0512E" w:rsidP="00E05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</w:p>
    <w:p w:rsidR="00E0512E" w:rsidRPr="00FA3B61" w:rsidRDefault="00E0512E" w:rsidP="00E05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color w:val="000000" w:themeColor="text1"/>
          <w:sz w:val="28"/>
          <w:szCs w:val="28"/>
        </w:rPr>
        <w:t xml:space="preserve">об использовании областного бюджета, федерального, местного бюджетов и внебюджетных источников на реализацию </w:t>
      </w:r>
    </w:p>
    <w:p w:rsidR="00E0512E" w:rsidRPr="00FA3B61" w:rsidRDefault="00E0512E" w:rsidP="00E05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города Волгодонска </w:t>
      </w:r>
    </w:p>
    <w:p w:rsidR="00E0512E" w:rsidRPr="00FA3B61" w:rsidRDefault="00E0512E" w:rsidP="00E05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color w:val="000000" w:themeColor="text1"/>
          <w:sz w:val="28"/>
          <w:szCs w:val="28"/>
        </w:rPr>
        <w:t>«Муниципальная политика» за 2014 год</w:t>
      </w:r>
    </w:p>
    <w:p w:rsidR="00E0512E" w:rsidRPr="00FA3B61" w:rsidRDefault="00E0512E" w:rsidP="00E05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91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2126"/>
        <w:gridCol w:w="2977"/>
        <w:gridCol w:w="2126"/>
        <w:gridCol w:w="1560"/>
      </w:tblGrid>
      <w:tr w:rsidR="00E0512E" w:rsidRPr="00FA3B61" w:rsidTr="001E71E0">
        <w:trPr>
          <w:trHeight w:val="1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    </w:t>
            </w: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муниципальной     </w:t>
            </w: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программы, подпрограммы </w:t>
            </w: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муниципальной     </w:t>
            </w: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программы,</w:t>
            </w:r>
          </w:p>
          <w:p w:rsidR="00E0512E" w:rsidRPr="00FA3B61" w:rsidRDefault="00E051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 мероприятия,</w:t>
            </w:r>
          </w:p>
          <w:p w:rsidR="00E0512E" w:rsidRPr="00FA3B61" w:rsidRDefault="00E051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  </w:t>
            </w: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Фактические </w:t>
            </w: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расходы (тыс. руб.) </w:t>
            </w:r>
          </w:p>
        </w:tc>
      </w:tr>
    </w:tbl>
    <w:p w:rsidR="00E0512E" w:rsidRPr="00FA3B61" w:rsidRDefault="00E0512E" w:rsidP="00E0512E">
      <w:pPr>
        <w:spacing w:after="0" w:line="40" w:lineRule="exact"/>
        <w:rPr>
          <w:color w:val="000000" w:themeColor="text1"/>
        </w:rPr>
      </w:pPr>
    </w:p>
    <w:tbl>
      <w:tblPr>
        <w:tblW w:w="10920" w:type="dxa"/>
        <w:tblInd w:w="-2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8"/>
        <w:gridCol w:w="2127"/>
        <w:gridCol w:w="2978"/>
        <w:gridCol w:w="2127"/>
        <w:gridCol w:w="1560"/>
      </w:tblGrid>
      <w:tr w:rsidR="00E0512E" w:rsidRPr="00FA3B61" w:rsidTr="001E71E0">
        <w:trPr>
          <w:trHeight w:val="20"/>
          <w:tblHeader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39398D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01271D" w:rsidP="00B554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541,2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39398D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01271D" w:rsidP="00B554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541,2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конкурсов профессионального мастерства       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39398D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692B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92BE0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39398D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692B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92BE0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66296F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E0512E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СО НКО в проведении социально значимых мероприятий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66296F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E0512E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реестра СО НКО, осуществляющих деятельность на территории города Волгодонска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6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66296F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E0512E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реестра СО НКО-получателей поддержки Администрации города Волгодонска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66296F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E0512E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информации на  официальном сайте Администрации  города </w:t>
            </w: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Волгодонска в информационно-телекоммуникационной сети «Интернет» в разделах «Некоммерческий сектор» и «Муниципальная служба»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повышения квалификации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39398D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330404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151,2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39398D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330404" w:rsidP="003828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151,2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66296F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E0512E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66296F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E0512E"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аттестации муниципальных служащих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0512E" w:rsidRPr="00FA3B61" w:rsidTr="001E71E0">
        <w:trPr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E" w:rsidRPr="00FA3B61" w:rsidRDefault="00E0512E" w:rsidP="00F9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2E" w:rsidRPr="00FA3B61" w:rsidRDefault="00E0512E" w:rsidP="00F940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0512E" w:rsidRPr="00FA3B61" w:rsidRDefault="00E0512E" w:rsidP="001E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12E" w:rsidRPr="00FA3B61" w:rsidRDefault="00E0512E" w:rsidP="00330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1E0" w:rsidRPr="00FA3B61" w:rsidRDefault="00874216" w:rsidP="0033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E71E0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отдела </w:t>
      </w:r>
    </w:p>
    <w:p w:rsidR="001E71E0" w:rsidRPr="00FA3B61" w:rsidRDefault="001E71E0" w:rsidP="0033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организационной работе </w:t>
      </w:r>
    </w:p>
    <w:p w:rsidR="001E71E0" w:rsidRPr="00FA3B61" w:rsidRDefault="001E71E0" w:rsidP="0033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взаимодействию </w:t>
      </w:r>
      <w:proofErr w:type="gramStart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71E0" w:rsidRPr="00FA3B61" w:rsidRDefault="001E71E0" w:rsidP="0033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общественными организациями </w:t>
      </w:r>
    </w:p>
    <w:p w:rsidR="00E0512E" w:rsidRPr="00FA3B61" w:rsidRDefault="001E71E0" w:rsidP="0033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Волгодонска                                                    </w:t>
      </w:r>
      <w:r w:rsidR="00140D27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73534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А.А. </w:t>
      </w:r>
      <w:proofErr w:type="spellStart"/>
      <w:r w:rsidR="00073534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Зорнина</w:t>
      </w:r>
      <w:proofErr w:type="spellEnd"/>
    </w:p>
    <w:p w:rsidR="00330404" w:rsidRPr="00FA3B61" w:rsidRDefault="00330404" w:rsidP="0033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404" w:rsidRPr="00FA3B61" w:rsidRDefault="00330404" w:rsidP="0033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Начальник отдела </w:t>
      </w:r>
    </w:p>
    <w:p w:rsidR="00330404" w:rsidRPr="00FA3B61" w:rsidRDefault="00330404" w:rsidP="0033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бухгалтерского учета-</w:t>
      </w:r>
    </w:p>
    <w:p w:rsidR="00330404" w:rsidRPr="00FA3B61" w:rsidRDefault="00330404" w:rsidP="0033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главный бухгалтер </w:t>
      </w:r>
    </w:p>
    <w:p w:rsidR="00330404" w:rsidRPr="00FA3B61" w:rsidRDefault="00330404" w:rsidP="0033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города Волгодонска                                                             </w:t>
      </w:r>
      <w:r w:rsidR="00B82AC1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М.В. Иванова</w:t>
      </w:r>
    </w:p>
    <w:p w:rsidR="00330404" w:rsidRPr="00FA3B61" w:rsidRDefault="00330404" w:rsidP="0033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D27" w:rsidRPr="00FA3B61" w:rsidRDefault="00140D27" w:rsidP="00140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color w:val="000000" w:themeColor="text1"/>
          <w:sz w:val="28"/>
          <w:szCs w:val="28"/>
        </w:rPr>
        <w:t>СОГЛАСОВАНО:</w:t>
      </w:r>
    </w:p>
    <w:p w:rsidR="00140D27" w:rsidRPr="00FA3B61" w:rsidRDefault="00140D27" w:rsidP="00140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</w:t>
      </w:r>
    </w:p>
    <w:p w:rsidR="00140D27" w:rsidRPr="00FA3B61" w:rsidRDefault="00140D27" w:rsidP="00140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управления </w:t>
      </w:r>
    </w:p>
    <w:p w:rsidR="00E0512E" w:rsidRPr="00FA3B61" w:rsidRDefault="00140D27" w:rsidP="00140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                                                                                           Н.В. Белякова</w:t>
      </w:r>
    </w:p>
    <w:p w:rsidR="00E0512E" w:rsidRPr="00FA3B61" w:rsidRDefault="00E0512E" w:rsidP="003D0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12E" w:rsidRPr="00FA3B61" w:rsidRDefault="00073534" w:rsidP="000735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B61">
        <w:rPr>
          <w:rFonts w:ascii="Times New Roman" w:hAnsi="Times New Roman" w:cs="Times New Roman"/>
          <w:color w:val="000000" w:themeColor="text1"/>
          <w:sz w:val="24"/>
          <w:szCs w:val="24"/>
        </w:rPr>
        <w:t>И.К. Подласенко</w:t>
      </w:r>
    </w:p>
    <w:p w:rsidR="00073534" w:rsidRPr="00FA3B61" w:rsidRDefault="00073534" w:rsidP="000735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B61">
        <w:rPr>
          <w:rFonts w:ascii="Times New Roman" w:hAnsi="Times New Roman" w:cs="Times New Roman"/>
          <w:color w:val="000000" w:themeColor="text1"/>
          <w:sz w:val="24"/>
          <w:szCs w:val="24"/>
        </w:rPr>
        <w:t>Тел.: 22-25-96</w:t>
      </w:r>
    </w:p>
    <w:p w:rsidR="00E0512E" w:rsidRPr="00FA3B61" w:rsidRDefault="00E0512E" w:rsidP="003D0A7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  <w:sectPr w:rsidR="00E0512E" w:rsidRPr="00FA3B61" w:rsidSect="00E0512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108" w:tblpY="346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1"/>
        <w:gridCol w:w="3334"/>
        <w:gridCol w:w="3828"/>
        <w:gridCol w:w="1691"/>
        <w:gridCol w:w="3445"/>
      </w:tblGrid>
      <w:tr w:rsidR="00E0512E" w:rsidRPr="00FA3B61" w:rsidTr="004C2184">
        <w:trPr>
          <w:trHeight w:val="645"/>
        </w:trPr>
        <w:tc>
          <w:tcPr>
            <w:tcW w:w="3011" w:type="dxa"/>
            <w:vMerge w:val="restart"/>
            <w:shd w:val="clear" w:color="auto" w:fill="auto"/>
            <w:vAlign w:val="center"/>
            <w:hideMark/>
          </w:tcPr>
          <w:p w:rsidR="00E0512E" w:rsidRPr="00FA3B61" w:rsidRDefault="00E0512E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3B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основного мероприятия муниципальной программы (по инвестиционным расходам</w:t>
            </w:r>
            <w:r w:rsidR="002169C8" w:rsidRPr="00FA3B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FA3B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разрезе объектов)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E0512E" w:rsidRPr="00FA3B61" w:rsidRDefault="00E0512E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3B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E0512E" w:rsidRPr="00FA3B61" w:rsidRDefault="00E0512E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3B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Фактически сложившийся результат</w:t>
            </w:r>
          </w:p>
        </w:tc>
        <w:tc>
          <w:tcPr>
            <w:tcW w:w="5136" w:type="dxa"/>
            <w:gridSpan w:val="2"/>
            <w:shd w:val="clear" w:color="auto" w:fill="auto"/>
            <w:vAlign w:val="center"/>
            <w:hideMark/>
          </w:tcPr>
          <w:p w:rsidR="00E0512E" w:rsidRPr="00FA3B61" w:rsidRDefault="00E0512E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3B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Сумма экономии</w:t>
            </w:r>
            <w:r w:rsidRPr="00FA3B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E0512E" w:rsidRPr="00FA3B61" w:rsidTr="004C2184">
        <w:trPr>
          <w:trHeight w:val="1110"/>
        </w:trPr>
        <w:tc>
          <w:tcPr>
            <w:tcW w:w="3011" w:type="dxa"/>
            <w:vMerge/>
            <w:vAlign w:val="center"/>
            <w:hideMark/>
          </w:tcPr>
          <w:p w:rsidR="00E0512E" w:rsidRPr="00FA3B61" w:rsidRDefault="00E0512E" w:rsidP="00523D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vMerge/>
            <w:vAlign w:val="center"/>
            <w:hideMark/>
          </w:tcPr>
          <w:p w:rsidR="00E0512E" w:rsidRPr="00FA3B61" w:rsidRDefault="00E0512E" w:rsidP="00523D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E0512E" w:rsidRPr="00FA3B61" w:rsidRDefault="00E0512E" w:rsidP="00523D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E0512E" w:rsidRPr="00FA3B61" w:rsidRDefault="00E0512E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3B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45" w:type="dxa"/>
            <w:shd w:val="clear" w:color="auto" w:fill="auto"/>
            <w:vAlign w:val="center"/>
            <w:hideMark/>
          </w:tcPr>
          <w:p w:rsidR="00E0512E" w:rsidRPr="00FA3B61" w:rsidRDefault="00E0512E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3B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 в результате проведенных конкурсных процедур</w:t>
            </w:r>
          </w:p>
        </w:tc>
      </w:tr>
      <w:tr w:rsidR="00E0512E" w:rsidRPr="00FA3B61" w:rsidTr="004C2184">
        <w:trPr>
          <w:trHeight w:val="315"/>
        </w:trPr>
        <w:tc>
          <w:tcPr>
            <w:tcW w:w="3011" w:type="dxa"/>
            <w:shd w:val="clear" w:color="auto" w:fill="auto"/>
            <w:hideMark/>
          </w:tcPr>
          <w:p w:rsidR="00E0512E" w:rsidRPr="00FA3B61" w:rsidRDefault="002169C8" w:rsidP="00523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3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повышения квалификации  </w:t>
            </w:r>
            <w:r w:rsidR="00E0512E" w:rsidRPr="00FA3B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4" w:type="dxa"/>
            <w:shd w:val="clear" w:color="auto" w:fill="auto"/>
            <w:hideMark/>
          </w:tcPr>
          <w:p w:rsidR="00E0512E" w:rsidRPr="00FA3B61" w:rsidRDefault="002169C8" w:rsidP="00523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3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количества лиц, прошедших повышение квалификации, способствует повышению эффективности деятельности муниципальных служащих</w:t>
            </w:r>
          </w:p>
        </w:tc>
        <w:tc>
          <w:tcPr>
            <w:tcW w:w="3828" w:type="dxa"/>
            <w:shd w:val="clear" w:color="auto" w:fill="auto"/>
            <w:hideMark/>
          </w:tcPr>
          <w:p w:rsidR="00E0512E" w:rsidRPr="00FA3B61" w:rsidRDefault="005123B1" w:rsidP="00D65D66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2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2014 год прошли повышение квалифик</w:t>
            </w:r>
            <w:r w:rsidR="004C2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ации 38 муниципальных служащих.</w:t>
            </w:r>
          </w:p>
        </w:tc>
        <w:tc>
          <w:tcPr>
            <w:tcW w:w="1691" w:type="dxa"/>
            <w:shd w:val="clear" w:color="auto" w:fill="auto"/>
            <w:hideMark/>
          </w:tcPr>
          <w:p w:rsidR="00E0512E" w:rsidRPr="00FA3B61" w:rsidRDefault="00E0512E" w:rsidP="0027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3B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169C8" w:rsidRPr="00FA3B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  <w:r w:rsidR="002764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5" w:type="dxa"/>
            <w:shd w:val="clear" w:color="auto" w:fill="auto"/>
            <w:hideMark/>
          </w:tcPr>
          <w:p w:rsidR="00E0512E" w:rsidRPr="00FA3B61" w:rsidRDefault="006F6886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3B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169C8" w:rsidRPr="00FA3B61" w:rsidTr="00664255">
        <w:trPr>
          <w:trHeight w:val="315"/>
        </w:trPr>
        <w:tc>
          <w:tcPr>
            <w:tcW w:w="10173" w:type="dxa"/>
            <w:gridSpan w:val="3"/>
            <w:shd w:val="clear" w:color="auto" w:fill="auto"/>
            <w:hideMark/>
          </w:tcPr>
          <w:p w:rsidR="002169C8" w:rsidRPr="00FA3B61" w:rsidRDefault="002169C8" w:rsidP="00523D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3B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91" w:type="dxa"/>
            <w:shd w:val="clear" w:color="auto" w:fill="auto"/>
            <w:hideMark/>
          </w:tcPr>
          <w:p w:rsidR="002169C8" w:rsidRPr="00FA3B61" w:rsidRDefault="002169C8" w:rsidP="0027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3B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 8,7</w:t>
            </w:r>
            <w:r w:rsidR="002764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5" w:type="dxa"/>
            <w:shd w:val="clear" w:color="auto" w:fill="auto"/>
            <w:hideMark/>
          </w:tcPr>
          <w:p w:rsidR="002169C8" w:rsidRPr="00FA3B61" w:rsidRDefault="006F6886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3B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523D47" w:rsidRPr="00FA3B61" w:rsidRDefault="00523D47" w:rsidP="00523D4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A3B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Таблица 15</w:t>
      </w:r>
    </w:p>
    <w:p w:rsidR="00523D47" w:rsidRPr="00FA3B61" w:rsidRDefault="00523D47" w:rsidP="00523D4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23D47" w:rsidRPr="00FA3B61" w:rsidRDefault="00523D47" w:rsidP="00523D4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A3B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основного мероприятия </w:t>
      </w:r>
      <w:r w:rsidRPr="00FA3B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муниципальной программы города Волгодонска, в том числе и в результате проведенных </w:t>
      </w:r>
      <w:r w:rsidRPr="00FA3B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конкурсных процедур, при условии его исполнения в полном объеме в </w:t>
      </w:r>
      <w:r w:rsidRPr="00FA3B6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отчетном </w:t>
      </w:r>
      <w:r w:rsidRPr="00FA3B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году</w:t>
      </w:r>
      <w:r w:rsidRPr="00FA3B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</w:p>
    <w:p w:rsidR="00523D47" w:rsidRPr="00FA3B61" w:rsidRDefault="00523D47" w:rsidP="00523D4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A3B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Муниципальная программа города Волгодонска «Муниципальная политика»</w:t>
      </w:r>
    </w:p>
    <w:p w:rsidR="00523D47" w:rsidRPr="00FA3B61" w:rsidRDefault="00523D47" w:rsidP="00523D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E12CD6" w:rsidRPr="00FA3B61" w:rsidRDefault="004E4421" w:rsidP="00E12C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12CD6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отдела </w:t>
      </w:r>
    </w:p>
    <w:p w:rsidR="00E12CD6" w:rsidRPr="00FA3B61" w:rsidRDefault="00E12CD6" w:rsidP="00E12C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организационной работе </w:t>
      </w:r>
    </w:p>
    <w:p w:rsidR="00E12CD6" w:rsidRPr="00FA3B61" w:rsidRDefault="00E12CD6" w:rsidP="00E12C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взаимодействию </w:t>
      </w:r>
      <w:proofErr w:type="gramStart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2CD6" w:rsidRPr="00FA3B61" w:rsidRDefault="00E12CD6" w:rsidP="00E12C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общественными организациями </w:t>
      </w:r>
    </w:p>
    <w:p w:rsidR="00E12CD6" w:rsidRPr="00FA3B61" w:rsidRDefault="00E12CD6" w:rsidP="00E12C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Волгодонска                                                         </w:t>
      </w:r>
      <w:r w:rsidR="004E4421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="004E4421" w:rsidRPr="00FA3B61">
        <w:rPr>
          <w:rFonts w:ascii="Times New Roman" w:hAnsi="Times New Roman" w:cs="Times New Roman"/>
          <w:color w:val="000000" w:themeColor="text1"/>
          <w:sz w:val="28"/>
          <w:szCs w:val="28"/>
        </w:rPr>
        <w:t>Зорнина</w:t>
      </w:r>
      <w:proofErr w:type="spellEnd"/>
    </w:p>
    <w:p w:rsidR="00E12CD6" w:rsidRPr="00FA3B61" w:rsidRDefault="00E12CD6" w:rsidP="007B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421" w:rsidRPr="00FA3B61" w:rsidRDefault="004E4421" w:rsidP="007B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B61">
        <w:rPr>
          <w:rFonts w:ascii="Times New Roman" w:hAnsi="Times New Roman" w:cs="Times New Roman"/>
          <w:color w:val="000000" w:themeColor="text1"/>
          <w:sz w:val="24"/>
          <w:szCs w:val="24"/>
        </w:rPr>
        <w:t>И.К. Подласенко</w:t>
      </w:r>
    </w:p>
    <w:p w:rsidR="007B5DB1" w:rsidRPr="00FA3B61" w:rsidRDefault="007B5DB1" w:rsidP="007B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B61">
        <w:rPr>
          <w:rFonts w:ascii="Times New Roman" w:hAnsi="Times New Roman" w:cs="Times New Roman"/>
          <w:color w:val="000000" w:themeColor="text1"/>
          <w:sz w:val="24"/>
          <w:szCs w:val="24"/>
        </w:rPr>
        <w:t>Тел.: 22-25-96</w:t>
      </w:r>
    </w:p>
    <w:sectPr w:rsidR="007B5DB1" w:rsidRPr="00FA3B61" w:rsidSect="00E05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945"/>
    <w:multiLevelType w:val="hybridMultilevel"/>
    <w:tmpl w:val="CB12E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76D61"/>
    <w:multiLevelType w:val="hybridMultilevel"/>
    <w:tmpl w:val="DDB4D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701D43"/>
    <w:multiLevelType w:val="hybridMultilevel"/>
    <w:tmpl w:val="90B4E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B309BA"/>
    <w:multiLevelType w:val="hybridMultilevel"/>
    <w:tmpl w:val="B218E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166F33"/>
    <w:multiLevelType w:val="hybridMultilevel"/>
    <w:tmpl w:val="8A402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C97E39"/>
    <w:multiLevelType w:val="hybridMultilevel"/>
    <w:tmpl w:val="5FE2C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851C0C"/>
    <w:multiLevelType w:val="hybridMultilevel"/>
    <w:tmpl w:val="5818F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2356F0"/>
    <w:multiLevelType w:val="hybridMultilevel"/>
    <w:tmpl w:val="0632F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10A"/>
    <w:rsid w:val="0001271D"/>
    <w:rsid w:val="00020C47"/>
    <w:rsid w:val="00025F5B"/>
    <w:rsid w:val="00043944"/>
    <w:rsid w:val="00045BBC"/>
    <w:rsid w:val="000557F7"/>
    <w:rsid w:val="00073534"/>
    <w:rsid w:val="00076D9F"/>
    <w:rsid w:val="00094322"/>
    <w:rsid w:val="000C4FD4"/>
    <w:rsid w:val="000D5392"/>
    <w:rsid w:val="000E00D6"/>
    <w:rsid w:val="000E15FC"/>
    <w:rsid w:val="000E765F"/>
    <w:rsid w:val="00102D77"/>
    <w:rsid w:val="0010316D"/>
    <w:rsid w:val="0011289A"/>
    <w:rsid w:val="00140D27"/>
    <w:rsid w:val="001533E8"/>
    <w:rsid w:val="00184873"/>
    <w:rsid w:val="00191882"/>
    <w:rsid w:val="001A6276"/>
    <w:rsid w:val="001B47BB"/>
    <w:rsid w:val="001B7306"/>
    <w:rsid w:val="001E118C"/>
    <w:rsid w:val="001E71E0"/>
    <w:rsid w:val="001F462C"/>
    <w:rsid w:val="001F5CDE"/>
    <w:rsid w:val="00203912"/>
    <w:rsid w:val="002169C8"/>
    <w:rsid w:val="0023065B"/>
    <w:rsid w:val="00230D0F"/>
    <w:rsid w:val="0023549B"/>
    <w:rsid w:val="00245D46"/>
    <w:rsid w:val="00246466"/>
    <w:rsid w:val="0026088E"/>
    <w:rsid w:val="00274869"/>
    <w:rsid w:val="00275DAB"/>
    <w:rsid w:val="00276455"/>
    <w:rsid w:val="00276DA5"/>
    <w:rsid w:val="002A77CD"/>
    <w:rsid w:val="002C7219"/>
    <w:rsid w:val="002F292B"/>
    <w:rsid w:val="002F44DE"/>
    <w:rsid w:val="003023B6"/>
    <w:rsid w:val="00330404"/>
    <w:rsid w:val="00334C3E"/>
    <w:rsid w:val="0038282D"/>
    <w:rsid w:val="00382BBA"/>
    <w:rsid w:val="00383B36"/>
    <w:rsid w:val="0039398D"/>
    <w:rsid w:val="00396747"/>
    <w:rsid w:val="003A209D"/>
    <w:rsid w:val="003A40CA"/>
    <w:rsid w:val="003B4C58"/>
    <w:rsid w:val="003D0A79"/>
    <w:rsid w:val="003F3A9A"/>
    <w:rsid w:val="003F735B"/>
    <w:rsid w:val="00403521"/>
    <w:rsid w:val="00404056"/>
    <w:rsid w:val="004062CB"/>
    <w:rsid w:val="00412E0E"/>
    <w:rsid w:val="004211F1"/>
    <w:rsid w:val="004324A5"/>
    <w:rsid w:val="00442B9F"/>
    <w:rsid w:val="004571AD"/>
    <w:rsid w:val="00460313"/>
    <w:rsid w:val="00461842"/>
    <w:rsid w:val="00470D92"/>
    <w:rsid w:val="004814D6"/>
    <w:rsid w:val="004A021A"/>
    <w:rsid w:val="004A1A80"/>
    <w:rsid w:val="004A2970"/>
    <w:rsid w:val="004A5BB8"/>
    <w:rsid w:val="004C2184"/>
    <w:rsid w:val="004D1BE3"/>
    <w:rsid w:val="004D4159"/>
    <w:rsid w:val="004E1E29"/>
    <w:rsid w:val="004E4421"/>
    <w:rsid w:val="004F0146"/>
    <w:rsid w:val="005123B1"/>
    <w:rsid w:val="00523D47"/>
    <w:rsid w:val="005510F6"/>
    <w:rsid w:val="00561519"/>
    <w:rsid w:val="00565E75"/>
    <w:rsid w:val="00581438"/>
    <w:rsid w:val="00594C8C"/>
    <w:rsid w:val="00597211"/>
    <w:rsid w:val="005B07DD"/>
    <w:rsid w:val="005C416B"/>
    <w:rsid w:val="005E0F97"/>
    <w:rsid w:val="005E20C9"/>
    <w:rsid w:val="005E6AFB"/>
    <w:rsid w:val="005F51E7"/>
    <w:rsid w:val="005F551C"/>
    <w:rsid w:val="005F5D7D"/>
    <w:rsid w:val="00601264"/>
    <w:rsid w:val="006026C4"/>
    <w:rsid w:val="006246BE"/>
    <w:rsid w:val="00624BF9"/>
    <w:rsid w:val="0066296F"/>
    <w:rsid w:val="00664255"/>
    <w:rsid w:val="00665648"/>
    <w:rsid w:val="00670E2A"/>
    <w:rsid w:val="006802CE"/>
    <w:rsid w:val="00692BE0"/>
    <w:rsid w:val="006B4034"/>
    <w:rsid w:val="006F134F"/>
    <w:rsid w:val="006F6886"/>
    <w:rsid w:val="00702619"/>
    <w:rsid w:val="007026D0"/>
    <w:rsid w:val="00720838"/>
    <w:rsid w:val="0072619E"/>
    <w:rsid w:val="00751FB3"/>
    <w:rsid w:val="007554E0"/>
    <w:rsid w:val="0075571B"/>
    <w:rsid w:val="0076616A"/>
    <w:rsid w:val="007A7CE8"/>
    <w:rsid w:val="007B440E"/>
    <w:rsid w:val="007B5DB1"/>
    <w:rsid w:val="007C0382"/>
    <w:rsid w:val="007E23CE"/>
    <w:rsid w:val="007E45EC"/>
    <w:rsid w:val="008027E7"/>
    <w:rsid w:val="00804F1C"/>
    <w:rsid w:val="00832833"/>
    <w:rsid w:val="00840E2B"/>
    <w:rsid w:val="008459CD"/>
    <w:rsid w:val="00874216"/>
    <w:rsid w:val="008A5631"/>
    <w:rsid w:val="008B1D77"/>
    <w:rsid w:val="008C0C02"/>
    <w:rsid w:val="008C310A"/>
    <w:rsid w:val="008C76C5"/>
    <w:rsid w:val="008F1430"/>
    <w:rsid w:val="00932D9E"/>
    <w:rsid w:val="00965CA6"/>
    <w:rsid w:val="00971E1D"/>
    <w:rsid w:val="00975D61"/>
    <w:rsid w:val="0098002A"/>
    <w:rsid w:val="009803FB"/>
    <w:rsid w:val="00992304"/>
    <w:rsid w:val="009A14AB"/>
    <w:rsid w:val="009C59E7"/>
    <w:rsid w:val="009C5E2B"/>
    <w:rsid w:val="009E10BD"/>
    <w:rsid w:val="009F7A79"/>
    <w:rsid w:val="00A11D40"/>
    <w:rsid w:val="00A2533D"/>
    <w:rsid w:val="00A27089"/>
    <w:rsid w:val="00A4232F"/>
    <w:rsid w:val="00A5499C"/>
    <w:rsid w:val="00A7175A"/>
    <w:rsid w:val="00A71932"/>
    <w:rsid w:val="00A76645"/>
    <w:rsid w:val="00A9373E"/>
    <w:rsid w:val="00AA06E8"/>
    <w:rsid w:val="00AC20AA"/>
    <w:rsid w:val="00B554B9"/>
    <w:rsid w:val="00B6356B"/>
    <w:rsid w:val="00B6623E"/>
    <w:rsid w:val="00B76FF3"/>
    <w:rsid w:val="00B81954"/>
    <w:rsid w:val="00B82AC1"/>
    <w:rsid w:val="00BA0CF2"/>
    <w:rsid w:val="00BA40E5"/>
    <w:rsid w:val="00BF3820"/>
    <w:rsid w:val="00BF751B"/>
    <w:rsid w:val="00C01ACE"/>
    <w:rsid w:val="00C1333D"/>
    <w:rsid w:val="00C356D1"/>
    <w:rsid w:val="00C53764"/>
    <w:rsid w:val="00C80CD7"/>
    <w:rsid w:val="00C9543E"/>
    <w:rsid w:val="00C96F52"/>
    <w:rsid w:val="00CB6134"/>
    <w:rsid w:val="00CC2873"/>
    <w:rsid w:val="00CD1673"/>
    <w:rsid w:val="00CD640C"/>
    <w:rsid w:val="00CE7546"/>
    <w:rsid w:val="00CF1B69"/>
    <w:rsid w:val="00CF247A"/>
    <w:rsid w:val="00CF34E0"/>
    <w:rsid w:val="00CF47EF"/>
    <w:rsid w:val="00CF4848"/>
    <w:rsid w:val="00D47D41"/>
    <w:rsid w:val="00D65D66"/>
    <w:rsid w:val="00D96D83"/>
    <w:rsid w:val="00DB2A04"/>
    <w:rsid w:val="00DD113E"/>
    <w:rsid w:val="00DD6FFA"/>
    <w:rsid w:val="00DE4D60"/>
    <w:rsid w:val="00DF7760"/>
    <w:rsid w:val="00E0512E"/>
    <w:rsid w:val="00E11E15"/>
    <w:rsid w:val="00E12CD6"/>
    <w:rsid w:val="00E262DF"/>
    <w:rsid w:val="00E2674F"/>
    <w:rsid w:val="00E551B0"/>
    <w:rsid w:val="00E721A9"/>
    <w:rsid w:val="00E811AA"/>
    <w:rsid w:val="00E84689"/>
    <w:rsid w:val="00E91A6F"/>
    <w:rsid w:val="00EA2417"/>
    <w:rsid w:val="00EB225E"/>
    <w:rsid w:val="00EC6293"/>
    <w:rsid w:val="00F01159"/>
    <w:rsid w:val="00F12591"/>
    <w:rsid w:val="00F16753"/>
    <w:rsid w:val="00F26480"/>
    <w:rsid w:val="00F36919"/>
    <w:rsid w:val="00F4291E"/>
    <w:rsid w:val="00F432A7"/>
    <w:rsid w:val="00F452C0"/>
    <w:rsid w:val="00F62DC0"/>
    <w:rsid w:val="00F65F1F"/>
    <w:rsid w:val="00F74BB6"/>
    <w:rsid w:val="00F772AB"/>
    <w:rsid w:val="00F83CC2"/>
    <w:rsid w:val="00F940ED"/>
    <w:rsid w:val="00FA3B61"/>
    <w:rsid w:val="00FC2554"/>
    <w:rsid w:val="00FC5CF6"/>
    <w:rsid w:val="00FD63BD"/>
    <w:rsid w:val="00FF3667"/>
    <w:rsid w:val="00FF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E"/>
  </w:style>
  <w:style w:type="paragraph" w:styleId="3">
    <w:name w:val="heading 3"/>
    <w:basedOn w:val="a"/>
    <w:next w:val="a"/>
    <w:link w:val="30"/>
    <w:uiPriority w:val="9"/>
    <w:unhideWhenUsed/>
    <w:qFormat/>
    <w:rsid w:val="00DD6FF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0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0C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051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eld-content">
    <w:name w:val="field-content"/>
    <w:basedOn w:val="a0"/>
    <w:rsid w:val="005F551C"/>
  </w:style>
  <w:style w:type="character" w:styleId="a6">
    <w:name w:val="Hyperlink"/>
    <w:basedOn w:val="a0"/>
    <w:uiPriority w:val="99"/>
    <w:semiHidden/>
    <w:unhideWhenUsed/>
    <w:rsid w:val="005F551C"/>
    <w:rPr>
      <w:color w:val="0000FF"/>
      <w:u w:val="single"/>
    </w:rPr>
  </w:style>
  <w:style w:type="paragraph" w:customStyle="1" w:styleId="ConsPlusNormal">
    <w:name w:val="ConsPlusNormal"/>
    <w:rsid w:val="008A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A56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A5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8A56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A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F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DD6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21</Pages>
  <Words>5650</Words>
  <Characters>32206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sobkalova</cp:lastModifiedBy>
  <cp:revision>134</cp:revision>
  <cp:lastPrinted>2015-03-02T12:19:00Z</cp:lastPrinted>
  <dcterms:created xsi:type="dcterms:W3CDTF">2015-02-26T02:23:00Z</dcterms:created>
  <dcterms:modified xsi:type="dcterms:W3CDTF">2015-03-02T14:04:00Z</dcterms:modified>
</cp:coreProperties>
</file>