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468" w:rsidRPr="00F64468" w:rsidRDefault="00F64468" w:rsidP="00F64468">
      <w:pPr>
        <w:tabs>
          <w:tab w:val="left" w:pos="935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64468">
        <w:rPr>
          <w:rFonts w:ascii="Times New Roman" w:hAnsi="Times New Roman"/>
          <w:b/>
          <w:color w:val="000000"/>
          <w:sz w:val="28"/>
          <w:szCs w:val="28"/>
        </w:rPr>
        <w:t>Об итогах реализации социально значимых проектов некоммерческими организациями, действующими на территории города Волгодонска, в 2013 году и задачах по развитию проектной деятельности в 2014 году</w:t>
      </w:r>
    </w:p>
    <w:p w:rsidR="00F64468" w:rsidRPr="00F64468" w:rsidRDefault="00F64468" w:rsidP="002D0C82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D0C82" w:rsidRPr="00EA7799" w:rsidRDefault="002D0C82" w:rsidP="002D0C82">
      <w:pPr>
        <w:tabs>
          <w:tab w:val="left" w:pos="935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>Одним из приоритетных направлений деятельности отдела по организационной работе и взаимодействию с общественными организациями Администрации города Волгодонска в течение последних 3-х лет является развитие межсекторного социального партнерства и проектного менеджмента для социально ориентированных некоммерческих организаций.</w:t>
      </w:r>
    </w:p>
    <w:p w:rsidR="002D0C82" w:rsidRPr="00EA7799" w:rsidRDefault="002D0C82" w:rsidP="002D0C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>Деятельность по социальному проектированию с каждым годом приобретает все большую актуальность. Во многом это объясняется тем, что  уровень активности структур гражданского общества Волгодонска растет, и посредством разработки и реализации социальных проектов у НКО появляется возможность осуществления независимой экспертизы состояния тех или иных социально-экономических проблем города и поиска альтернативных путей их решения.</w:t>
      </w:r>
    </w:p>
    <w:p w:rsidR="002D0C82" w:rsidRPr="00EA7799" w:rsidRDefault="002D0C82" w:rsidP="002D0C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>Показательным является и то, что с помощью проектов общественных организаций в город привлекаются серьезные инвестиции для осущ</w:t>
      </w:r>
      <w:r w:rsidR="00A96808">
        <w:rPr>
          <w:rFonts w:ascii="Times New Roman" w:hAnsi="Times New Roman"/>
          <w:color w:val="000000"/>
          <w:sz w:val="28"/>
          <w:szCs w:val="28"/>
        </w:rPr>
        <w:t>ествления социально значимой де</w:t>
      </w:r>
      <w:r w:rsidRPr="00EA7799">
        <w:rPr>
          <w:rFonts w:ascii="Times New Roman" w:hAnsi="Times New Roman"/>
          <w:color w:val="000000"/>
          <w:sz w:val="28"/>
          <w:szCs w:val="28"/>
        </w:rPr>
        <w:t xml:space="preserve">ятельности. </w:t>
      </w:r>
    </w:p>
    <w:p w:rsidR="002D0C82" w:rsidRPr="00EA7799" w:rsidRDefault="00A96808" w:rsidP="002D0C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2D0C82" w:rsidRPr="00EA7799">
        <w:rPr>
          <w:rFonts w:ascii="Times New Roman" w:hAnsi="Times New Roman"/>
          <w:color w:val="000000"/>
          <w:sz w:val="28"/>
          <w:szCs w:val="28"/>
        </w:rPr>
        <w:t xml:space="preserve">озвольте остановиться на задачах, которые ставит перед собой отдел по взаимодействию с общественными организациями Администрации города. </w:t>
      </w:r>
    </w:p>
    <w:p w:rsidR="002D0C82" w:rsidRPr="00EA7799" w:rsidRDefault="002D0C82" w:rsidP="002D0C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Анализ деятельности некоммерческих организаций, действующих на территории города Волгодонска, показал, что в структуре гражданского сектора  Волгодонска отмечаются такие </w:t>
      </w:r>
      <w:r w:rsidRPr="00EA7799">
        <w:rPr>
          <w:rFonts w:ascii="Times New Roman" w:hAnsi="Times New Roman"/>
          <w:i/>
          <w:color w:val="000000"/>
          <w:sz w:val="28"/>
          <w:szCs w:val="28"/>
        </w:rPr>
        <w:t>основные тенденции</w:t>
      </w:r>
      <w:r w:rsidRPr="00EA7799">
        <w:rPr>
          <w:rFonts w:ascii="Times New Roman" w:hAnsi="Times New Roman"/>
          <w:color w:val="000000"/>
          <w:sz w:val="28"/>
          <w:szCs w:val="28"/>
        </w:rPr>
        <w:t xml:space="preserve"> как:</w:t>
      </w:r>
    </w:p>
    <w:p w:rsidR="002D0C82" w:rsidRPr="00EA7799" w:rsidRDefault="002D0C82" w:rsidP="002D0C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i/>
          <w:color w:val="000000"/>
          <w:sz w:val="28"/>
          <w:szCs w:val="28"/>
        </w:rPr>
        <w:t xml:space="preserve">1. заинтересованность социально ориентированных НКО в развитии практики разработки и реализации социально значимых программ и проектов, в участии в </w:t>
      </w:r>
      <w:proofErr w:type="spellStart"/>
      <w:r w:rsidRPr="00EA7799">
        <w:rPr>
          <w:rFonts w:ascii="Times New Roman" w:hAnsi="Times New Roman"/>
          <w:i/>
          <w:color w:val="000000"/>
          <w:sz w:val="28"/>
          <w:szCs w:val="28"/>
        </w:rPr>
        <w:t>грантовых</w:t>
      </w:r>
      <w:proofErr w:type="spellEnd"/>
      <w:r w:rsidRPr="00EA7799">
        <w:rPr>
          <w:rFonts w:ascii="Times New Roman" w:hAnsi="Times New Roman"/>
          <w:i/>
          <w:color w:val="000000"/>
          <w:sz w:val="28"/>
          <w:szCs w:val="28"/>
        </w:rPr>
        <w:t xml:space="preserve"> конкурсах различных уровней</w:t>
      </w:r>
      <w:r w:rsidRPr="00EA7799">
        <w:rPr>
          <w:rFonts w:ascii="Times New Roman" w:hAnsi="Times New Roman"/>
          <w:color w:val="000000"/>
          <w:sz w:val="28"/>
          <w:szCs w:val="28"/>
        </w:rPr>
        <w:t>;</w:t>
      </w:r>
    </w:p>
    <w:p w:rsidR="002D0C82" w:rsidRPr="00EA7799" w:rsidRDefault="002D0C82" w:rsidP="002D0C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i/>
          <w:color w:val="000000"/>
          <w:sz w:val="28"/>
          <w:szCs w:val="28"/>
        </w:rPr>
        <w:t>2. высокий уровень открытости к активному диалогу с органами местного самоуправления</w:t>
      </w:r>
      <w:r w:rsidRPr="00EA7799">
        <w:rPr>
          <w:rFonts w:ascii="Times New Roman" w:hAnsi="Times New Roman"/>
          <w:color w:val="000000"/>
          <w:sz w:val="28"/>
          <w:szCs w:val="28"/>
        </w:rPr>
        <w:t>;</w:t>
      </w:r>
    </w:p>
    <w:p w:rsidR="002D0C82" w:rsidRPr="00EA7799" w:rsidRDefault="002D0C82" w:rsidP="002D0C82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i/>
          <w:color w:val="000000"/>
          <w:sz w:val="28"/>
          <w:szCs w:val="28"/>
        </w:rPr>
        <w:t>3. готовность брать на себя ответственность за решение тех задач, на которые у органов местного самоуправления не хватает ресурсов.</w:t>
      </w:r>
    </w:p>
    <w:p w:rsidR="002D0C82" w:rsidRPr="00EA7799" w:rsidRDefault="002D0C82" w:rsidP="002D0C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По-прежнему на первом месте среди проблем функционирования некоммерческого сектора остается </w:t>
      </w:r>
      <w:r w:rsidRPr="00EA7799">
        <w:rPr>
          <w:rFonts w:ascii="Times New Roman" w:hAnsi="Times New Roman"/>
          <w:i/>
          <w:color w:val="000000"/>
          <w:sz w:val="28"/>
          <w:szCs w:val="28"/>
        </w:rPr>
        <w:t>недостаток финансовых ресурсов и материальных средств</w:t>
      </w:r>
      <w:r w:rsidRPr="00EA7799">
        <w:rPr>
          <w:rFonts w:ascii="Times New Roman" w:hAnsi="Times New Roman"/>
          <w:color w:val="000000"/>
          <w:sz w:val="28"/>
          <w:szCs w:val="28"/>
        </w:rPr>
        <w:t xml:space="preserve">. Основными источниками финансирования являются </w:t>
      </w:r>
      <w:r w:rsidRPr="00EA7799">
        <w:rPr>
          <w:rFonts w:ascii="Times New Roman" w:hAnsi="Times New Roman"/>
          <w:i/>
          <w:color w:val="000000"/>
          <w:sz w:val="28"/>
          <w:szCs w:val="28"/>
        </w:rPr>
        <w:t>личные средства, членские взносы и, конечно же, гранты</w:t>
      </w:r>
      <w:r w:rsidRPr="00EA779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2D0C82" w:rsidRPr="00EA7799" w:rsidRDefault="002D0C82" w:rsidP="002D0C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В связи с этим одним из важнейших приоритетов муниципальной политики Волгодонска, способным оказывать значительное влияние на развитие социальной сферы города, должен стать в 2014 году </w:t>
      </w:r>
      <w:r w:rsidRPr="00EA7799">
        <w:rPr>
          <w:rFonts w:ascii="Times New Roman" w:hAnsi="Times New Roman"/>
          <w:i/>
          <w:color w:val="000000"/>
          <w:sz w:val="28"/>
          <w:szCs w:val="28"/>
        </w:rPr>
        <w:t>проектный менеджмент социально ориентированных НКО</w:t>
      </w:r>
      <w:r w:rsidRPr="00EA7799">
        <w:rPr>
          <w:rFonts w:ascii="Times New Roman" w:hAnsi="Times New Roman"/>
          <w:color w:val="000000"/>
          <w:sz w:val="28"/>
          <w:szCs w:val="28"/>
        </w:rPr>
        <w:t>. В рамках этого направления работы планируется:</w:t>
      </w:r>
    </w:p>
    <w:p w:rsidR="002D0C82" w:rsidRPr="00EA7799" w:rsidRDefault="002D0C82" w:rsidP="002D0C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1.Оказание НКО консультативно-методической помощи в области проектного менеджмента. Это постоянно действующие семинары, консультации специалистов </w:t>
      </w:r>
      <w:proofErr w:type="spellStart"/>
      <w:r w:rsidRPr="00EA7799">
        <w:rPr>
          <w:rFonts w:ascii="Times New Roman" w:hAnsi="Times New Roman"/>
          <w:color w:val="000000"/>
          <w:sz w:val="28"/>
          <w:szCs w:val="28"/>
        </w:rPr>
        <w:t>орготдела</w:t>
      </w:r>
      <w:proofErr w:type="spellEnd"/>
      <w:r w:rsidRPr="00EA7799">
        <w:rPr>
          <w:rFonts w:ascii="Times New Roman" w:hAnsi="Times New Roman"/>
          <w:color w:val="000000"/>
          <w:sz w:val="28"/>
          <w:szCs w:val="28"/>
        </w:rPr>
        <w:t xml:space="preserve">, опытных организаторов НКО города </w:t>
      </w:r>
      <w:r w:rsidRPr="00EA7799">
        <w:rPr>
          <w:rFonts w:ascii="Times New Roman" w:hAnsi="Times New Roman"/>
          <w:color w:val="000000"/>
          <w:sz w:val="28"/>
          <w:szCs w:val="28"/>
        </w:rPr>
        <w:lastRenderedPageBreak/>
        <w:t xml:space="preserve">и области. Планируется расширить практику консультирования по вопросам проектного менеджмента для НКО, а также усилить работу по использованию современных Интернет-ресурсов для организаций некоммерческого сектора на базе Центра общественных организаций. Учитывая актуальность этой темы, обязательными участниками семинаров и консультаций должны стать руководители и специалисты структурных подразделений и органов Администрации города, помощники депутатов ВГД. </w:t>
      </w:r>
    </w:p>
    <w:p w:rsidR="002D0C82" w:rsidRPr="00EA7799" w:rsidRDefault="002D0C82" w:rsidP="002D0C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2. Активное информационное сопровождение </w:t>
      </w:r>
      <w:proofErr w:type="spellStart"/>
      <w:r w:rsidRPr="00EA7799">
        <w:rPr>
          <w:rFonts w:ascii="Times New Roman" w:hAnsi="Times New Roman"/>
          <w:color w:val="000000"/>
          <w:sz w:val="28"/>
          <w:szCs w:val="28"/>
        </w:rPr>
        <w:t>грантовых</w:t>
      </w:r>
      <w:proofErr w:type="spellEnd"/>
      <w:r w:rsidRPr="00EA7799">
        <w:rPr>
          <w:rFonts w:ascii="Times New Roman" w:hAnsi="Times New Roman"/>
          <w:color w:val="000000"/>
          <w:sz w:val="28"/>
          <w:szCs w:val="28"/>
        </w:rPr>
        <w:t xml:space="preserve"> конкурсов различных уровней </w:t>
      </w:r>
      <w:proofErr w:type="gramStart"/>
      <w:r w:rsidRPr="00EA7799">
        <w:rPr>
          <w:rFonts w:ascii="Times New Roman" w:hAnsi="Times New Roman"/>
          <w:color w:val="000000"/>
          <w:sz w:val="28"/>
          <w:szCs w:val="28"/>
        </w:rPr>
        <w:t>для</w:t>
      </w:r>
      <w:proofErr w:type="gramEnd"/>
      <w:r w:rsidRPr="00EA7799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EA7799">
        <w:rPr>
          <w:rFonts w:ascii="Times New Roman" w:hAnsi="Times New Roman"/>
          <w:color w:val="000000"/>
          <w:sz w:val="28"/>
          <w:szCs w:val="28"/>
        </w:rPr>
        <w:t>СО</w:t>
      </w:r>
      <w:proofErr w:type="gramEnd"/>
      <w:r w:rsidRPr="00EA7799">
        <w:rPr>
          <w:rFonts w:ascii="Times New Roman" w:hAnsi="Times New Roman"/>
          <w:color w:val="000000"/>
          <w:sz w:val="28"/>
          <w:szCs w:val="28"/>
        </w:rPr>
        <w:t xml:space="preserve"> НКО путем индивидуальной рассылки информации и   размещения ее на доступных Интернет-ресурсах.  </w:t>
      </w:r>
    </w:p>
    <w:p w:rsidR="002D0C82" w:rsidRPr="00EA7799" w:rsidRDefault="002D0C82" w:rsidP="002D0C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3. Содействие участию СО НКО, действующих на территории города Волгодонска, в федеральных и региональных конкурсах на получении поддержки. Здесь важна заинтересованность и участие в качестве участников, соисполнителей, спонсоров со стороны органов власти и бизнес сообщества. Планируется проведение презентаций рабочих вариантов проекта или программы с привлечением как заинтересованных структур в реализации конкретного проекта, так и структур, работающих в данном направлении с целью включения их в разработку проекта. </w:t>
      </w:r>
    </w:p>
    <w:p w:rsidR="002D0C82" w:rsidRPr="00EA7799" w:rsidRDefault="002D0C82" w:rsidP="002D0C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4. Создание системы поддержки общественных инициатив на уровне микрорайонов города, </w:t>
      </w:r>
      <w:proofErr w:type="gramStart"/>
      <w:r w:rsidRPr="00EA7799">
        <w:rPr>
          <w:rFonts w:ascii="Times New Roman" w:hAnsi="Times New Roman"/>
          <w:color w:val="000000"/>
          <w:sz w:val="28"/>
          <w:szCs w:val="28"/>
        </w:rPr>
        <w:t>объединяющую</w:t>
      </w:r>
      <w:proofErr w:type="gramEnd"/>
      <w:r w:rsidRPr="00EA7799">
        <w:rPr>
          <w:rFonts w:ascii="Times New Roman" w:hAnsi="Times New Roman"/>
          <w:color w:val="000000"/>
          <w:sz w:val="28"/>
          <w:szCs w:val="28"/>
        </w:rPr>
        <w:t xml:space="preserve"> ресурсы НКО и инициативных граждан, органов местного самоуправления города и социально ответственного бизнеса, что будет способствовать развитию территориального общественного самоуправления. Это возможно только при участии и поддержке депутатов городской Думы, а одной из моделей социального партнерства может быть фонд местного сообщества конкретного микрорайона.  Опыт работы подобных фондов в городе был и доказал свою результативность.</w:t>
      </w:r>
    </w:p>
    <w:p w:rsidR="002D0C82" w:rsidRPr="00EA7799" w:rsidRDefault="002D0C82" w:rsidP="002D0C8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>5. Развитие активного взаимодействия со СМИ города в вопросах освещения успешных социальных практик НКО.</w:t>
      </w:r>
    </w:p>
    <w:p w:rsidR="002D0C82" w:rsidRPr="00EA7799" w:rsidRDefault="002D0C82" w:rsidP="002D0C82">
      <w:pPr>
        <w:autoSpaceDE w:val="0"/>
        <w:autoSpaceDN w:val="0"/>
        <w:adjustRightInd w:val="0"/>
        <w:spacing w:after="0" w:line="240" w:lineRule="auto"/>
        <w:ind w:firstLine="709"/>
        <w:outlineLvl w:val="1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EA7799">
        <w:rPr>
          <w:rFonts w:ascii="Times New Roman" w:hAnsi="Times New Roman"/>
          <w:bCs/>
          <w:iCs/>
          <w:color w:val="000000"/>
          <w:sz w:val="28"/>
          <w:szCs w:val="28"/>
        </w:rPr>
        <w:t>Работа по проектной деятельности СО НКО в 2014 году уже начата, эта тема обсуждалась на Гражданском форуме, проведено ряд консультаций по проблематике проектов, наметился их перечень.</w:t>
      </w:r>
    </w:p>
    <w:p w:rsidR="00544185" w:rsidRPr="00EA7799" w:rsidRDefault="00544185" w:rsidP="00544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>Я назвала 8 организаций, которые по сути своей деятельности являются пионерами развития проектного менеджмента в городе Волгодонске.</w:t>
      </w:r>
      <w:r w:rsidRPr="00EA7799">
        <w:rPr>
          <w:rFonts w:ascii="Times New Roman" w:hAnsi="Times New Roman"/>
          <w:i/>
          <w:color w:val="000000"/>
          <w:sz w:val="28"/>
          <w:szCs w:val="28"/>
        </w:rPr>
        <w:t xml:space="preserve"> </w:t>
      </w:r>
      <w:proofErr w:type="gramStart"/>
      <w:r w:rsidRPr="00EA7799">
        <w:rPr>
          <w:rFonts w:ascii="Times New Roman" w:hAnsi="Times New Roman"/>
          <w:color w:val="000000"/>
          <w:sz w:val="28"/>
          <w:szCs w:val="28"/>
        </w:rPr>
        <w:t>Пользуясь</w:t>
      </w:r>
      <w:proofErr w:type="gramEnd"/>
      <w:r w:rsidRPr="00EA7799">
        <w:rPr>
          <w:rFonts w:ascii="Times New Roman" w:hAnsi="Times New Roman"/>
          <w:color w:val="000000"/>
          <w:sz w:val="28"/>
          <w:szCs w:val="28"/>
        </w:rPr>
        <w:t xml:space="preserve"> случаем, хочу поблагодарить уважаемых руководителей,  за сотрудничество и надеюсь на позитивное развитие наших отношений в 2014году.</w:t>
      </w:r>
    </w:p>
    <w:p w:rsidR="00544185" w:rsidRPr="00EA7799" w:rsidRDefault="00544185" w:rsidP="00544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Нами подготовлен анализ участия СО НКО в  </w:t>
      </w:r>
      <w:proofErr w:type="spellStart"/>
      <w:r w:rsidRPr="00EA7799">
        <w:rPr>
          <w:rFonts w:ascii="Times New Roman" w:hAnsi="Times New Roman"/>
          <w:color w:val="000000"/>
          <w:sz w:val="28"/>
          <w:szCs w:val="28"/>
        </w:rPr>
        <w:t>грантовых</w:t>
      </w:r>
      <w:proofErr w:type="spellEnd"/>
      <w:r w:rsidRPr="00EA7799">
        <w:rPr>
          <w:rFonts w:ascii="Times New Roman" w:hAnsi="Times New Roman"/>
          <w:color w:val="000000"/>
          <w:sz w:val="28"/>
          <w:szCs w:val="28"/>
        </w:rPr>
        <w:t xml:space="preserve"> конкурсах всероссийского и регионального уровня и конкурсе на получение муниципальных грантов за 2011-2013г.г. Таблицы представлены на слайде.</w:t>
      </w:r>
    </w:p>
    <w:p w:rsidR="00544185" w:rsidRDefault="00544185" w:rsidP="00544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4185" w:rsidRPr="00EA7799" w:rsidRDefault="00544185" w:rsidP="00544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459" w:tblpY="23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701"/>
        <w:gridCol w:w="2468"/>
        <w:gridCol w:w="2952"/>
        <w:gridCol w:w="2910"/>
      </w:tblGrid>
      <w:tr w:rsidR="00544185" w:rsidRPr="004971D9" w:rsidTr="00326A2C">
        <w:trPr>
          <w:trHeight w:val="1696"/>
        </w:trPr>
        <w:tc>
          <w:tcPr>
            <w:tcW w:w="4169" w:type="dxa"/>
            <w:gridSpan w:val="2"/>
            <w:hideMark/>
          </w:tcPr>
          <w:p w:rsidR="00544185" w:rsidRPr="004971D9" w:rsidRDefault="00544185" w:rsidP="0032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Количество поданных СО НКО города Волгодонска заявок на участие в </w:t>
            </w:r>
            <w:proofErr w:type="spellStart"/>
            <w:r w:rsidRPr="00497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грантовых</w:t>
            </w:r>
            <w:proofErr w:type="spellEnd"/>
            <w:r w:rsidRPr="00497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конкурсах всероссийского и регионального уровня</w:t>
            </w:r>
          </w:p>
        </w:tc>
        <w:tc>
          <w:tcPr>
            <w:tcW w:w="2952" w:type="dxa"/>
            <w:hideMark/>
          </w:tcPr>
          <w:p w:rsidR="00544185" w:rsidRPr="004971D9" w:rsidRDefault="00544185" w:rsidP="0032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Количество проектов-победителей </w:t>
            </w:r>
            <w:proofErr w:type="spellStart"/>
            <w:r w:rsidRPr="00497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грантовых</w:t>
            </w:r>
            <w:proofErr w:type="spellEnd"/>
            <w:r w:rsidRPr="00497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конкурсов, реализованных в г</w:t>
            </w:r>
            <w:proofErr w:type="gramStart"/>
            <w:r w:rsidRPr="00497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497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олгодонске</w:t>
            </w:r>
          </w:p>
        </w:tc>
        <w:tc>
          <w:tcPr>
            <w:tcW w:w="2910" w:type="dxa"/>
            <w:hideMark/>
          </w:tcPr>
          <w:p w:rsidR="00544185" w:rsidRPr="004971D9" w:rsidRDefault="00544185" w:rsidP="0032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Объем финансовых средств, привлеченных в г</w:t>
            </w:r>
            <w:proofErr w:type="gramStart"/>
            <w:r w:rsidRPr="00497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.В</w:t>
            </w:r>
            <w:proofErr w:type="gramEnd"/>
            <w:r w:rsidRPr="00497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олгодонск СО НКО в рамках проектной деятельности</w:t>
            </w:r>
          </w:p>
        </w:tc>
      </w:tr>
      <w:tr w:rsidR="00544185" w:rsidRPr="004971D9" w:rsidTr="00326A2C">
        <w:trPr>
          <w:trHeight w:val="402"/>
        </w:trPr>
        <w:tc>
          <w:tcPr>
            <w:tcW w:w="1701" w:type="dxa"/>
            <w:hideMark/>
          </w:tcPr>
          <w:p w:rsidR="00544185" w:rsidRPr="004971D9" w:rsidRDefault="00544185" w:rsidP="0032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2468" w:type="dxa"/>
            <w:hideMark/>
          </w:tcPr>
          <w:p w:rsidR="00544185" w:rsidRPr="004971D9" w:rsidRDefault="00544185" w:rsidP="0032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52" w:type="dxa"/>
            <w:hideMark/>
          </w:tcPr>
          <w:p w:rsidR="00544185" w:rsidRPr="004971D9" w:rsidRDefault="00544185" w:rsidP="0032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910" w:type="dxa"/>
            <w:hideMark/>
          </w:tcPr>
          <w:p w:rsidR="00544185" w:rsidRPr="004971D9" w:rsidRDefault="00544185" w:rsidP="0032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color w:val="000000"/>
                <w:sz w:val="24"/>
                <w:szCs w:val="24"/>
              </w:rPr>
              <w:t>более 3-х млн. рублей</w:t>
            </w:r>
          </w:p>
        </w:tc>
      </w:tr>
      <w:tr w:rsidR="00544185" w:rsidRPr="004971D9" w:rsidTr="00326A2C">
        <w:trPr>
          <w:trHeight w:val="280"/>
        </w:trPr>
        <w:tc>
          <w:tcPr>
            <w:tcW w:w="1701" w:type="dxa"/>
            <w:hideMark/>
          </w:tcPr>
          <w:p w:rsidR="00544185" w:rsidRPr="004971D9" w:rsidRDefault="00544185" w:rsidP="0032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2468" w:type="dxa"/>
            <w:hideMark/>
          </w:tcPr>
          <w:p w:rsidR="00544185" w:rsidRPr="004971D9" w:rsidRDefault="00544185" w:rsidP="0032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952" w:type="dxa"/>
            <w:hideMark/>
          </w:tcPr>
          <w:p w:rsidR="00544185" w:rsidRPr="004971D9" w:rsidRDefault="00544185" w:rsidP="0032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910" w:type="dxa"/>
            <w:hideMark/>
          </w:tcPr>
          <w:p w:rsidR="00544185" w:rsidRPr="004971D9" w:rsidRDefault="00544185" w:rsidP="0032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color w:val="000000"/>
                <w:sz w:val="24"/>
                <w:szCs w:val="24"/>
              </w:rPr>
              <w:t>более 4-х млн. рублей</w:t>
            </w:r>
          </w:p>
        </w:tc>
      </w:tr>
      <w:tr w:rsidR="00544185" w:rsidRPr="004971D9" w:rsidTr="00326A2C">
        <w:trPr>
          <w:trHeight w:val="412"/>
        </w:trPr>
        <w:tc>
          <w:tcPr>
            <w:tcW w:w="1701" w:type="dxa"/>
            <w:hideMark/>
          </w:tcPr>
          <w:p w:rsidR="00544185" w:rsidRPr="004971D9" w:rsidRDefault="00544185" w:rsidP="0032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2468" w:type="dxa"/>
            <w:hideMark/>
          </w:tcPr>
          <w:p w:rsidR="00544185" w:rsidRPr="004971D9" w:rsidRDefault="00544185" w:rsidP="0032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952" w:type="dxa"/>
            <w:hideMark/>
          </w:tcPr>
          <w:p w:rsidR="00544185" w:rsidRPr="004971D9" w:rsidRDefault="00544185" w:rsidP="0032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910" w:type="dxa"/>
            <w:hideMark/>
          </w:tcPr>
          <w:p w:rsidR="00544185" w:rsidRPr="004971D9" w:rsidRDefault="00544185" w:rsidP="00326A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color w:val="000000"/>
                <w:sz w:val="24"/>
                <w:szCs w:val="24"/>
              </w:rPr>
              <w:t>более 7-ми млн. рублей</w:t>
            </w:r>
          </w:p>
        </w:tc>
      </w:tr>
    </w:tbl>
    <w:p w:rsidR="00544185" w:rsidRPr="00EA7799" w:rsidRDefault="00544185" w:rsidP="00544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4185" w:rsidRPr="00EA7799" w:rsidRDefault="00544185" w:rsidP="0054418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pPr w:leftFromText="180" w:rightFromText="180" w:vertAnchor="text" w:horzAnchor="margin" w:tblpX="-457" w:tblpY="20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2197"/>
        <w:gridCol w:w="2977"/>
        <w:gridCol w:w="2906"/>
      </w:tblGrid>
      <w:tr w:rsidR="00544185" w:rsidRPr="004971D9" w:rsidTr="00326A2C">
        <w:trPr>
          <w:trHeight w:val="874"/>
        </w:trPr>
        <w:tc>
          <w:tcPr>
            <w:tcW w:w="4148" w:type="dxa"/>
            <w:gridSpan w:val="2"/>
            <w:hideMark/>
          </w:tcPr>
          <w:p w:rsidR="00544185" w:rsidRPr="004971D9" w:rsidRDefault="00544185" w:rsidP="00326A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Количество </w:t>
            </w:r>
            <w:proofErr w:type="gramStart"/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поданных</w:t>
            </w:r>
            <w:proofErr w:type="gramEnd"/>
          </w:p>
          <w:p w:rsidR="00544185" w:rsidRPr="004971D9" w:rsidRDefault="00544185" w:rsidP="00326A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СО НКО города Волгодонска заявок на участие</w:t>
            </w:r>
          </w:p>
          <w:p w:rsidR="00544185" w:rsidRPr="004971D9" w:rsidRDefault="00544185" w:rsidP="00326A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в муниципальном </w:t>
            </w:r>
            <w:proofErr w:type="spellStart"/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грантовом</w:t>
            </w:r>
            <w:proofErr w:type="spellEnd"/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конкурсе</w:t>
            </w:r>
          </w:p>
        </w:tc>
        <w:tc>
          <w:tcPr>
            <w:tcW w:w="2977" w:type="dxa"/>
            <w:hideMark/>
          </w:tcPr>
          <w:p w:rsidR="00544185" w:rsidRPr="004971D9" w:rsidRDefault="00544185" w:rsidP="00326A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Количество</w:t>
            </w:r>
          </w:p>
          <w:p w:rsidR="00544185" w:rsidRPr="004971D9" w:rsidRDefault="00544185" w:rsidP="00326A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проектов-победителей </w:t>
            </w:r>
            <w:proofErr w:type="spellStart"/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грантовых</w:t>
            </w:r>
            <w:proofErr w:type="spellEnd"/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 xml:space="preserve"> конкурсов, реализованных в г</w:t>
            </w:r>
            <w:proofErr w:type="gramStart"/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.В</w:t>
            </w:r>
            <w:proofErr w:type="gramEnd"/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олгодонске</w:t>
            </w:r>
          </w:p>
        </w:tc>
        <w:tc>
          <w:tcPr>
            <w:tcW w:w="2906" w:type="dxa"/>
            <w:hideMark/>
          </w:tcPr>
          <w:p w:rsidR="00544185" w:rsidRPr="004971D9" w:rsidRDefault="00544185" w:rsidP="00326A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Объем финансирования социальных проектов</w:t>
            </w:r>
          </w:p>
          <w:p w:rsidR="00544185" w:rsidRPr="004971D9" w:rsidRDefault="00544185" w:rsidP="00326A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СО НКО</w:t>
            </w:r>
          </w:p>
          <w:p w:rsidR="00544185" w:rsidRPr="004971D9" w:rsidRDefault="00544185" w:rsidP="00326A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(средства местного бюджета)</w:t>
            </w:r>
          </w:p>
        </w:tc>
      </w:tr>
      <w:tr w:rsidR="00544185" w:rsidRPr="004971D9" w:rsidTr="00326A2C">
        <w:trPr>
          <w:trHeight w:val="209"/>
        </w:trPr>
        <w:tc>
          <w:tcPr>
            <w:tcW w:w="1951" w:type="dxa"/>
            <w:hideMark/>
          </w:tcPr>
          <w:p w:rsidR="00544185" w:rsidRPr="004971D9" w:rsidRDefault="00544185" w:rsidP="00326A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2011 год</w:t>
            </w:r>
          </w:p>
        </w:tc>
        <w:tc>
          <w:tcPr>
            <w:tcW w:w="2197" w:type="dxa"/>
            <w:hideMark/>
          </w:tcPr>
          <w:p w:rsidR="00544185" w:rsidRPr="004971D9" w:rsidRDefault="00544185" w:rsidP="00326A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977" w:type="dxa"/>
            <w:hideMark/>
          </w:tcPr>
          <w:p w:rsidR="00544185" w:rsidRPr="004971D9" w:rsidRDefault="00544185" w:rsidP="00326A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5</w:t>
            </w:r>
          </w:p>
        </w:tc>
        <w:tc>
          <w:tcPr>
            <w:tcW w:w="2906" w:type="dxa"/>
            <w:hideMark/>
          </w:tcPr>
          <w:p w:rsidR="00544185" w:rsidRPr="004971D9" w:rsidRDefault="00544185" w:rsidP="00326A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300, 0 тыс. руб.</w:t>
            </w:r>
          </w:p>
        </w:tc>
      </w:tr>
      <w:tr w:rsidR="00544185" w:rsidRPr="004971D9" w:rsidTr="00326A2C">
        <w:trPr>
          <w:trHeight w:val="209"/>
        </w:trPr>
        <w:tc>
          <w:tcPr>
            <w:tcW w:w="1951" w:type="dxa"/>
            <w:hideMark/>
          </w:tcPr>
          <w:p w:rsidR="00544185" w:rsidRPr="004971D9" w:rsidRDefault="00544185" w:rsidP="00326A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2012 год</w:t>
            </w:r>
          </w:p>
        </w:tc>
        <w:tc>
          <w:tcPr>
            <w:tcW w:w="2197" w:type="dxa"/>
            <w:hideMark/>
          </w:tcPr>
          <w:p w:rsidR="00544185" w:rsidRPr="004971D9" w:rsidRDefault="00544185" w:rsidP="00326A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977" w:type="dxa"/>
            <w:hideMark/>
          </w:tcPr>
          <w:p w:rsidR="00544185" w:rsidRPr="004971D9" w:rsidRDefault="00544185" w:rsidP="00326A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7</w:t>
            </w:r>
          </w:p>
        </w:tc>
        <w:tc>
          <w:tcPr>
            <w:tcW w:w="2906" w:type="dxa"/>
            <w:hideMark/>
          </w:tcPr>
          <w:p w:rsidR="00544185" w:rsidRPr="004971D9" w:rsidRDefault="00544185" w:rsidP="00326A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390,0 тыс. руб.</w:t>
            </w:r>
          </w:p>
        </w:tc>
      </w:tr>
      <w:tr w:rsidR="00544185" w:rsidRPr="004971D9" w:rsidTr="00326A2C">
        <w:trPr>
          <w:trHeight w:val="209"/>
        </w:trPr>
        <w:tc>
          <w:tcPr>
            <w:tcW w:w="1951" w:type="dxa"/>
            <w:hideMark/>
          </w:tcPr>
          <w:p w:rsidR="00544185" w:rsidRPr="004971D9" w:rsidRDefault="00544185" w:rsidP="00326A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2013 год</w:t>
            </w:r>
          </w:p>
        </w:tc>
        <w:tc>
          <w:tcPr>
            <w:tcW w:w="2197" w:type="dxa"/>
            <w:hideMark/>
          </w:tcPr>
          <w:p w:rsidR="00544185" w:rsidRPr="004971D9" w:rsidRDefault="00544185" w:rsidP="00326A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977" w:type="dxa"/>
            <w:hideMark/>
          </w:tcPr>
          <w:p w:rsidR="00544185" w:rsidRPr="004971D9" w:rsidRDefault="00544185" w:rsidP="00326A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906" w:type="dxa"/>
            <w:hideMark/>
          </w:tcPr>
          <w:p w:rsidR="00544185" w:rsidRPr="004971D9" w:rsidRDefault="00544185" w:rsidP="00326A2C">
            <w:pPr>
              <w:pStyle w:val="a4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971D9">
              <w:rPr>
                <w:rFonts w:ascii="Times New Roman" w:hAnsi="Times New Roman"/>
                <w:b/>
                <w:bCs/>
                <w:iCs/>
                <w:color w:val="000000"/>
                <w:sz w:val="24"/>
                <w:szCs w:val="24"/>
              </w:rPr>
              <w:t>300, 0 тыс. руб.</w:t>
            </w:r>
          </w:p>
        </w:tc>
      </w:tr>
    </w:tbl>
    <w:p w:rsidR="00544185" w:rsidRPr="00EA7799" w:rsidRDefault="00544185" w:rsidP="0054418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4185" w:rsidRPr="00EA7799" w:rsidRDefault="00544185" w:rsidP="00544185">
      <w:pPr>
        <w:pStyle w:val="a4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eastAsia="Times New Roman" w:hAnsi="Times New Roman"/>
          <w:color w:val="000000"/>
          <w:sz w:val="28"/>
          <w:szCs w:val="28"/>
        </w:rPr>
        <w:t xml:space="preserve">В последние годы руководство страны уделяет  значительное внимание формированию гражданского общества. Законодательные и исполнительные органы власти принимают ряд мер по выстраиванию единой государственной политики в области поддержки гражданских инициатив и развития некоммерческого сектора,  что отражено в указах Президента Российской Федерации В.В. Путина, его последнем Послании ФС РФ. </w:t>
      </w:r>
    </w:p>
    <w:p w:rsidR="00544185" w:rsidRPr="00EA7799" w:rsidRDefault="00544185" w:rsidP="00544185">
      <w:pPr>
        <w:pStyle w:val="a4"/>
        <w:ind w:firstLine="708"/>
        <w:jc w:val="both"/>
        <w:rPr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Политика на федеральном уровне учитывает потребности развития некоммерческого сектора. На протяжении нескольких лет Президент Российской Федерации инициирует проведение конкурсов для </w:t>
      </w:r>
      <w:r w:rsidRPr="00EA7799">
        <w:rPr>
          <w:rFonts w:ascii="Times New Roman" w:hAnsi="Times New Roman"/>
          <w:bCs/>
          <w:color w:val="000000"/>
          <w:sz w:val="28"/>
          <w:szCs w:val="28"/>
        </w:rPr>
        <w:t xml:space="preserve">некоммерческих организаций, реализующих социально значимые проекты и участвующих в развитии институтов гражданского общества. </w:t>
      </w:r>
    </w:p>
    <w:p w:rsidR="00544185" w:rsidRPr="00EA7799" w:rsidRDefault="00544185" w:rsidP="005441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>Операторами таких конкурсов также выступают некоммерческие организации, информационные баннеры представлены на слайде.</w:t>
      </w:r>
    </w:p>
    <w:p w:rsidR="00544185" w:rsidRPr="00EA7799" w:rsidRDefault="00544185" w:rsidP="00544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>Политика нашего региона также учитывает необходимость поддержки развития некоммерческого сектора. С 2014 года начнет действовать государственная программа Ростовской области «Региональная политика», которая предусматривает подпрограмму «Содействие развитию институтов и инициатив гражданского общества в Ростовской области».</w:t>
      </w:r>
    </w:p>
    <w:p w:rsidR="00544185" w:rsidRPr="00EA7799" w:rsidRDefault="00544185" w:rsidP="005441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ab/>
        <w:t>Основные акценты подпрограммы делаются на увеличении активности  социально ориентированных НКО и количестве проводимых ими мероприятий, информированности населения о социальных практиках.</w:t>
      </w:r>
    </w:p>
    <w:p w:rsidR="00544185" w:rsidRPr="00EA7799" w:rsidRDefault="00544185" w:rsidP="005441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ab/>
        <w:t xml:space="preserve">С этой целью ежегодно в период с 2014 по 2020 годы будут предоставляться субсидии из областного бюджета на реализацию общественно значимых программ социально ориентированными некоммерческими организациями. </w:t>
      </w:r>
    </w:p>
    <w:p w:rsidR="00544185" w:rsidRPr="00EA7799" w:rsidRDefault="00544185" w:rsidP="005441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lastRenderedPageBreak/>
        <w:tab/>
        <w:t xml:space="preserve">Утверждена муниципальная долгосрочная целевая программа «Муниципальная политика» на 2014-2016г.г., с объемом финансирования  на муниципальные гранты в 350 тысяч рублей. </w:t>
      </w:r>
    </w:p>
    <w:p w:rsidR="00544185" w:rsidRPr="00EA7799" w:rsidRDefault="00544185" w:rsidP="00544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 В завершении хотелось бы еще раз отметить  важность развития межсекторного социального взаимодействия на территории города Волгодонска. Администрацией города совместно с общественными объединениями сделано </w:t>
      </w:r>
      <w:proofErr w:type="gramStart"/>
      <w:r w:rsidRPr="00EA7799">
        <w:rPr>
          <w:rFonts w:ascii="Times New Roman" w:hAnsi="Times New Roman"/>
          <w:color w:val="000000"/>
          <w:sz w:val="28"/>
          <w:szCs w:val="28"/>
        </w:rPr>
        <w:t>очень много</w:t>
      </w:r>
      <w:proofErr w:type="gramEnd"/>
      <w:r w:rsidRPr="00EA7799">
        <w:rPr>
          <w:rFonts w:ascii="Times New Roman" w:hAnsi="Times New Roman"/>
          <w:color w:val="000000"/>
          <w:sz w:val="28"/>
          <w:szCs w:val="28"/>
        </w:rPr>
        <w:t xml:space="preserve"> по созданию  механизмов взаимодействия, и как показывает практика продуктивное сотрудничество позволяет  успешно решать социально значимые проблемы городской жизни, способствует профессиональному росту некоммерческого сектора, развитию гражданских инициатив. </w:t>
      </w:r>
    </w:p>
    <w:p w:rsidR="00544185" w:rsidRPr="00EA7799" w:rsidRDefault="00544185" w:rsidP="00544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 xml:space="preserve">Вопрос развития партнерских отношений органов местного самоуправления и институтов гражданского общества должен в 2014 году стать  одним из приоритетных для каждого структурного подразделения и органа Администрации города, а в части  развития механизмов социального проектирования необходимо выступать инициаторами и соавторами проектов НКО,  развивать системный формат информационного обмена.  </w:t>
      </w:r>
    </w:p>
    <w:p w:rsidR="00544185" w:rsidRPr="00EA7799" w:rsidRDefault="00544185" w:rsidP="0054418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44185" w:rsidRPr="00EA7799" w:rsidRDefault="00544185" w:rsidP="00544185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7799">
        <w:rPr>
          <w:rFonts w:ascii="Times New Roman" w:hAnsi="Times New Roman"/>
          <w:color w:val="000000"/>
          <w:sz w:val="28"/>
          <w:szCs w:val="28"/>
        </w:rPr>
        <w:t>Спасибо за внимание.</w:t>
      </w:r>
    </w:p>
    <w:p w:rsidR="001468E5" w:rsidRDefault="001468E5"/>
    <w:sectPr w:rsidR="001468E5" w:rsidSect="001468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0C82"/>
    <w:rsid w:val="001468E5"/>
    <w:rsid w:val="002D0C82"/>
    <w:rsid w:val="00544185"/>
    <w:rsid w:val="00A96808"/>
    <w:rsid w:val="00F64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8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D0C8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2D0C82"/>
    <w:pPr>
      <w:ind w:left="720"/>
      <w:contextualSpacing/>
    </w:pPr>
    <w:rPr>
      <w:rFonts w:ascii="Calibri" w:eastAsia="Times New Roman" w:hAnsi="Calibri" w:cs="Times New Roman"/>
    </w:rPr>
  </w:style>
  <w:style w:type="paragraph" w:styleId="a4">
    <w:name w:val="No Spacing"/>
    <w:uiPriority w:val="1"/>
    <w:qFormat/>
    <w:rsid w:val="00544185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1258</Words>
  <Characters>7176</Characters>
  <Application>Microsoft Office Word</Application>
  <DocSecurity>0</DocSecurity>
  <Lines>59</Lines>
  <Paragraphs>16</Paragraphs>
  <ScaleCrop>false</ScaleCrop>
  <Company>Microsoft</Company>
  <LinksUpToDate>false</LinksUpToDate>
  <CharactersWithSpaces>8418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vartsaba</dc:creator>
  <cp:keywords/>
  <dc:description/>
  <cp:lastModifiedBy>vartsaba</cp:lastModifiedBy>
  <cp:revision>5</cp:revision>
  <dcterms:created xsi:type="dcterms:W3CDTF">2013-12-16T13:07:00Z</dcterms:created>
  <dcterms:modified xsi:type="dcterms:W3CDTF">2013-12-16T13:18:00Z</dcterms:modified>
</cp:coreProperties>
</file>