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21" w:rsidRDefault="00636521" w:rsidP="00B4200E">
      <w:pPr>
        <w:spacing w:after="0" w:line="240" w:lineRule="auto"/>
        <w:rPr>
          <w:rFonts w:ascii="Times New Roman" w:hAnsi="Times New Roman" w:cs="Times New Roman"/>
          <w:b/>
          <w:sz w:val="28"/>
          <w:szCs w:val="28"/>
        </w:rPr>
      </w:pPr>
      <w:r w:rsidRPr="00B4200E">
        <w:rPr>
          <w:rFonts w:ascii="Times New Roman" w:hAnsi="Times New Roman" w:cs="Times New Roman"/>
          <w:b/>
          <w:sz w:val="28"/>
          <w:szCs w:val="28"/>
        </w:rPr>
        <w:t xml:space="preserve">Об итогах социально-экономическом развитии города Волгодонска </w:t>
      </w:r>
      <w:r w:rsidR="003956B2" w:rsidRPr="00B4200E">
        <w:rPr>
          <w:rFonts w:ascii="Times New Roman" w:hAnsi="Times New Roman" w:cs="Times New Roman"/>
          <w:b/>
          <w:sz w:val="28"/>
          <w:szCs w:val="28"/>
        </w:rPr>
        <w:t>за 1 полугодие 2013 года</w:t>
      </w:r>
    </w:p>
    <w:p w:rsidR="00D55947" w:rsidRPr="00B4200E" w:rsidRDefault="00D55947" w:rsidP="00B4200E">
      <w:pPr>
        <w:spacing w:after="0" w:line="240" w:lineRule="auto"/>
        <w:rPr>
          <w:rFonts w:ascii="Times New Roman" w:hAnsi="Times New Roman" w:cs="Times New Roman"/>
          <w:b/>
          <w:sz w:val="28"/>
          <w:szCs w:val="28"/>
        </w:rPr>
      </w:pPr>
    </w:p>
    <w:p w:rsidR="00636521" w:rsidRPr="00B4200E" w:rsidRDefault="00636521" w:rsidP="00B4200E">
      <w:pPr>
        <w:pStyle w:val="a3"/>
        <w:spacing w:line="240" w:lineRule="auto"/>
        <w:ind w:left="0" w:firstLine="0"/>
        <w:rPr>
          <w:color w:val="000000"/>
          <w:szCs w:val="28"/>
        </w:rPr>
      </w:pPr>
      <w:r w:rsidRPr="00B4200E">
        <w:rPr>
          <w:b/>
          <w:szCs w:val="28"/>
        </w:rPr>
        <w:t xml:space="preserve">Промышленность. </w:t>
      </w:r>
      <w:r w:rsidRPr="00B4200E">
        <w:rPr>
          <w:szCs w:val="28"/>
        </w:rPr>
        <w:t>Свой доклад</w:t>
      </w:r>
      <w:r w:rsidRPr="00B4200E">
        <w:rPr>
          <w:b/>
          <w:szCs w:val="28"/>
        </w:rPr>
        <w:t xml:space="preserve"> </w:t>
      </w:r>
      <w:r w:rsidRPr="00B4200E">
        <w:rPr>
          <w:szCs w:val="28"/>
        </w:rPr>
        <w:t>хочу</w:t>
      </w:r>
      <w:r w:rsidRPr="00B4200E">
        <w:rPr>
          <w:b/>
          <w:szCs w:val="28"/>
        </w:rPr>
        <w:t xml:space="preserve"> </w:t>
      </w:r>
      <w:r w:rsidRPr="00B4200E">
        <w:rPr>
          <w:szCs w:val="28"/>
        </w:rPr>
        <w:t>начать</w:t>
      </w:r>
      <w:r w:rsidRPr="00B4200E">
        <w:rPr>
          <w:b/>
          <w:szCs w:val="28"/>
        </w:rPr>
        <w:t xml:space="preserve"> </w:t>
      </w:r>
      <w:r w:rsidRPr="00B4200E">
        <w:rPr>
          <w:szCs w:val="28"/>
        </w:rPr>
        <w:t xml:space="preserve">с </w:t>
      </w:r>
      <w:r w:rsidRPr="00B4200E">
        <w:rPr>
          <w:color w:val="000000"/>
          <w:szCs w:val="28"/>
        </w:rPr>
        <w:t xml:space="preserve">итогов развития городской промышленности. </w:t>
      </w:r>
    </w:p>
    <w:p w:rsidR="00D55947" w:rsidRDefault="00D55947" w:rsidP="00B4200E">
      <w:pPr>
        <w:spacing w:after="0" w:line="240" w:lineRule="auto"/>
        <w:rPr>
          <w:rFonts w:ascii="Times New Roman" w:hAnsi="Times New Roman" w:cs="Times New Roman"/>
          <w:color w:val="000000"/>
          <w:sz w:val="28"/>
          <w:szCs w:val="28"/>
        </w:rPr>
      </w:pPr>
    </w:p>
    <w:p w:rsidR="00636521" w:rsidRPr="00B4200E" w:rsidRDefault="00636521" w:rsidP="00B4200E">
      <w:pPr>
        <w:spacing w:after="0" w:line="240" w:lineRule="auto"/>
        <w:rPr>
          <w:rFonts w:ascii="Times New Roman" w:hAnsi="Times New Roman" w:cs="Times New Roman"/>
          <w:color w:val="000000"/>
          <w:sz w:val="28"/>
          <w:szCs w:val="28"/>
        </w:rPr>
      </w:pPr>
      <w:r w:rsidRPr="00B4200E">
        <w:rPr>
          <w:rFonts w:ascii="Times New Roman" w:hAnsi="Times New Roman" w:cs="Times New Roman"/>
          <w:color w:val="000000"/>
          <w:sz w:val="28"/>
          <w:szCs w:val="28"/>
        </w:rPr>
        <w:t xml:space="preserve">За первое полугодие 2013 года крупными и средними предприятиями города отгружено продукции, выполнено работ, услуг на сумму </w:t>
      </w:r>
      <w:r w:rsidRPr="00B4200E">
        <w:rPr>
          <w:rFonts w:ascii="Times New Roman" w:hAnsi="Times New Roman" w:cs="Times New Roman"/>
          <w:sz w:val="28"/>
          <w:szCs w:val="28"/>
        </w:rPr>
        <w:t xml:space="preserve">24,1 </w:t>
      </w:r>
      <w:r w:rsidRPr="00B4200E">
        <w:rPr>
          <w:rFonts w:ascii="Times New Roman" w:hAnsi="Times New Roman" w:cs="Times New Roman"/>
          <w:color w:val="000000"/>
          <w:sz w:val="28"/>
          <w:szCs w:val="28"/>
        </w:rPr>
        <w:t>млрд.</w:t>
      </w:r>
      <w:r w:rsidR="003956B2" w:rsidRPr="00B4200E">
        <w:rPr>
          <w:rFonts w:ascii="Times New Roman" w:hAnsi="Times New Roman" w:cs="Times New Roman"/>
          <w:color w:val="000000"/>
          <w:sz w:val="28"/>
          <w:szCs w:val="28"/>
        </w:rPr>
        <w:t xml:space="preserve"> </w:t>
      </w:r>
      <w:r w:rsidRPr="00B4200E">
        <w:rPr>
          <w:rFonts w:ascii="Times New Roman" w:hAnsi="Times New Roman" w:cs="Times New Roman"/>
          <w:color w:val="000000"/>
          <w:sz w:val="28"/>
          <w:szCs w:val="28"/>
        </w:rPr>
        <w:t>рублей, что на 8% больше, чем в п</w:t>
      </w:r>
      <w:r w:rsidR="003956B2" w:rsidRPr="00B4200E">
        <w:rPr>
          <w:rFonts w:ascii="Times New Roman" w:hAnsi="Times New Roman" w:cs="Times New Roman"/>
          <w:color w:val="000000"/>
          <w:sz w:val="28"/>
          <w:szCs w:val="28"/>
        </w:rPr>
        <w:t xml:space="preserve">ервом полугодии прошлого года. </w:t>
      </w:r>
    </w:p>
    <w:p w:rsidR="00D55947" w:rsidRDefault="00D55947" w:rsidP="00B4200E">
      <w:pPr>
        <w:spacing w:after="0" w:line="240" w:lineRule="auto"/>
        <w:rPr>
          <w:rFonts w:ascii="Times New Roman" w:hAnsi="Times New Roman" w:cs="Times New Roman"/>
          <w:color w:val="000000"/>
          <w:sz w:val="28"/>
          <w:szCs w:val="28"/>
        </w:rPr>
      </w:pPr>
    </w:p>
    <w:p w:rsidR="00636521" w:rsidRPr="00B4200E" w:rsidRDefault="00636521" w:rsidP="00B4200E">
      <w:pPr>
        <w:spacing w:after="0" w:line="240" w:lineRule="auto"/>
        <w:rPr>
          <w:rFonts w:ascii="Times New Roman" w:hAnsi="Times New Roman" w:cs="Times New Roman"/>
          <w:color w:val="000000"/>
          <w:sz w:val="28"/>
          <w:szCs w:val="28"/>
        </w:rPr>
      </w:pPr>
      <w:r w:rsidRPr="00B4200E">
        <w:rPr>
          <w:rFonts w:ascii="Times New Roman" w:hAnsi="Times New Roman" w:cs="Times New Roman"/>
          <w:color w:val="000000"/>
          <w:sz w:val="28"/>
          <w:szCs w:val="28"/>
        </w:rPr>
        <w:t xml:space="preserve">Объем отгрузки предприятиями промышленности сложился в размере </w:t>
      </w:r>
      <w:r w:rsidRPr="00B4200E">
        <w:rPr>
          <w:rFonts w:ascii="Times New Roman" w:hAnsi="Times New Roman" w:cs="Times New Roman"/>
          <w:sz w:val="28"/>
          <w:szCs w:val="28"/>
        </w:rPr>
        <w:t xml:space="preserve">19,1 </w:t>
      </w:r>
      <w:r w:rsidRPr="00B4200E">
        <w:rPr>
          <w:rFonts w:ascii="Times New Roman" w:hAnsi="Times New Roman" w:cs="Times New Roman"/>
          <w:color w:val="000000"/>
          <w:sz w:val="28"/>
          <w:szCs w:val="28"/>
        </w:rPr>
        <w:t>млрд.</w:t>
      </w:r>
      <w:r w:rsidR="003956B2" w:rsidRPr="00B4200E">
        <w:rPr>
          <w:rFonts w:ascii="Times New Roman" w:hAnsi="Times New Roman" w:cs="Times New Roman"/>
          <w:color w:val="000000"/>
          <w:sz w:val="28"/>
          <w:szCs w:val="28"/>
        </w:rPr>
        <w:t xml:space="preserve"> </w:t>
      </w:r>
      <w:r w:rsidRPr="00B4200E">
        <w:rPr>
          <w:rFonts w:ascii="Times New Roman" w:hAnsi="Times New Roman" w:cs="Times New Roman"/>
          <w:color w:val="000000"/>
          <w:sz w:val="28"/>
          <w:szCs w:val="28"/>
        </w:rPr>
        <w:t xml:space="preserve">рублей, что также больше соответствующего периода прошлого года на 5%. </w:t>
      </w:r>
    </w:p>
    <w:p w:rsidR="00D55947" w:rsidRDefault="00D55947" w:rsidP="00B4200E">
      <w:pPr>
        <w:spacing w:after="0" w:line="240" w:lineRule="auto"/>
        <w:rPr>
          <w:rFonts w:ascii="Times New Roman" w:hAnsi="Times New Roman" w:cs="Times New Roman"/>
          <w:color w:val="000000"/>
          <w:sz w:val="28"/>
          <w:szCs w:val="28"/>
        </w:rPr>
      </w:pPr>
    </w:p>
    <w:p w:rsidR="00636521" w:rsidRPr="00B4200E" w:rsidRDefault="00636521" w:rsidP="00B4200E">
      <w:pPr>
        <w:spacing w:after="0" w:line="240" w:lineRule="auto"/>
        <w:rPr>
          <w:rFonts w:ascii="Times New Roman" w:hAnsi="Times New Roman" w:cs="Times New Roman"/>
          <w:b/>
          <w:sz w:val="28"/>
          <w:szCs w:val="28"/>
        </w:rPr>
      </w:pPr>
      <w:r w:rsidRPr="00B4200E">
        <w:rPr>
          <w:rFonts w:ascii="Times New Roman" w:hAnsi="Times New Roman" w:cs="Times New Roman"/>
          <w:color w:val="000000"/>
          <w:sz w:val="28"/>
          <w:szCs w:val="28"/>
        </w:rPr>
        <w:t>Доля предприятий, производящих газ, пар, воду, электроэнергию, в общем объеме отгрузки составила 65%, доля обрабатывающих производств – 35%.</w:t>
      </w:r>
      <w:r w:rsidRPr="00B4200E">
        <w:rPr>
          <w:rFonts w:ascii="Times New Roman" w:hAnsi="Times New Roman" w:cs="Times New Roman"/>
          <w:b/>
          <w:sz w:val="28"/>
          <w:szCs w:val="28"/>
        </w:rPr>
        <w:t xml:space="preserve"> </w:t>
      </w:r>
      <w:r w:rsidRPr="00B4200E">
        <w:rPr>
          <w:rFonts w:ascii="Times New Roman" w:hAnsi="Times New Roman" w:cs="Times New Roman"/>
          <w:sz w:val="28"/>
          <w:szCs w:val="28"/>
        </w:rPr>
        <w:t>Отмечу, что доля АЭС в общей отгрузке за первую половину года снизилась, ранее она доходила до 70%.</w:t>
      </w:r>
    </w:p>
    <w:p w:rsidR="00D55947" w:rsidRDefault="00D55947" w:rsidP="00B4200E">
      <w:pPr>
        <w:spacing w:after="0" w:line="240" w:lineRule="auto"/>
        <w:rPr>
          <w:rFonts w:ascii="Times New Roman" w:hAnsi="Times New Roman" w:cs="Times New Roman"/>
          <w:color w:val="000000"/>
          <w:sz w:val="28"/>
          <w:szCs w:val="28"/>
        </w:rPr>
      </w:pPr>
    </w:p>
    <w:p w:rsidR="00636521" w:rsidRPr="00B4200E" w:rsidRDefault="00636521" w:rsidP="00B4200E">
      <w:pPr>
        <w:spacing w:after="0" w:line="240" w:lineRule="auto"/>
        <w:rPr>
          <w:rFonts w:ascii="Times New Roman" w:hAnsi="Times New Roman" w:cs="Times New Roman"/>
          <w:color w:val="000000"/>
          <w:sz w:val="28"/>
          <w:szCs w:val="28"/>
        </w:rPr>
      </w:pPr>
      <w:r w:rsidRPr="00B4200E">
        <w:rPr>
          <w:rFonts w:ascii="Times New Roman" w:hAnsi="Times New Roman" w:cs="Times New Roman"/>
          <w:color w:val="000000"/>
          <w:sz w:val="28"/>
          <w:szCs w:val="28"/>
        </w:rPr>
        <w:t xml:space="preserve">Среди обрабатывающих производств лидируют предприятия, производящие готовые металлические изделия – 13% от общего объема отгрузки, затем идут предприятия, занятые производством мебели – 12%, и предприятия, специализирующиеся на производстве машин и оборудования – 7%. </w:t>
      </w:r>
    </w:p>
    <w:p w:rsidR="00D55947" w:rsidRDefault="00D55947" w:rsidP="00D55947">
      <w:pPr>
        <w:pStyle w:val="1"/>
        <w:rPr>
          <w:color w:val="000000"/>
          <w:sz w:val="28"/>
          <w:szCs w:val="28"/>
        </w:rPr>
      </w:pPr>
    </w:p>
    <w:p w:rsidR="00636521" w:rsidRPr="00B4200E" w:rsidRDefault="00636521" w:rsidP="00D55947">
      <w:pPr>
        <w:pStyle w:val="1"/>
        <w:rPr>
          <w:sz w:val="28"/>
          <w:szCs w:val="28"/>
        </w:rPr>
      </w:pPr>
      <w:r w:rsidRPr="00B4200E">
        <w:rPr>
          <w:color w:val="000000"/>
          <w:sz w:val="28"/>
          <w:szCs w:val="28"/>
        </w:rPr>
        <w:t>Снижение объемов производства зафиксировано в ряде отраслей, вы их видите на слайде</w:t>
      </w:r>
      <w:r w:rsidRPr="00B4200E">
        <w:rPr>
          <w:sz w:val="28"/>
          <w:szCs w:val="28"/>
        </w:rPr>
        <w:t>:</w:t>
      </w:r>
    </w:p>
    <w:p w:rsidR="00636521" w:rsidRPr="00B4200E" w:rsidRDefault="00636521" w:rsidP="00B4200E">
      <w:pPr>
        <w:pStyle w:val="1"/>
        <w:ind w:firstLine="709"/>
        <w:rPr>
          <w:iCs/>
          <w:sz w:val="28"/>
          <w:szCs w:val="28"/>
        </w:rPr>
      </w:pPr>
      <w:r w:rsidRPr="00B4200E">
        <w:rPr>
          <w:sz w:val="28"/>
          <w:szCs w:val="28"/>
        </w:rPr>
        <w:t xml:space="preserve">- </w:t>
      </w:r>
      <w:r w:rsidRPr="00B4200E">
        <w:rPr>
          <w:iCs/>
          <w:sz w:val="28"/>
          <w:szCs w:val="28"/>
        </w:rPr>
        <w:t>производство прочих неметаллических минеральных продуктов – на 42%;</w:t>
      </w:r>
    </w:p>
    <w:p w:rsidR="00636521" w:rsidRPr="00B4200E" w:rsidRDefault="00636521" w:rsidP="00B4200E">
      <w:pPr>
        <w:pStyle w:val="1"/>
        <w:ind w:firstLine="709"/>
        <w:rPr>
          <w:iCs/>
          <w:sz w:val="28"/>
          <w:szCs w:val="28"/>
        </w:rPr>
      </w:pPr>
      <w:r w:rsidRPr="00B4200E">
        <w:rPr>
          <w:iCs/>
          <w:sz w:val="28"/>
          <w:szCs w:val="28"/>
        </w:rPr>
        <w:t>- производство машин и оборудования – на 5%;</w:t>
      </w:r>
    </w:p>
    <w:p w:rsidR="00636521" w:rsidRPr="00B4200E" w:rsidRDefault="00636521" w:rsidP="00B4200E">
      <w:pPr>
        <w:pStyle w:val="1"/>
        <w:ind w:firstLine="709"/>
        <w:rPr>
          <w:sz w:val="28"/>
          <w:szCs w:val="28"/>
        </w:rPr>
      </w:pPr>
      <w:r w:rsidRPr="00B4200E">
        <w:rPr>
          <w:iCs/>
          <w:sz w:val="28"/>
          <w:szCs w:val="28"/>
        </w:rPr>
        <w:t>- производство мебели и прочей продукции – на 17%.</w:t>
      </w:r>
    </w:p>
    <w:p w:rsidR="00636521" w:rsidRPr="00B4200E" w:rsidRDefault="00636521" w:rsidP="00B4200E">
      <w:pPr>
        <w:spacing w:after="0" w:line="240" w:lineRule="auto"/>
        <w:rPr>
          <w:rFonts w:ascii="Times New Roman" w:hAnsi="Times New Roman" w:cs="Times New Roman"/>
          <w:b/>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b/>
          <w:sz w:val="28"/>
          <w:szCs w:val="28"/>
        </w:rPr>
        <w:t xml:space="preserve">Инвестиции. </w:t>
      </w:r>
      <w:r w:rsidRPr="00B4200E">
        <w:rPr>
          <w:rFonts w:ascii="Times New Roman" w:hAnsi="Times New Roman" w:cs="Times New Roman"/>
          <w:sz w:val="28"/>
          <w:szCs w:val="28"/>
        </w:rPr>
        <w:t xml:space="preserve">За январь - май этого года крупными и средними предприятиями города Волгодонска освоено 5,4 млрд. рублей инвестиций в основной капитал, что на 4% превысило показатели соответствующего периода прошлого года в действующих ценах. </w:t>
      </w:r>
    </w:p>
    <w:p w:rsidR="00D55947" w:rsidRDefault="00D55947" w:rsidP="00B4200E">
      <w:pPr>
        <w:spacing w:after="0" w:line="240" w:lineRule="auto"/>
        <w:rPr>
          <w:rFonts w:ascii="Times New Roman" w:hAnsi="Times New Roman" w:cs="Times New Roman"/>
          <w:b/>
          <w:color w:val="000000"/>
          <w:sz w:val="28"/>
          <w:szCs w:val="28"/>
        </w:rPr>
      </w:pPr>
    </w:p>
    <w:p w:rsidR="00636521" w:rsidRPr="00B4200E" w:rsidRDefault="00636521" w:rsidP="00B4200E">
      <w:pPr>
        <w:spacing w:after="0" w:line="240" w:lineRule="auto"/>
        <w:rPr>
          <w:rFonts w:ascii="Times New Roman" w:hAnsi="Times New Roman" w:cs="Times New Roman"/>
          <w:bCs/>
          <w:sz w:val="28"/>
          <w:szCs w:val="28"/>
        </w:rPr>
      </w:pPr>
      <w:r w:rsidRPr="00B4200E">
        <w:rPr>
          <w:rFonts w:ascii="Times New Roman" w:hAnsi="Times New Roman" w:cs="Times New Roman"/>
          <w:bCs/>
          <w:sz w:val="28"/>
          <w:szCs w:val="28"/>
        </w:rPr>
        <w:t xml:space="preserve">Крупными и средними предприятиями и организациями города </w:t>
      </w:r>
      <w:r w:rsidRPr="00B4200E">
        <w:rPr>
          <w:rFonts w:ascii="Times New Roman" w:hAnsi="Times New Roman" w:cs="Times New Roman"/>
          <w:b/>
          <w:bCs/>
          <w:sz w:val="28"/>
          <w:szCs w:val="28"/>
        </w:rPr>
        <w:t xml:space="preserve">без учета инвестиций на строительство РоАЭС </w:t>
      </w:r>
      <w:r w:rsidRPr="00B4200E">
        <w:rPr>
          <w:rFonts w:ascii="Times New Roman" w:hAnsi="Times New Roman" w:cs="Times New Roman"/>
          <w:bCs/>
          <w:sz w:val="28"/>
          <w:szCs w:val="28"/>
        </w:rPr>
        <w:t xml:space="preserve">за январь - май текущего года освоено </w:t>
      </w:r>
      <w:r w:rsidRPr="00B4200E">
        <w:rPr>
          <w:rFonts w:ascii="Times New Roman" w:hAnsi="Times New Roman" w:cs="Times New Roman"/>
          <w:b/>
          <w:bCs/>
          <w:sz w:val="28"/>
          <w:szCs w:val="28"/>
        </w:rPr>
        <w:t>390 млн. рублей</w:t>
      </w:r>
      <w:r w:rsidRPr="00B4200E">
        <w:rPr>
          <w:rFonts w:ascii="Times New Roman" w:hAnsi="Times New Roman" w:cs="Times New Roman"/>
          <w:bCs/>
          <w:sz w:val="28"/>
          <w:szCs w:val="28"/>
        </w:rPr>
        <w:t>, что на 15% меньше объема инвестиций, освоенных в соответствующем периоде прошлого года (</w:t>
      </w:r>
      <w:r w:rsidRPr="00B4200E">
        <w:rPr>
          <w:rFonts w:ascii="Times New Roman" w:hAnsi="Times New Roman" w:cs="Times New Roman"/>
          <w:b/>
          <w:bCs/>
          <w:sz w:val="28"/>
          <w:szCs w:val="28"/>
        </w:rPr>
        <w:t>457 млн. рублей</w:t>
      </w:r>
      <w:r w:rsidRPr="00B4200E">
        <w:rPr>
          <w:rFonts w:ascii="Times New Roman" w:hAnsi="Times New Roman" w:cs="Times New Roman"/>
          <w:bCs/>
          <w:sz w:val="28"/>
          <w:szCs w:val="28"/>
        </w:rPr>
        <w:t>).</w:t>
      </w:r>
    </w:p>
    <w:p w:rsidR="00D55947" w:rsidRDefault="00D55947" w:rsidP="00B4200E">
      <w:pPr>
        <w:spacing w:after="0" w:line="240" w:lineRule="auto"/>
        <w:rPr>
          <w:rFonts w:ascii="Times New Roman" w:hAnsi="Times New Roman" w:cs="Times New Roman"/>
          <w:b/>
          <w:color w:val="000000"/>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Основными инвесторами в экономику города по-прежнему выступают крупные и средние предприятия, занимающиеся производством, передачей и распределением электроэнергии, газа, пара и горячей воды, объем </w:t>
      </w:r>
      <w:proofErr w:type="gramStart"/>
      <w:r w:rsidRPr="00B4200E">
        <w:rPr>
          <w:rFonts w:ascii="Times New Roman" w:hAnsi="Times New Roman" w:cs="Times New Roman"/>
          <w:sz w:val="28"/>
          <w:szCs w:val="28"/>
        </w:rPr>
        <w:t>инвестиций</w:t>
      </w:r>
      <w:proofErr w:type="gramEnd"/>
      <w:r w:rsidRPr="00B4200E">
        <w:rPr>
          <w:rFonts w:ascii="Times New Roman" w:hAnsi="Times New Roman" w:cs="Times New Roman"/>
          <w:sz w:val="28"/>
          <w:szCs w:val="28"/>
        </w:rPr>
        <w:t xml:space="preserve"> которых составил 93 % в общем объеме. </w:t>
      </w:r>
    </w:p>
    <w:p w:rsidR="00636521" w:rsidRPr="00B4200E" w:rsidRDefault="00636521" w:rsidP="00B4200E">
      <w:pPr>
        <w:spacing w:after="0" w:line="240" w:lineRule="auto"/>
        <w:rPr>
          <w:rFonts w:ascii="Times New Roman" w:hAnsi="Times New Roman" w:cs="Times New Roman"/>
          <w:b/>
          <w:sz w:val="28"/>
          <w:szCs w:val="28"/>
          <w:highlight w:val="yellow"/>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b/>
          <w:sz w:val="28"/>
          <w:szCs w:val="28"/>
        </w:rPr>
        <w:lastRenderedPageBreak/>
        <w:t>Строительство жилья.</w:t>
      </w:r>
      <w:r w:rsidRPr="00B4200E">
        <w:rPr>
          <w:rFonts w:ascii="Times New Roman" w:hAnsi="Times New Roman" w:cs="Times New Roman"/>
          <w:sz w:val="28"/>
          <w:szCs w:val="28"/>
        </w:rPr>
        <w:t xml:space="preserve"> С начала года введено в эксплуатацию 92 жилых дома, общей площадью 36,9 тыс.</w:t>
      </w:r>
      <w:r w:rsidR="00D55947">
        <w:rPr>
          <w:rFonts w:ascii="Times New Roman" w:hAnsi="Times New Roman" w:cs="Times New Roman"/>
          <w:sz w:val="28"/>
          <w:szCs w:val="28"/>
        </w:rPr>
        <w:t xml:space="preserve"> </w:t>
      </w:r>
      <w:r w:rsidRPr="00B4200E">
        <w:rPr>
          <w:rFonts w:ascii="Times New Roman" w:hAnsi="Times New Roman" w:cs="Times New Roman"/>
          <w:sz w:val="28"/>
          <w:szCs w:val="28"/>
        </w:rPr>
        <w:t>м</w:t>
      </w:r>
      <w:proofErr w:type="gramStart"/>
      <w:r w:rsidRPr="00B4200E">
        <w:rPr>
          <w:rFonts w:ascii="Times New Roman" w:hAnsi="Times New Roman" w:cs="Times New Roman"/>
          <w:sz w:val="28"/>
          <w:szCs w:val="28"/>
          <w:vertAlign w:val="superscript"/>
        </w:rPr>
        <w:t>2</w:t>
      </w:r>
      <w:proofErr w:type="gramEnd"/>
      <w:r w:rsidRPr="00B4200E">
        <w:rPr>
          <w:rFonts w:ascii="Times New Roman" w:hAnsi="Times New Roman" w:cs="Times New Roman"/>
          <w:sz w:val="28"/>
          <w:szCs w:val="28"/>
        </w:rPr>
        <w:t>, что составило 53% от годового плана (70,0 тыс.</w:t>
      </w:r>
      <w:r w:rsidR="000678E6">
        <w:rPr>
          <w:rFonts w:ascii="Times New Roman" w:hAnsi="Times New Roman" w:cs="Times New Roman"/>
          <w:sz w:val="28"/>
          <w:szCs w:val="28"/>
        </w:rPr>
        <w:t xml:space="preserve"> </w:t>
      </w:r>
      <w:r w:rsidRPr="00B4200E">
        <w:rPr>
          <w:rFonts w:ascii="Times New Roman" w:hAnsi="Times New Roman" w:cs="Times New Roman"/>
          <w:sz w:val="28"/>
          <w:szCs w:val="28"/>
        </w:rPr>
        <w:t>м</w:t>
      </w:r>
      <w:r w:rsidRPr="00B4200E">
        <w:rPr>
          <w:rFonts w:ascii="Times New Roman" w:hAnsi="Times New Roman" w:cs="Times New Roman"/>
          <w:sz w:val="28"/>
          <w:szCs w:val="28"/>
          <w:vertAlign w:val="superscript"/>
        </w:rPr>
        <w:t>2</w:t>
      </w:r>
      <w:r w:rsidRPr="00B4200E">
        <w:rPr>
          <w:rFonts w:ascii="Times New Roman" w:hAnsi="Times New Roman" w:cs="Times New Roman"/>
          <w:sz w:val="28"/>
          <w:szCs w:val="28"/>
        </w:rPr>
        <w:t>), в том числе:</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- 83 индивидуальных жилых дома, площадью 14,5 тыс.</w:t>
      </w:r>
      <w:r w:rsidR="00D55947">
        <w:rPr>
          <w:rFonts w:ascii="Times New Roman" w:hAnsi="Times New Roman" w:cs="Times New Roman"/>
          <w:sz w:val="28"/>
          <w:szCs w:val="28"/>
        </w:rPr>
        <w:t xml:space="preserve"> </w:t>
      </w:r>
      <w:r w:rsidRPr="00B4200E">
        <w:rPr>
          <w:rFonts w:ascii="Times New Roman" w:hAnsi="Times New Roman" w:cs="Times New Roman"/>
          <w:sz w:val="28"/>
          <w:szCs w:val="28"/>
        </w:rPr>
        <w:t>м</w:t>
      </w:r>
      <w:proofErr w:type="gramStart"/>
      <w:r w:rsidRPr="00B4200E">
        <w:rPr>
          <w:rFonts w:ascii="Times New Roman" w:hAnsi="Times New Roman" w:cs="Times New Roman"/>
          <w:sz w:val="28"/>
          <w:szCs w:val="28"/>
          <w:vertAlign w:val="superscript"/>
        </w:rPr>
        <w:t>2</w:t>
      </w:r>
      <w:proofErr w:type="gramEnd"/>
      <w:r w:rsidRPr="00B4200E">
        <w:rPr>
          <w:rFonts w:ascii="Times New Roman" w:hAnsi="Times New Roman" w:cs="Times New Roman"/>
          <w:sz w:val="28"/>
          <w:szCs w:val="28"/>
        </w:rPr>
        <w:t>;</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- 9 многоквартирных жилых домов, площадью 22,4 тыс.</w:t>
      </w:r>
      <w:r w:rsidR="00D55947">
        <w:rPr>
          <w:rFonts w:ascii="Times New Roman" w:hAnsi="Times New Roman" w:cs="Times New Roman"/>
          <w:sz w:val="28"/>
          <w:szCs w:val="28"/>
        </w:rPr>
        <w:t xml:space="preserve"> </w:t>
      </w:r>
      <w:r w:rsidRPr="00B4200E">
        <w:rPr>
          <w:rFonts w:ascii="Times New Roman" w:hAnsi="Times New Roman" w:cs="Times New Roman"/>
          <w:sz w:val="28"/>
          <w:szCs w:val="28"/>
        </w:rPr>
        <w:t>м</w:t>
      </w:r>
      <w:proofErr w:type="gramStart"/>
      <w:r w:rsidRPr="00B4200E">
        <w:rPr>
          <w:rFonts w:ascii="Times New Roman" w:hAnsi="Times New Roman" w:cs="Times New Roman"/>
          <w:sz w:val="28"/>
          <w:szCs w:val="28"/>
          <w:vertAlign w:val="superscript"/>
        </w:rPr>
        <w:t>2</w:t>
      </w:r>
      <w:proofErr w:type="gramEnd"/>
      <w:r w:rsidRPr="00B4200E">
        <w:rPr>
          <w:rFonts w:ascii="Times New Roman" w:hAnsi="Times New Roman" w:cs="Times New Roman"/>
          <w:sz w:val="28"/>
          <w:szCs w:val="28"/>
        </w:rPr>
        <w:t>.</w:t>
      </w:r>
    </w:p>
    <w:p w:rsidR="00636521" w:rsidRPr="00B4200E" w:rsidRDefault="00636521"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0678E6">
        <w:rPr>
          <w:rFonts w:ascii="Times New Roman" w:hAnsi="Times New Roman" w:cs="Times New Roman"/>
          <w:b/>
          <w:sz w:val="28"/>
          <w:szCs w:val="28"/>
        </w:rPr>
        <w:t>Внешнеторговый товарооборот предприятий</w:t>
      </w:r>
      <w:r w:rsidRPr="00B4200E">
        <w:rPr>
          <w:rFonts w:ascii="Times New Roman" w:hAnsi="Times New Roman" w:cs="Times New Roman"/>
          <w:sz w:val="28"/>
          <w:szCs w:val="28"/>
        </w:rPr>
        <w:t xml:space="preserve"> города за 1 полугодие составил 40 млн.</w:t>
      </w:r>
      <w:r w:rsidR="000678E6">
        <w:rPr>
          <w:rFonts w:ascii="Times New Roman" w:hAnsi="Times New Roman" w:cs="Times New Roman"/>
          <w:sz w:val="28"/>
          <w:szCs w:val="28"/>
        </w:rPr>
        <w:t xml:space="preserve"> </w:t>
      </w:r>
      <w:r w:rsidRPr="00B4200E">
        <w:rPr>
          <w:rFonts w:ascii="Times New Roman" w:hAnsi="Times New Roman" w:cs="Times New Roman"/>
          <w:sz w:val="28"/>
          <w:szCs w:val="28"/>
        </w:rPr>
        <w:t>долл. (1 полугодие 2012 года – 28,5 млн. долл.). Доля экспорта во внешнеторговом обороте увеличилась с 16% (в прошлом году) до 30%  в этом году.</w:t>
      </w:r>
    </w:p>
    <w:p w:rsidR="00D55947" w:rsidRDefault="00D55947"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Объем экспорта предприятий города Волгодонска за 1 полугодие  увеличился в 2,6 раза и составил 12 млн</w:t>
      </w:r>
      <w:proofErr w:type="gramStart"/>
      <w:r w:rsidRPr="00B4200E">
        <w:rPr>
          <w:rFonts w:ascii="Times New Roman" w:hAnsi="Times New Roman" w:cs="Times New Roman"/>
          <w:sz w:val="28"/>
          <w:szCs w:val="28"/>
        </w:rPr>
        <w:t>.д</w:t>
      </w:r>
      <w:proofErr w:type="gramEnd"/>
      <w:r w:rsidRPr="00B4200E">
        <w:rPr>
          <w:rFonts w:ascii="Times New Roman" w:hAnsi="Times New Roman" w:cs="Times New Roman"/>
          <w:sz w:val="28"/>
          <w:szCs w:val="28"/>
        </w:rPr>
        <w:t>олл. (за 1 полугодие 2012 года – 5 млн.долл.). Предприятия нашего города поставляют продукцию в 27 стран мира (17 стран дальнего зарубежья, 10 стран ближнего зарубежья).</w:t>
      </w:r>
    </w:p>
    <w:p w:rsidR="00D55947" w:rsidRDefault="00D55947"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Доля, приходящаяся на страны ближнего зарубежья, в общем объеме экспортируемой продукции составила 16% или 1,9 млн.</w:t>
      </w:r>
      <w:r w:rsidR="00D55947">
        <w:rPr>
          <w:rFonts w:ascii="Times New Roman" w:hAnsi="Times New Roman" w:cs="Times New Roman"/>
          <w:sz w:val="28"/>
          <w:szCs w:val="28"/>
        </w:rPr>
        <w:t xml:space="preserve"> </w:t>
      </w:r>
      <w:r w:rsidRPr="00B4200E">
        <w:rPr>
          <w:rFonts w:ascii="Times New Roman" w:hAnsi="Times New Roman" w:cs="Times New Roman"/>
          <w:sz w:val="28"/>
          <w:szCs w:val="28"/>
        </w:rPr>
        <w:t>долл. (за 1 полугодие 2012 года – 67% или 3,1 млн.</w:t>
      </w:r>
      <w:r w:rsidR="000678E6">
        <w:rPr>
          <w:rFonts w:ascii="Times New Roman" w:hAnsi="Times New Roman" w:cs="Times New Roman"/>
          <w:sz w:val="28"/>
          <w:szCs w:val="28"/>
        </w:rPr>
        <w:t xml:space="preserve"> </w:t>
      </w:r>
      <w:r w:rsidRPr="00B4200E">
        <w:rPr>
          <w:rFonts w:ascii="Times New Roman" w:hAnsi="Times New Roman" w:cs="Times New Roman"/>
          <w:sz w:val="28"/>
          <w:szCs w:val="28"/>
        </w:rPr>
        <w:t>долл.). На страны дальнего зарубежья приходится 84% (10,0 млн.</w:t>
      </w:r>
      <w:r w:rsidR="00D55947">
        <w:rPr>
          <w:rFonts w:ascii="Times New Roman" w:hAnsi="Times New Roman" w:cs="Times New Roman"/>
          <w:sz w:val="28"/>
          <w:szCs w:val="28"/>
        </w:rPr>
        <w:t xml:space="preserve"> </w:t>
      </w:r>
      <w:r w:rsidRPr="00B4200E">
        <w:rPr>
          <w:rFonts w:ascii="Times New Roman" w:hAnsi="Times New Roman" w:cs="Times New Roman"/>
          <w:sz w:val="28"/>
          <w:szCs w:val="28"/>
        </w:rPr>
        <w:t>долл.) от общего объема экспортируемой продукции (за 1 полугодие 2012 года – 33% или 1,5 млн.</w:t>
      </w:r>
      <w:r w:rsidR="000678E6">
        <w:rPr>
          <w:rFonts w:ascii="Times New Roman" w:hAnsi="Times New Roman" w:cs="Times New Roman"/>
          <w:sz w:val="28"/>
          <w:szCs w:val="28"/>
        </w:rPr>
        <w:t xml:space="preserve"> </w:t>
      </w:r>
      <w:r w:rsidRPr="00B4200E">
        <w:rPr>
          <w:rFonts w:ascii="Times New Roman" w:hAnsi="Times New Roman" w:cs="Times New Roman"/>
          <w:sz w:val="28"/>
          <w:szCs w:val="28"/>
        </w:rPr>
        <w:t xml:space="preserve">долл.). </w:t>
      </w:r>
    </w:p>
    <w:p w:rsidR="000678E6" w:rsidRDefault="000678E6"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Наиболее крупными (по объемам экспорта) странами-контрагентами предприятий-экспортеров города по итогам 1 полугодия являются: Китай, Украина, Япония.</w:t>
      </w:r>
    </w:p>
    <w:p w:rsidR="000678E6" w:rsidRDefault="000678E6"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Наибольший объем экспорта отмечен по следующим товарным позициям:</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прочие металлоконструкции из черных металлов;</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прочие трубы, трубки и профили пустотелые, бесшовные;</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арматура прочая для трубопроводов, котлов, резервуаров, цистерн;</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части мебели из металла, из дерева, из прочих материалов;</w:t>
      </w:r>
    </w:p>
    <w:p w:rsidR="00636521" w:rsidRPr="00B4200E" w:rsidRDefault="00636521" w:rsidP="00B4200E">
      <w:pPr>
        <w:tabs>
          <w:tab w:val="left" w:pos="720"/>
        </w:tabs>
        <w:spacing w:after="0" w:line="240" w:lineRule="auto"/>
        <w:rPr>
          <w:rFonts w:ascii="Times New Roman" w:hAnsi="Times New Roman" w:cs="Times New Roman"/>
          <w:sz w:val="28"/>
          <w:szCs w:val="28"/>
        </w:rPr>
      </w:pPr>
    </w:p>
    <w:p w:rsidR="00636521" w:rsidRPr="00B4200E" w:rsidRDefault="00636521" w:rsidP="00B4200E">
      <w:pPr>
        <w:tabs>
          <w:tab w:val="left" w:pos="720"/>
        </w:tabs>
        <w:spacing w:after="0" w:line="240" w:lineRule="auto"/>
        <w:rPr>
          <w:rFonts w:ascii="Times New Roman" w:hAnsi="Times New Roman" w:cs="Times New Roman"/>
          <w:sz w:val="28"/>
          <w:szCs w:val="28"/>
        </w:rPr>
      </w:pPr>
      <w:r w:rsidRPr="00B4200E">
        <w:rPr>
          <w:rFonts w:ascii="Times New Roman" w:hAnsi="Times New Roman" w:cs="Times New Roman"/>
          <w:sz w:val="28"/>
          <w:szCs w:val="28"/>
        </w:rPr>
        <w:t>Объем импортируемой продукции в город Волгодонск по сравнению с прошлым годом увеличился на 16% и составил 28 млн</w:t>
      </w:r>
      <w:proofErr w:type="gramStart"/>
      <w:r w:rsidRPr="00B4200E">
        <w:rPr>
          <w:rFonts w:ascii="Times New Roman" w:hAnsi="Times New Roman" w:cs="Times New Roman"/>
          <w:sz w:val="28"/>
          <w:szCs w:val="28"/>
        </w:rPr>
        <w:t>.д</w:t>
      </w:r>
      <w:proofErr w:type="gramEnd"/>
      <w:r w:rsidRPr="00B4200E">
        <w:rPr>
          <w:rFonts w:ascii="Times New Roman" w:hAnsi="Times New Roman" w:cs="Times New Roman"/>
          <w:sz w:val="28"/>
          <w:szCs w:val="28"/>
        </w:rPr>
        <w:t xml:space="preserve">олл.(1 полугодие 2012 года – 24 млн.долл.).  </w:t>
      </w:r>
    </w:p>
    <w:p w:rsidR="000678E6" w:rsidRDefault="000678E6" w:rsidP="00B4200E">
      <w:pPr>
        <w:tabs>
          <w:tab w:val="left" w:pos="720"/>
        </w:tabs>
        <w:spacing w:after="0" w:line="240" w:lineRule="auto"/>
        <w:rPr>
          <w:rFonts w:ascii="Times New Roman" w:hAnsi="Times New Roman" w:cs="Times New Roman"/>
          <w:sz w:val="28"/>
          <w:szCs w:val="28"/>
        </w:rPr>
      </w:pPr>
    </w:p>
    <w:p w:rsidR="00636521" w:rsidRPr="00B4200E" w:rsidRDefault="00636521" w:rsidP="00B4200E">
      <w:pPr>
        <w:tabs>
          <w:tab w:val="left" w:pos="720"/>
        </w:tabs>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Наибольший объем импорта продукции осуществлялся из следующих стран: Китай, Украина, Польша, Иран, Греция, Германия.</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Наибольший объем импорта по итогам 1 полугодия 2013 года отмечен по следующим товарным позициям:</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гайки из черных металлов снабженные резьбой;</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части мебели из металла, из дерева, из прочих материалов;</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автоматические устройства для закрывания дверей;</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t>прочая проволока из железа или нелегированной стали;</w:t>
      </w:r>
    </w:p>
    <w:p w:rsidR="00636521" w:rsidRPr="00B4200E" w:rsidRDefault="00636521" w:rsidP="00B4200E">
      <w:pPr>
        <w:numPr>
          <w:ilvl w:val="0"/>
          <w:numId w:val="1"/>
        </w:numPr>
        <w:tabs>
          <w:tab w:val="clear" w:pos="1440"/>
          <w:tab w:val="left" w:pos="720"/>
        </w:tabs>
        <w:spacing w:after="0" w:line="240" w:lineRule="auto"/>
        <w:ind w:left="0" w:firstLine="709"/>
        <w:rPr>
          <w:rFonts w:ascii="Times New Roman" w:hAnsi="Times New Roman" w:cs="Times New Roman"/>
          <w:sz w:val="28"/>
          <w:szCs w:val="28"/>
        </w:rPr>
      </w:pPr>
      <w:r w:rsidRPr="00B4200E">
        <w:rPr>
          <w:rFonts w:ascii="Times New Roman" w:hAnsi="Times New Roman" w:cs="Times New Roman"/>
          <w:sz w:val="28"/>
          <w:szCs w:val="28"/>
        </w:rPr>
        <w:lastRenderedPageBreak/>
        <w:t>продукты питания;</w:t>
      </w:r>
    </w:p>
    <w:p w:rsidR="00636521" w:rsidRPr="00B4200E" w:rsidRDefault="00636521" w:rsidP="00B4200E">
      <w:pPr>
        <w:tabs>
          <w:tab w:val="left" w:pos="1134"/>
        </w:tabs>
        <w:spacing w:after="0" w:line="240" w:lineRule="auto"/>
        <w:rPr>
          <w:rFonts w:ascii="Times New Roman" w:hAnsi="Times New Roman" w:cs="Times New Roman"/>
          <w:b/>
          <w:sz w:val="28"/>
          <w:szCs w:val="28"/>
          <w:highlight w:val="yellow"/>
        </w:rPr>
      </w:pPr>
    </w:p>
    <w:p w:rsidR="00636521" w:rsidRPr="00B4200E" w:rsidRDefault="00636521" w:rsidP="000678E6">
      <w:pPr>
        <w:tabs>
          <w:tab w:val="left" w:pos="1134"/>
        </w:tabs>
        <w:spacing w:after="0" w:line="240" w:lineRule="auto"/>
        <w:rPr>
          <w:rFonts w:ascii="Times New Roman" w:hAnsi="Times New Roman" w:cs="Times New Roman"/>
          <w:sz w:val="28"/>
          <w:szCs w:val="28"/>
        </w:rPr>
      </w:pPr>
      <w:r w:rsidRPr="00B4200E">
        <w:rPr>
          <w:rFonts w:ascii="Times New Roman" w:hAnsi="Times New Roman" w:cs="Times New Roman"/>
          <w:b/>
          <w:sz w:val="28"/>
          <w:szCs w:val="28"/>
        </w:rPr>
        <w:t>М</w:t>
      </w:r>
      <w:r w:rsidR="000678E6">
        <w:rPr>
          <w:rFonts w:ascii="Times New Roman" w:hAnsi="Times New Roman" w:cs="Times New Roman"/>
          <w:b/>
          <w:sz w:val="28"/>
          <w:szCs w:val="28"/>
        </w:rPr>
        <w:t xml:space="preserve">алый и средний бизнес. </w:t>
      </w:r>
      <w:r w:rsidRPr="00B4200E">
        <w:rPr>
          <w:rFonts w:ascii="Times New Roman" w:hAnsi="Times New Roman" w:cs="Times New Roman"/>
          <w:sz w:val="28"/>
          <w:szCs w:val="28"/>
        </w:rPr>
        <w:t>В 1 полугодии 2013 года вклад малого бизнеса в доходы бюджета города составил около 16% (104,1 млн.</w:t>
      </w:r>
      <w:r w:rsidR="000678E6">
        <w:rPr>
          <w:rFonts w:ascii="Times New Roman" w:hAnsi="Times New Roman" w:cs="Times New Roman"/>
          <w:sz w:val="28"/>
          <w:szCs w:val="28"/>
        </w:rPr>
        <w:t xml:space="preserve"> </w:t>
      </w:r>
      <w:r w:rsidRPr="00B4200E">
        <w:rPr>
          <w:rFonts w:ascii="Times New Roman" w:hAnsi="Times New Roman" w:cs="Times New Roman"/>
          <w:sz w:val="28"/>
          <w:szCs w:val="28"/>
        </w:rPr>
        <w:t>руб.) от всех налоговых доходов бюджета. Доля малого бизнеса в налоговых доходах с каждым годом растет, однако следует признать, что в основном за счет снижения налоговых доходов.</w:t>
      </w:r>
    </w:p>
    <w:p w:rsidR="000678E6" w:rsidRDefault="000678E6" w:rsidP="000678E6">
      <w:pPr>
        <w:pStyle w:val="a9"/>
        <w:spacing w:after="0" w:line="240" w:lineRule="auto"/>
        <w:ind w:left="0" w:firstLine="0"/>
        <w:rPr>
          <w:szCs w:val="28"/>
        </w:rPr>
      </w:pPr>
    </w:p>
    <w:p w:rsidR="00636521" w:rsidRPr="00B4200E" w:rsidRDefault="00636521" w:rsidP="000678E6">
      <w:pPr>
        <w:pStyle w:val="a9"/>
        <w:spacing w:after="0" w:line="240" w:lineRule="auto"/>
        <w:ind w:left="0" w:firstLine="0"/>
        <w:rPr>
          <w:szCs w:val="28"/>
        </w:rPr>
      </w:pPr>
      <w:r w:rsidRPr="00B4200E">
        <w:rPr>
          <w:szCs w:val="28"/>
        </w:rPr>
        <w:t>Мы отмечаем ухудшение ситуации с задолженностью предпринимателей, задолженность именно по налогам от малого бизнеса растет и по состоянию на 1 июля составляет 15 млн</w:t>
      </w:r>
      <w:r w:rsidR="00EE05D1">
        <w:rPr>
          <w:szCs w:val="28"/>
        </w:rPr>
        <w:t>.</w:t>
      </w:r>
      <w:r w:rsidRPr="00B4200E">
        <w:rPr>
          <w:szCs w:val="28"/>
        </w:rPr>
        <w:t xml:space="preserve"> руб. Подробнее остановлюсь на этом чуть позднее.</w:t>
      </w:r>
    </w:p>
    <w:p w:rsidR="00EE05D1" w:rsidRDefault="00EE05D1" w:rsidP="00EE05D1">
      <w:pPr>
        <w:pStyle w:val="a9"/>
        <w:spacing w:after="0" w:line="240" w:lineRule="auto"/>
        <w:ind w:left="0" w:firstLine="0"/>
        <w:rPr>
          <w:szCs w:val="28"/>
        </w:rPr>
      </w:pPr>
    </w:p>
    <w:p w:rsidR="00636521" w:rsidRPr="00B4200E" w:rsidRDefault="00636521" w:rsidP="00EE05D1">
      <w:pPr>
        <w:pStyle w:val="a9"/>
        <w:spacing w:after="0" w:line="240" w:lineRule="auto"/>
        <w:ind w:left="0" w:firstLine="0"/>
        <w:rPr>
          <w:szCs w:val="28"/>
        </w:rPr>
      </w:pPr>
      <w:r w:rsidRPr="00B4200E">
        <w:rPr>
          <w:szCs w:val="28"/>
        </w:rPr>
        <w:t>Администрацией города проводится ежеквартальный мониторинг количества регистрации и снятия с учета ИП. По данным налоговой инспекции по состоянию на 01.07.2013 в г</w:t>
      </w:r>
      <w:proofErr w:type="gramStart"/>
      <w:r w:rsidRPr="00B4200E">
        <w:rPr>
          <w:szCs w:val="28"/>
        </w:rPr>
        <w:t>.В</w:t>
      </w:r>
      <w:proofErr w:type="gramEnd"/>
      <w:r w:rsidRPr="00B4200E">
        <w:rPr>
          <w:szCs w:val="28"/>
        </w:rPr>
        <w:t xml:space="preserve">олгодонске зарегистрировано 6037 ИП. С начала года закрылось 908 ИП, а открылось всего 244. </w:t>
      </w:r>
    </w:p>
    <w:p w:rsidR="00EE05D1" w:rsidRDefault="00EE05D1" w:rsidP="00EE05D1">
      <w:pPr>
        <w:pStyle w:val="a9"/>
        <w:spacing w:after="0" w:line="240" w:lineRule="auto"/>
        <w:ind w:left="0" w:firstLine="0"/>
        <w:rPr>
          <w:szCs w:val="28"/>
          <w:highlight w:val="yellow"/>
        </w:rPr>
      </w:pPr>
    </w:p>
    <w:p w:rsidR="00636521" w:rsidRPr="00EE05D1" w:rsidRDefault="00636521" w:rsidP="00EE05D1">
      <w:pPr>
        <w:pStyle w:val="a9"/>
        <w:spacing w:after="0" w:line="240" w:lineRule="auto"/>
        <w:ind w:left="0" w:firstLine="0"/>
        <w:rPr>
          <w:szCs w:val="28"/>
        </w:rPr>
      </w:pPr>
      <w:r w:rsidRPr="00EE05D1">
        <w:rPr>
          <w:szCs w:val="28"/>
        </w:rPr>
        <w:t>Основные виды деятельности, где закрыли свою деятельность индивидуальные предприниматели:</w:t>
      </w:r>
    </w:p>
    <w:p w:rsidR="00636521" w:rsidRPr="00EE05D1" w:rsidRDefault="00636521" w:rsidP="00B4200E">
      <w:pPr>
        <w:pStyle w:val="a9"/>
        <w:spacing w:after="0" w:line="240" w:lineRule="auto"/>
        <w:ind w:left="0"/>
        <w:rPr>
          <w:szCs w:val="28"/>
        </w:rPr>
      </w:pPr>
      <w:r w:rsidRPr="00EE05D1">
        <w:rPr>
          <w:szCs w:val="28"/>
        </w:rPr>
        <w:t xml:space="preserve">- розничная торговля; </w:t>
      </w:r>
    </w:p>
    <w:p w:rsidR="00636521" w:rsidRPr="00EE05D1" w:rsidRDefault="00636521" w:rsidP="00B4200E">
      <w:pPr>
        <w:pStyle w:val="a9"/>
        <w:spacing w:after="0" w:line="240" w:lineRule="auto"/>
        <w:ind w:left="0"/>
        <w:rPr>
          <w:szCs w:val="28"/>
        </w:rPr>
      </w:pPr>
      <w:r w:rsidRPr="00EE05D1">
        <w:rPr>
          <w:szCs w:val="28"/>
        </w:rPr>
        <w:t>- деятельность такси;</w:t>
      </w:r>
    </w:p>
    <w:p w:rsidR="00636521" w:rsidRPr="00EE05D1" w:rsidRDefault="00636521" w:rsidP="00B4200E">
      <w:pPr>
        <w:pStyle w:val="a9"/>
        <w:spacing w:after="0" w:line="240" w:lineRule="auto"/>
        <w:ind w:left="0"/>
        <w:rPr>
          <w:szCs w:val="28"/>
        </w:rPr>
      </w:pPr>
      <w:r w:rsidRPr="00EE05D1">
        <w:rPr>
          <w:szCs w:val="28"/>
        </w:rPr>
        <w:t>- техническое обслуживание и ремонт автотранспортных средств;</w:t>
      </w:r>
    </w:p>
    <w:p w:rsidR="00636521" w:rsidRPr="00EE05D1" w:rsidRDefault="00636521" w:rsidP="00B4200E">
      <w:pPr>
        <w:pStyle w:val="a9"/>
        <w:spacing w:after="0" w:line="240" w:lineRule="auto"/>
        <w:ind w:left="0"/>
        <w:rPr>
          <w:szCs w:val="28"/>
        </w:rPr>
      </w:pPr>
      <w:r w:rsidRPr="00EE05D1">
        <w:rPr>
          <w:szCs w:val="28"/>
        </w:rPr>
        <w:t>- деятельность автомобильного грузового транспорта;</w:t>
      </w:r>
    </w:p>
    <w:p w:rsidR="00636521" w:rsidRPr="00EE05D1" w:rsidRDefault="00636521" w:rsidP="00B4200E">
      <w:pPr>
        <w:pStyle w:val="a9"/>
        <w:spacing w:after="0" w:line="240" w:lineRule="auto"/>
        <w:ind w:left="0"/>
        <w:rPr>
          <w:szCs w:val="28"/>
        </w:rPr>
      </w:pPr>
      <w:r w:rsidRPr="00EE05D1">
        <w:rPr>
          <w:szCs w:val="28"/>
        </w:rPr>
        <w:t>- предоставление услуг парикмахерскими и салонами красоты;</w:t>
      </w:r>
    </w:p>
    <w:p w:rsidR="00636521" w:rsidRPr="00B4200E" w:rsidRDefault="00636521" w:rsidP="00B4200E">
      <w:pPr>
        <w:pStyle w:val="a9"/>
        <w:spacing w:after="0" w:line="240" w:lineRule="auto"/>
        <w:ind w:left="0"/>
        <w:rPr>
          <w:szCs w:val="28"/>
        </w:rPr>
      </w:pPr>
      <w:r w:rsidRPr="00EE05D1">
        <w:rPr>
          <w:szCs w:val="28"/>
        </w:rPr>
        <w:t xml:space="preserve">- ремонт бытовых изделий  и предметов </w:t>
      </w:r>
      <w:r w:rsidR="00441771">
        <w:rPr>
          <w:szCs w:val="28"/>
        </w:rPr>
        <w:t>личного пользования</w:t>
      </w:r>
      <w:r w:rsidRPr="00EE05D1">
        <w:rPr>
          <w:szCs w:val="28"/>
        </w:rPr>
        <w:t>.</w:t>
      </w:r>
    </w:p>
    <w:p w:rsidR="00636521" w:rsidRPr="00B4200E" w:rsidRDefault="00636521" w:rsidP="00B4200E">
      <w:pPr>
        <w:tabs>
          <w:tab w:val="left" w:pos="1134"/>
        </w:tabs>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b/>
          <w:sz w:val="28"/>
          <w:szCs w:val="28"/>
        </w:rPr>
        <w:t xml:space="preserve">Торговля. </w:t>
      </w:r>
      <w:r w:rsidRPr="00B4200E">
        <w:rPr>
          <w:rFonts w:ascii="Times New Roman" w:hAnsi="Times New Roman" w:cs="Times New Roman"/>
          <w:sz w:val="28"/>
          <w:szCs w:val="28"/>
        </w:rPr>
        <w:t>По оперативным данным в первом полугодии текущего года населению города продано потребительских товаров на 14,5 млрд.</w:t>
      </w:r>
      <w:r w:rsidR="00441771">
        <w:rPr>
          <w:rFonts w:ascii="Times New Roman" w:hAnsi="Times New Roman" w:cs="Times New Roman"/>
          <w:sz w:val="28"/>
          <w:szCs w:val="28"/>
        </w:rPr>
        <w:t xml:space="preserve"> </w:t>
      </w:r>
      <w:r w:rsidRPr="00B4200E">
        <w:rPr>
          <w:rFonts w:ascii="Times New Roman" w:hAnsi="Times New Roman" w:cs="Times New Roman"/>
          <w:sz w:val="28"/>
          <w:szCs w:val="28"/>
        </w:rPr>
        <w:t xml:space="preserve">руб., рост – почти 14 к прошлому году. </w:t>
      </w:r>
    </w:p>
    <w:p w:rsidR="006B2CB0" w:rsidRDefault="006B2CB0"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Общая площадь торговых мест в городе уже составляет 674 кв.</w:t>
      </w:r>
      <w:r w:rsidR="00441771">
        <w:rPr>
          <w:rFonts w:ascii="Times New Roman" w:hAnsi="Times New Roman" w:cs="Times New Roman"/>
          <w:sz w:val="28"/>
          <w:szCs w:val="28"/>
        </w:rPr>
        <w:t xml:space="preserve"> </w:t>
      </w:r>
      <w:r w:rsidRPr="00B4200E">
        <w:rPr>
          <w:rFonts w:ascii="Times New Roman" w:hAnsi="Times New Roman" w:cs="Times New Roman"/>
          <w:sz w:val="28"/>
          <w:szCs w:val="28"/>
        </w:rPr>
        <w:t>м /тыс. жителей при нормативе 535 кв.</w:t>
      </w:r>
      <w:r w:rsidR="00441771">
        <w:rPr>
          <w:rFonts w:ascii="Times New Roman" w:hAnsi="Times New Roman" w:cs="Times New Roman"/>
          <w:sz w:val="28"/>
          <w:szCs w:val="28"/>
        </w:rPr>
        <w:t xml:space="preserve"> </w:t>
      </w:r>
      <w:r w:rsidRPr="00B4200E">
        <w:rPr>
          <w:rFonts w:ascii="Times New Roman" w:hAnsi="Times New Roman" w:cs="Times New Roman"/>
          <w:sz w:val="28"/>
          <w:szCs w:val="28"/>
        </w:rPr>
        <w:t>м /тыс.</w:t>
      </w:r>
      <w:r w:rsidR="00916151">
        <w:rPr>
          <w:rFonts w:ascii="Times New Roman" w:hAnsi="Times New Roman" w:cs="Times New Roman"/>
          <w:sz w:val="28"/>
          <w:szCs w:val="28"/>
        </w:rPr>
        <w:t xml:space="preserve"> </w:t>
      </w:r>
      <w:r w:rsidRPr="00B4200E">
        <w:rPr>
          <w:rFonts w:ascii="Times New Roman" w:hAnsi="Times New Roman" w:cs="Times New Roman"/>
          <w:sz w:val="28"/>
          <w:szCs w:val="28"/>
        </w:rPr>
        <w:t>жителей и продолжает расти, так как открываются новые объекты.</w:t>
      </w:r>
    </w:p>
    <w:p w:rsidR="006B2CB0" w:rsidRDefault="006B2CB0"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Уже отмечалось, что в последнее время горожане стали гораздо активнее пользоваться проводимыми Администрацией города ярмарками, поэтому мы стали их проводить на регулярной основе. Всего за первое полугодие на них реализовано более 56 тонн продуктов, после летнего перерыва проведение ярмарок в городе будет продолжено. </w:t>
      </w:r>
    </w:p>
    <w:p w:rsidR="006B2CB0" w:rsidRDefault="006B2CB0"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Оборот розничной торговли на душу населения в Волгодонске уступает только городу Ростову-на-Дону и составляет 85,0 тыс.</w:t>
      </w:r>
      <w:r w:rsidR="00916151">
        <w:rPr>
          <w:rFonts w:ascii="Times New Roman" w:hAnsi="Times New Roman" w:cs="Times New Roman"/>
          <w:sz w:val="28"/>
          <w:szCs w:val="28"/>
        </w:rPr>
        <w:t xml:space="preserve"> </w:t>
      </w:r>
      <w:r w:rsidRPr="00B4200E">
        <w:rPr>
          <w:rFonts w:ascii="Times New Roman" w:hAnsi="Times New Roman" w:cs="Times New Roman"/>
          <w:sz w:val="28"/>
          <w:szCs w:val="28"/>
        </w:rPr>
        <w:t>рублей.</w:t>
      </w:r>
    </w:p>
    <w:p w:rsidR="006B2CB0" w:rsidRDefault="006B2CB0" w:rsidP="00B4200E">
      <w:pPr>
        <w:spacing w:after="0" w:line="240" w:lineRule="auto"/>
        <w:rPr>
          <w:rFonts w:ascii="Times New Roman" w:hAnsi="Times New Roman" w:cs="Times New Roman"/>
          <w:color w:val="000000"/>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lastRenderedPageBreak/>
        <w:t>Оборот общественного питания за текущий период вырос на 16,0% и составил 760,0 млн.</w:t>
      </w:r>
      <w:r w:rsidR="006B2CB0">
        <w:rPr>
          <w:rFonts w:ascii="Times New Roman" w:hAnsi="Times New Roman" w:cs="Times New Roman"/>
          <w:sz w:val="28"/>
          <w:szCs w:val="28"/>
        </w:rPr>
        <w:t xml:space="preserve"> </w:t>
      </w:r>
      <w:r w:rsidRPr="00B4200E">
        <w:rPr>
          <w:rFonts w:ascii="Times New Roman" w:hAnsi="Times New Roman" w:cs="Times New Roman"/>
          <w:sz w:val="28"/>
          <w:szCs w:val="28"/>
        </w:rPr>
        <w:t xml:space="preserve">руб.– это также второй показатель в области после Ростова. </w:t>
      </w:r>
    </w:p>
    <w:p w:rsidR="006B2CB0" w:rsidRDefault="006B2CB0" w:rsidP="00B4200E">
      <w:pPr>
        <w:spacing w:after="0" w:line="240" w:lineRule="auto"/>
        <w:rPr>
          <w:rFonts w:ascii="Times New Roman" w:hAnsi="Times New Roman" w:cs="Times New Roman"/>
          <w:b/>
          <w:color w:val="000000"/>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С удовлетворением хочу отметить, что благодаря комплексным мерам, принимаемым Администрацией города, полицией продолжает снижаться потребление алкогольной продукции – в расчете на душу населения за январь-май 2013 года оно составило 6,1 литра, что меньше на 1,9 л (на 24%) уровня прошлого года.</w:t>
      </w:r>
    </w:p>
    <w:p w:rsidR="006B2CB0" w:rsidRDefault="006B2CB0" w:rsidP="006B2CB0">
      <w:pPr>
        <w:spacing w:line="240" w:lineRule="auto"/>
        <w:rPr>
          <w:b/>
          <w:szCs w:val="28"/>
        </w:rPr>
      </w:pPr>
    </w:p>
    <w:p w:rsidR="00636521" w:rsidRPr="006B2CB0" w:rsidRDefault="00636521" w:rsidP="006B2CB0">
      <w:pPr>
        <w:spacing w:line="240" w:lineRule="auto"/>
        <w:rPr>
          <w:rFonts w:ascii="Times New Roman" w:hAnsi="Times New Roman" w:cs="Times New Roman"/>
          <w:sz w:val="28"/>
          <w:szCs w:val="28"/>
        </w:rPr>
      </w:pPr>
      <w:r w:rsidRPr="006B2CB0">
        <w:rPr>
          <w:rFonts w:ascii="Times New Roman" w:hAnsi="Times New Roman" w:cs="Times New Roman"/>
          <w:b/>
          <w:sz w:val="28"/>
          <w:szCs w:val="28"/>
        </w:rPr>
        <w:t xml:space="preserve">Бюджет. </w:t>
      </w:r>
      <w:r w:rsidRPr="006B2CB0">
        <w:rPr>
          <w:rFonts w:ascii="Times New Roman" w:hAnsi="Times New Roman" w:cs="Times New Roman"/>
          <w:sz w:val="28"/>
          <w:szCs w:val="28"/>
        </w:rPr>
        <w:t>Теперь об исполнении бюджета города.</w:t>
      </w:r>
    </w:p>
    <w:p w:rsidR="00636521" w:rsidRPr="00B4200E" w:rsidRDefault="00636521" w:rsidP="00D809FB">
      <w:pPr>
        <w:pStyle w:val="a4"/>
        <w:spacing w:after="0" w:line="240" w:lineRule="auto"/>
        <w:ind w:firstLine="0"/>
        <w:rPr>
          <w:sz w:val="28"/>
          <w:szCs w:val="28"/>
        </w:rPr>
      </w:pPr>
      <w:r w:rsidRPr="00B4200E">
        <w:rPr>
          <w:sz w:val="28"/>
          <w:szCs w:val="28"/>
        </w:rPr>
        <w:t xml:space="preserve">Собственные доходы местного бюджета за 1-ое полугодие 2013 года исполнены на 101%. Поступило в местный бюджет </w:t>
      </w:r>
      <w:r w:rsidRPr="00B4200E">
        <w:rPr>
          <w:b/>
          <w:sz w:val="28"/>
          <w:szCs w:val="28"/>
        </w:rPr>
        <w:t>831</w:t>
      </w:r>
      <w:r w:rsidRPr="00B4200E">
        <w:rPr>
          <w:sz w:val="28"/>
          <w:szCs w:val="28"/>
        </w:rPr>
        <w:t xml:space="preserve"> млн. руб., что </w:t>
      </w:r>
      <w:r w:rsidR="00D809FB">
        <w:rPr>
          <w:sz w:val="28"/>
          <w:szCs w:val="28"/>
        </w:rPr>
        <w:t xml:space="preserve">– </w:t>
      </w:r>
      <w:r w:rsidRPr="00B4200E">
        <w:rPr>
          <w:sz w:val="28"/>
          <w:szCs w:val="28"/>
        </w:rPr>
        <w:t xml:space="preserve">тем не менее </w:t>
      </w:r>
      <w:r w:rsidR="00D809FB">
        <w:rPr>
          <w:sz w:val="28"/>
          <w:szCs w:val="28"/>
        </w:rPr>
        <w:t xml:space="preserve">– </w:t>
      </w:r>
      <w:r w:rsidRPr="00B4200E">
        <w:rPr>
          <w:sz w:val="28"/>
          <w:szCs w:val="28"/>
        </w:rPr>
        <w:t>ниже собственных доходов аналогичного периода прошлого года на 51 млн.</w:t>
      </w:r>
      <w:r w:rsidR="00D809FB">
        <w:rPr>
          <w:sz w:val="28"/>
          <w:szCs w:val="28"/>
        </w:rPr>
        <w:t xml:space="preserve"> </w:t>
      </w:r>
      <w:r w:rsidRPr="00B4200E">
        <w:rPr>
          <w:sz w:val="28"/>
          <w:szCs w:val="28"/>
        </w:rPr>
        <w:t xml:space="preserve">руб. </w:t>
      </w:r>
    </w:p>
    <w:p w:rsidR="00D809FB" w:rsidRDefault="00D809FB" w:rsidP="00D809FB">
      <w:pPr>
        <w:pStyle w:val="a4"/>
        <w:spacing w:after="0" w:line="240" w:lineRule="auto"/>
        <w:ind w:firstLine="0"/>
        <w:rPr>
          <w:sz w:val="28"/>
          <w:szCs w:val="28"/>
        </w:rPr>
      </w:pPr>
    </w:p>
    <w:p w:rsidR="00636521" w:rsidRPr="00B4200E" w:rsidRDefault="00636521" w:rsidP="00D809FB">
      <w:pPr>
        <w:pStyle w:val="a4"/>
        <w:spacing w:after="0" w:line="240" w:lineRule="auto"/>
        <w:ind w:firstLine="0"/>
        <w:rPr>
          <w:sz w:val="28"/>
          <w:szCs w:val="28"/>
        </w:rPr>
      </w:pPr>
      <w:r w:rsidRPr="00B4200E">
        <w:rPr>
          <w:sz w:val="28"/>
          <w:szCs w:val="28"/>
        </w:rPr>
        <w:t xml:space="preserve">По </w:t>
      </w:r>
      <w:r w:rsidRPr="00B4200E">
        <w:rPr>
          <w:b/>
          <w:sz w:val="28"/>
          <w:szCs w:val="28"/>
        </w:rPr>
        <w:t>налоговым доходам</w:t>
      </w:r>
      <w:r w:rsidRPr="00B4200E">
        <w:rPr>
          <w:sz w:val="28"/>
          <w:szCs w:val="28"/>
        </w:rPr>
        <w:t xml:space="preserve"> при плане  </w:t>
      </w:r>
      <w:r w:rsidRPr="00B4200E">
        <w:rPr>
          <w:b/>
          <w:sz w:val="28"/>
          <w:szCs w:val="28"/>
        </w:rPr>
        <w:t>677</w:t>
      </w:r>
      <w:r w:rsidRPr="00B4200E">
        <w:rPr>
          <w:sz w:val="28"/>
          <w:szCs w:val="28"/>
        </w:rPr>
        <w:t xml:space="preserve"> млн.</w:t>
      </w:r>
      <w:r w:rsidR="00D809FB">
        <w:rPr>
          <w:sz w:val="28"/>
          <w:szCs w:val="28"/>
        </w:rPr>
        <w:t xml:space="preserve"> </w:t>
      </w:r>
      <w:r w:rsidRPr="00B4200E">
        <w:rPr>
          <w:sz w:val="28"/>
          <w:szCs w:val="28"/>
        </w:rPr>
        <w:t xml:space="preserve">руб., поступило </w:t>
      </w:r>
      <w:r w:rsidRPr="00B4200E">
        <w:rPr>
          <w:b/>
          <w:sz w:val="28"/>
          <w:szCs w:val="28"/>
        </w:rPr>
        <w:t xml:space="preserve">666 </w:t>
      </w:r>
      <w:r w:rsidRPr="00B4200E">
        <w:rPr>
          <w:sz w:val="28"/>
          <w:szCs w:val="28"/>
        </w:rPr>
        <w:t>млн.</w:t>
      </w:r>
      <w:r w:rsidR="00D809FB">
        <w:rPr>
          <w:sz w:val="28"/>
          <w:szCs w:val="28"/>
        </w:rPr>
        <w:t xml:space="preserve"> </w:t>
      </w:r>
      <w:r w:rsidRPr="00B4200E">
        <w:rPr>
          <w:sz w:val="28"/>
          <w:szCs w:val="28"/>
        </w:rPr>
        <w:t xml:space="preserve">руб. или </w:t>
      </w:r>
      <w:r w:rsidRPr="00B4200E">
        <w:rPr>
          <w:b/>
          <w:sz w:val="28"/>
          <w:szCs w:val="28"/>
        </w:rPr>
        <w:t>98</w:t>
      </w:r>
      <w:r w:rsidRPr="00B4200E">
        <w:rPr>
          <w:sz w:val="28"/>
          <w:szCs w:val="28"/>
        </w:rPr>
        <w:t xml:space="preserve">%, что также ниже показателей 2012 года на </w:t>
      </w:r>
      <w:r w:rsidRPr="00B4200E">
        <w:rPr>
          <w:b/>
          <w:sz w:val="28"/>
          <w:szCs w:val="28"/>
        </w:rPr>
        <w:t>58</w:t>
      </w:r>
      <w:r w:rsidRPr="00B4200E">
        <w:rPr>
          <w:sz w:val="28"/>
          <w:szCs w:val="28"/>
        </w:rPr>
        <w:t xml:space="preserve"> млн.</w:t>
      </w:r>
      <w:r w:rsidR="00D809FB">
        <w:rPr>
          <w:sz w:val="28"/>
          <w:szCs w:val="28"/>
        </w:rPr>
        <w:t xml:space="preserve"> </w:t>
      </w:r>
      <w:r w:rsidRPr="00B4200E">
        <w:rPr>
          <w:sz w:val="28"/>
          <w:szCs w:val="28"/>
        </w:rPr>
        <w:t>руб.</w:t>
      </w:r>
    </w:p>
    <w:p w:rsidR="00D809FB" w:rsidRDefault="00D809FB" w:rsidP="00D809FB">
      <w:pPr>
        <w:pStyle w:val="a4"/>
        <w:spacing w:after="0" w:line="240" w:lineRule="auto"/>
        <w:ind w:firstLine="0"/>
        <w:rPr>
          <w:b/>
          <w:color w:val="000000"/>
          <w:sz w:val="28"/>
          <w:szCs w:val="28"/>
        </w:rPr>
      </w:pPr>
    </w:p>
    <w:p w:rsidR="00636521" w:rsidRPr="00B4200E" w:rsidRDefault="00636521" w:rsidP="00D809FB">
      <w:pPr>
        <w:pStyle w:val="a4"/>
        <w:spacing w:after="0" w:line="240" w:lineRule="auto"/>
        <w:ind w:firstLine="0"/>
        <w:rPr>
          <w:sz w:val="28"/>
          <w:szCs w:val="28"/>
        </w:rPr>
      </w:pPr>
      <w:r w:rsidRPr="00B4200E">
        <w:rPr>
          <w:color w:val="000000"/>
          <w:sz w:val="28"/>
          <w:szCs w:val="28"/>
        </w:rPr>
        <w:t xml:space="preserve">Основными налогами, за счет которых формируется налоговая база бюджета города в 2013 году, являются налог на доходы физических лиц – </w:t>
      </w:r>
      <w:r w:rsidRPr="00B4200E">
        <w:rPr>
          <w:b/>
          <w:color w:val="000000"/>
          <w:sz w:val="28"/>
          <w:szCs w:val="28"/>
        </w:rPr>
        <w:t>642</w:t>
      </w:r>
      <w:r w:rsidRPr="00B4200E">
        <w:rPr>
          <w:color w:val="000000"/>
          <w:sz w:val="28"/>
          <w:szCs w:val="28"/>
        </w:rPr>
        <w:t xml:space="preserve"> млн.</w:t>
      </w:r>
      <w:r w:rsidR="00D809FB">
        <w:rPr>
          <w:color w:val="000000"/>
          <w:sz w:val="28"/>
          <w:szCs w:val="28"/>
        </w:rPr>
        <w:t xml:space="preserve"> </w:t>
      </w:r>
      <w:r w:rsidRPr="00B4200E">
        <w:rPr>
          <w:color w:val="000000"/>
          <w:sz w:val="28"/>
          <w:szCs w:val="28"/>
        </w:rPr>
        <w:t xml:space="preserve">рублей (или </w:t>
      </w:r>
      <w:r w:rsidRPr="00B4200E">
        <w:rPr>
          <w:b/>
          <w:color w:val="000000"/>
          <w:sz w:val="28"/>
          <w:szCs w:val="28"/>
        </w:rPr>
        <w:t>45</w:t>
      </w:r>
      <w:r w:rsidRPr="00B4200E">
        <w:rPr>
          <w:color w:val="000000"/>
          <w:sz w:val="28"/>
          <w:szCs w:val="28"/>
        </w:rPr>
        <w:t xml:space="preserve">% налоговых доходов) и земельный налог – </w:t>
      </w:r>
      <w:r w:rsidRPr="00B4200E">
        <w:rPr>
          <w:b/>
          <w:color w:val="000000"/>
          <w:sz w:val="28"/>
          <w:szCs w:val="28"/>
        </w:rPr>
        <w:t>383</w:t>
      </w:r>
      <w:r w:rsidRPr="00B4200E">
        <w:rPr>
          <w:color w:val="000000"/>
          <w:sz w:val="28"/>
          <w:szCs w:val="28"/>
        </w:rPr>
        <w:t xml:space="preserve"> млн. рублей (</w:t>
      </w:r>
      <w:r w:rsidRPr="00B4200E">
        <w:rPr>
          <w:b/>
          <w:color w:val="000000"/>
          <w:sz w:val="28"/>
          <w:szCs w:val="28"/>
        </w:rPr>
        <w:t>27</w:t>
      </w:r>
      <w:r w:rsidRPr="00B4200E">
        <w:rPr>
          <w:color w:val="000000"/>
          <w:sz w:val="28"/>
          <w:szCs w:val="28"/>
        </w:rPr>
        <w:t xml:space="preserve">% налоговых доходов). </w:t>
      </w:r>
    </w:p>
    <w:p w:rsidR="00636521" w:rsidRPr="00B4200E" w:rsidRDefault="00636521" w:rsidP="00B4200E">
      <w:pPr>
        <w:pStyle w:val="a4"/>
        <w:spacing w:after="0" w:line="240" w:lineRule="auto"/>
        <w:rPr>
          <w:sz w:val="28"/>
          <w:szCs w:val="28"/>
        </w:rPr>
      </w:pPr>
    </w:p>
    <w:p w:rsidR="00636521" w:rsidRPr="00B4200E" w:rsidRDefault="00636521" w:rsidP="00D809FB">
      <w:pPr>
        <w:pStyle w:val="a4"/>
        <w:spacing w:after="0" w:line="240" w:lineRule="auto"/>
        <w:ind w:firstLine="0"/>
        <w:rPr>
          <w:sz w:val="28"/>
          <w:szCs w:val="28"/>
        </w:rPr>
      </w:pPr>
      <w:r w:rsidRPr="00B4200E">
        <w:rPr>
          <w:sz w:val="28"/>
          <w:szCs w:val="28"/>
        </w:rPr>
        <w:t xml:space="preserve">По </w:t>
      </w:r>
      <w:r w:rsidRPr="00B4200E">
        <w:rPr>
          <w:b/>
          <w:sz w:val="28"/>
          <w:szCs w:val="28"/>
        </w:rPr>
        <w:t>неналоговым доходам</w:t>
      </w:r>
      <w:r w:rsidRPr="00B4200E">
        <w:rPr>
          <w:sz w:val="28"/>
          <w:szCs w:val="28"/>
        </w:rPr>
        <w:t xml:space="preserve"> при плане </w:t>
      </w:r>
      <w:r w:rsidRPr="00B4200E">
        <w:rPr>
          <w:b/>
          <w:sz w:val="28"/>
          <w:szCs w:val="28"/>
        </w:rPr>
        <w:t>142</w:t>
      </w:r>
      <w:r w:rsidRPr="00B4200E">
        <w:rPr>
          <w:sz w:val="28"/>
          <w:szCs w:val="28"/>
        </w:rPr>
        <w:t xml:space="preserve"> млн</w:t>
      </w:r>
      <w:proofErr w:type="gramStart"/>
      <w:r w:rsidRPr="00B4200E">
        <w:rPr>
          <w:sz w:val="28"/>
          <w:szCs w:val="28"/>
        </w:rPr>
        <w:t>.р</w:t>
      </w:r>
      <w:proofErr w:type="gramEnd"/>
      <w:r w:rsidRPr="00B4200E">
        <w:rPr>
          <w:sz w:val="28"/>
          <w:szCs w:val="28"/>
        </w:rPr>
        <w:t xml:space="preserve">уб., поступило </w:t>
      </w:r>
      <w:r w:rsidRPr="00B4200E">
        <w:rPr>
          <w:b/>
          <w:sz w:val="28"/>
          <w:szCs w:val="28"/>
        </w:rPr>
        <w:t>164</w:t>
      </w:r>
      <w:r w:rsidRPr="00B4200E">
        <w:rPr>
          <w:sz w:val="28"/>
          <w:szCs w:val="28"/>
        </w:rPr>
        <w:t xml:space="preserve"> млн.руб., что на 8 млн.руб. выше показателей 2012 года. </w:t>
      </w:r>
    </w:p>
    <w:p w:rsidR="00D809FB" w:rsidRDefault="00D809FB" w:rsidP="00D809FB">
      <w:pPr>
        <w:pStyle w:val="a4"/>
        <w:spacing w:after="0" w:line="240" w:lineRule="auto"/>
        <w:ind w:firstLine="0"/>
        <w:rPr>
          <w:sz w:val="28"/>
          <w:szCs w:val="28"/>
        </w:rPr>
      </w:pPr>
    </w:p>
    <w:p w:rsidR="00636521" w:rsidRPr="00B4200E" w:rsidRDefault="00636521" w:rsidP="00D809FB">
      <w:pPr>
        <w:pStyle w:val="a4"/>
        <w:spacing w:after="0" w:line="240" w:lineRule="auto"/>
        <w:ind w:firstLine="0"/>
        <w:rPr>
          <w:sz w:val="28"/>
          <w:szCs w:val="28"/>
        </w:rPr>
      </w:pPr>
      <w:r w:rsidRPr="00B4200E">
        <w:rPr>
          <w:sz w:val="28"/>
          <w:szCs w:val="28"/>
        </w:rPr>
        <w:t xml:space="preserve">По </w:t>
      </w:r>
      <w:r w:rsidRPr="00B4200E">
        <w:rPr>
          <w:b/>
          <w:sz w:val="28"/>
          <w:szCs w:val="28"/>
        </w:rPr>
        <w:t xml:space="preserve">доходам, получаемым в виде арендной платы за земельные участки </w:t>
      </w:r>
      <w:r w:rsidRPr="00B4200E">
        <w:rPr>
          <w:sz w:val="28"/>
          <w:szCs w:val="28"/>
        </w:rPr>
        <w:t xml:space="preserve">при плане </w:t>
      </w:r>
      <w:r w:rsidRPr="00B4200E">
        <w:rPr>
          <w:b/>
          <w:sz w:val="28"/>
          <w:szCs w:val="28"/>
        </w:rPr>
        <w:t>83</w:t>
      </w:r>
      <w:r w:rsidRPr="00B4200E">
        <w:rPr>
          <w:sz w:val="28"/>
          <w:szCs w:val="28"/>
        </w:rPr>
        <w:t xml:space="preserve"> млн.</w:t>
      </w:r>
      <w:r w:rsidR="00440FE2">
        <w:rPr>
          <w:sz w:val="28"/>
          <w:szCs w:val="28"/>
        </w:rPr>
        <w:t xml:space="preserve"> </w:t>
      </w:r>
      <w:r w:rsidRPr="00B4200E">
        <w:rPr>
          <w:sz w:val="28"/>
          <w:szCs w:val="28"/>
        </w:rPr>
        <w:t xml:space="preserve">руб. поступило </w:t>
      </w:r>
      <w:r w:rsidRPr="00B4200E">
        <w:rPr>
          <w:b/>
          <w:sz w:val="28"/>
          <w:szCs w:val="28"/>
        </w:rPr>
        <w:t>86</w:t>
      </w:r>
      <w:r w:rsidRPr="00B4200E">
        <w:rPr>
          <w:sz w:val="28"/>
          <w:szCs w:val="28"/>
        </w:rPr>
        <w:t xml:space="preserve"> млн.</w:t>
      </w:r>
      <w:r w:rsidR="00440FE2">
        <w:rPr>
          <w:sz w:val="28"/>
          <w:szCs w:val="28"/>
        </w:rPr>
        <w:t xml:space="preserve"> </w:t>
      </w:r>
      <w:r w:rsidRPr="00B4200E">
        <w:rPr>
          <w:sz w:val="28"/>
          <w:szCs w:val="28"/>
        </w:rPr>
        <w:t xml:space="preserve">руб., что на </w:t>
      </w:r>
      <w:r w:rsidRPr="00B4200E">
        <w:rPr>
          <w:b/>
          <w:sz w:val="28"/>
          <w:szCs w:val="28"/>
        </w:rPr>
        <w:t xml:space="preserve">5 </w:t>
      </w:r>
      <w:r w:rsidRPr="00B4200E">
        <w:rPr>
          <w:sz w:val="28"/>
          <w:szCs w:val="28"/>
        </w:rPr>
        <w:t>млн.</w:t>
      </w:r>
      <w:r w:rsidR="00440FE2">
        <w:rPr>
          <w:sz w:val="28"/>
          <w:szCs w:val="28"/>
        </w:rPr>
        <w:t xml:space="preserve"> </w:t>
      </w:r>
      <w:r w:rsidRPr="00B4200E">
        <w:rPr>
          <w:sz w:val="28"/>
          <w:szCs w:val="28"/>
        </w:rPr>
        <w:t xml:space="preserve">руб. выше показателей 2012 года. </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По </w:t>
      </w:r>
      <w:r w:rsidRPr="00B4200E">
        <w:rPr>
          <w:rFonts w:ascii="Times New Roman" w:hAnsi="Times New Roman" w:cs="Times New Roman"/>
          <w:b/>
          <w:sz w:val="28"/>
          <w:szCs w:val="28"/>
        </w:rPr>
        <w:t>доходам от сдачи в аренду имущества</w:t>
      </w:r>
      <w:r w:rsidRPr="00B4200E">
        <w:rPr>
          <w:rFonts w:ascii="Times New Roman" w:hAnsi="Times New Roman" w:cs="Times New Roman"/>
          <w:sz w:val="28"/>
          <w:szCs w:val="28"/>
        </w:rPr>
        <w:t xml:space="preserve"> при плане </w:t>
      </w:r>
      <w:r w:rsidRPr="00B4200E">
        <w:rPr>
          <w:rFonts w:ascii="Times New Roman" w:hAnsi="Times New Roman" w:cs="Times New Roman"/>
          <w:b/>
          <w:sz w:val="28"/>
          <w:szCs w:val="28"/>
        </w:rPr>
        <w:t>15</w:t>
      </w:r>
      <w:r w:rsidRPr="00B4200E">
        <w:rPr>
          <w:rFonts w:ascii="Times New Roman" w:hAnsi="Times New Roman" w:cs="Times New Roman"/>
          <w:sz w:val="28"/>
          <w:szCs w:val="28"/>
        </w:rPr>
        <w:t xml:space="preserve"> млн.</w:t>
      </w:r>
      <w:r w:rsidR="00440FE2">
        <w:rPr>
          <w:rFonts w:ascii="Times New Roman" w:hAnsi="Times New Roman" w:cs="Times New Roman"/>
          <w:sz w:val="28"/>
          <w:szCs w:val="28"/>
        </w:rPr>
        <w:t xml:space="preserve"> </w:t>
      </w:r>
      <w:r w:rsidRPr="00B4200E">
        <w:rPr>
          <w:rFonts w:ascii="Times New Roman" w:hAnsi="Times New Roman" w:cs="Times New Roman"/>
          <w:sz w:val="28"/>
          <w:szCs w:val="28"/>
        </w:rPr>
        <w:t xml:space="preserve">руб. поступило </w:t>
      </w:r>
      <w:r w:rsidRPr="00B4200E">
        <w:rPr>
          <w:rFonts w:ascii="Times New Roman" w:hAnsi="Times New Roman" w:cs="Times New Roman"/>
          <w:b/>
          <w:sz w:val="28"/>
          <w:szCs w:val="28"/>
        </w:rPr>
        <w:t>17</w:t>
      </w:r>
      <w:r w:rsidRPr="00B4200E">
        <w:rPr>
          <w:rFonts w:ascii="Times New Roman" w:hAnsi="Times New Roman" w:cs="Times New Roman"/>
          <w:sz w:val="28"/>
          <w:szCs w:val="28"/>
        </w:rPr>
        <w:t xml:space="preserve"> млн.</w:t>
      </w:r>
      <w:r w:rsidR="00440FE2">
        <w:rPr>
          <w:rFonts w:ascii="Times New Roman" w:hAnsi="Times New Roman" w:cs="Times New Roman"/>
          <w:sz w:val="28"/>
          <w:szCs w:val="28"/>
        </w:rPr>
        <w:t xml:space="preserve"> </w:t>
      </w:r>
      <w:r w:rsidRPr="00B4200E">
        <w:rPr>
          <w:rFonts w:ascii="Times New Roman" w:hAnsi="Times New Roman" w:cs="Times New Roman"/>
          <w:sz w:val="28"/>
          <w:szCs w:val="28"/>
        </w:rPr>
        <w:t xml:space="preserve">руб. или 112%. По сравнению с прошлым годом поступления возросли на </w:t>
      </w:r>
      <w:r w:rsidRPr="00B4200E">
        <w:rPr>
          <w:rFonts w:ascii="Times New Roman" w:hAnsi="Times New Roman" w:cs="Times New Roman"/>
          <w:b/>
          <w:sz w:val="28"/>
          <w:szCs w:val="28"/>
        </w:rPr>
        <w:t>0,6</w:t>
      </w:r>
      <w:r w:rsidRPr="00B4200E">
        <w:rPr>
          <w:rFonts w:ascii="Times New Roman" w:hAnsi="Times New Roman" w:cs="Times New Roman"/>
          <w:sz w:val="28"/>
          <w:szCs w:val="28"/>
        </w:rPr>
        <w:t xml:space="preserve"> млн.</w:t>
      </w:r>
      <w:r w:rsidR="00440FE2">
        <w:rPr>
          <w:rFonts w:ascii="Times New Roman" w:hAnsi="Times New Roman" w:cs="Times New Roman"/>
          <w:sz w:val="28"/>
          <w:szCs w:val="28"/>
        </w:rPr>
        <w:t xml:space="preserve"> </w:t>
      </w:r>
      <w:r w:rsidRPr="00B4200E">
        <w:rPr>
          <w:rFonts w:ascii="Times New Roman" w:hAnsi="Times New Roman" w:cs="Times New Roman"/>
          <w:sz w:val="28"/>
          <w:szCs w:val="28"/>
        </w:rPr>
        <w:t>руб.</w:t>
      </w:r>
    </w:p>
    <w:p w:rsidR="00440FE2" w:rsidRDefault="00440FE2"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От</w:t>
      </w:r>
      <w:r w:rsidRPr="00B4200E">
        <w:rPr>
          <w:rFonts w:ascii="Times New Roman" w:hAnsi="Times New Roman" w:cs="Times New Roman"/>
          <w:b/>
          <w:sz w:val="28"/>
          <w:szCs w:val="28"/>
        </w:rPr>
        <w:t xml:space="preserve"> реализации муниципального имущества </w:t>
      </w:r>
      <w:r w:rsidRPr="00B4200E">
        <w:rPr>
          <w:rFonts w:ascii="Times New Roman" w:hAnsi="Times New Roman" w:cs="Times New Roman"/>
          <w:sz w:val="28"/>
          <w:szCs w:val="28"/>
        </w:rPr>
        <w:t xml:space="preserve">при плане </w:t>
      </w:r>
      <w:r w:rsidRPr="00B4200E">
        <w:rPr>
          <w:rFonts w:ascii="Times New Roman" w:hAnsi="Times New Roman" w:cs="Times New Roman"/>
          <w:b/>
          <w:sz w:val="28"/>
          <w:szCs w:val="28"/>
        </w:rPr>
        <w:t>10</w:t>
      </w:r>
      <w:r w:rsidRPr="00B4200E">
        <w:rPr>
          <w:rFonts w:ascii="Times New Roman" w:hAnsi="Times New Roman" w:cs="Times New Roman"/>
          <w:sz w:val="28"/>
          <w:szCs w:val="28"/>
        </w:rPr>
        <w:t xml:space="preserve"> млн</w:t>
      </w:r>
      <w:proofErr w:type="gramStart"/>
      <w:r w:rsidRPr="00B4200E">
        <w:rPr>
          <w:rFonts w:ascii="Times New Roman" w:hAnsi="Times New Roman" w:cs="Times New Roman"/>
          <w:sz w:val="28"/>
          <w:szCs w:val="28"/>
        </w:rPr>
        <w:t>.р</w:t>
      </w:r>
      <w:proofErr w:type="gramEnd"/>
      <w:r w:rsidRPr="00B4200E">
        <w:rPr>
          <w:rFonts w:ascii="Times New Roman" w:hAnsi="Times New Roman" w:cs="Times New Roman"/>
          <w:sz w:val="28"/>
          <w:szCs w:val="28"/>
        </w:rPr>
        <w:t xml:space="preserve">уб. поступило </w:t>
      </w:r>
      <w:r w:rsidRPr="00B4200E">
        <w:rPr>
          <w:rFonts w:ascii="Times New Roman" w:hAnsi="Times New Roman" w:cs="Times New Roman"/>
          <w:b/>
          <w:sz w:val="28"/>
          <w:szCs w:val="28"/>
        </w:rPr>
        <w:t>13</w:t>
      </w:r>
      <w:r w:rsidRPr="00B4200E">
        <w:rPr>
          <w:rFonts w:ascii="Times New Roman" w:hAnsi="Times New Roman" w:cs="Times New Roman"/>
          <w:sz w:val="28"/>
          <w:szCs w:val="28"/>
        </w:rPr>
        <w:t xml:space="preserve"> млн.</w:t>
      </w:r>
      <w:r w:rsidR="00440FE2">
        <w:rPr>
          <w:rFonts w:ascii="Times New Roman" w:hAnsi="Times New Roman" w:cs="Times New Roman"/>
          <w:sz w:val="28"/>
          <w:szCs w:val="28"/>
        </w:rPr>
        <w:t xml:space="preserve"> </w:t>
      </w:r>
      <w:r w:rsidRPr="00B4200E">
        <w:rPr>
          <w:rFonts w:ascii="Times New Roman" w:hAnsi="Times New Roman" w:cs="Times New Roman"/>
          <w:sz w:val="28"/>
          <w:szCs w:val="28"/>
        </w:rPr>
        <w:t xml:space="preserve">руб. По сравнению с </w:t>
      </w:r>
      <w:r w:rsidRPr="00B4200E">
        <w:rPr>
          <w:rFonts w:ascii="Times New Roman" w:hAnsi="Times New Roman" w:cs="Times New Roman"/>
          <w:color w:val="000000"/>
          <w:sz w:val="28"/>
          <w:szCs w:val="28"/>
        </w:rPr>
        <w:t xml:space="preserve">прошлым годом поступления возросли на </w:t>
      </w:r>
      <w:r w:rsidRPr="00B4200E">
        <w:rPr>
          <w:rFonts w:ascii="Times New Roman" w:hAnsi="Times New Roman" w:cs="Times New Roman"/>
          <w:b/>
          <w:color w:val="000000"/>
          <w:sz w:val="28"/>
          <w:szCs w:val="28"/>
        </w:rPr>
        <w:t>0,6</w:t>
      </w:r>
      <w:r w:rsidRPr="00B4200E">
        <w:rPr>
          <w:rFonts w:ascii="Times New Roman" w:hAnsi="Times New Roman" w:cs="Times New Roman"/>
          <w:color w:val="000000"/>
          <w:sz w:val="28"/>
          <w:szCs w:val="28"/>
        </w:rPr>
        <w:t xml:space="preserve"> млн.руб. </w:t>
      </w:r>
    </w:p>
    <w:p w:rsidR="00440FE2" w:rsidRDefault="00440FE2" w:rsidP="00440FE2">
      <w:pPr>
        <w:pStyle w:val="a4"/>
        <w:spacing w:after="0" w:line="240" w:lineRule="auto"/>
        <w:ind w:firstLine="0"/>
        <w:rPr>
          <w:sz w:val="28"/>
          <w:szCs w:val="28"/>
        </w:rPr>
      </w:pPr>
    </w:p>
    <w:p w:rsidR="00636521" w:rsidRPr="00B4200E" w:rsidRDefault="00636521" w:rsidP="00440FE2">
      <w:pPr>
        <w:pStyle w:val="a4"/>
        <w:spacing w:after="0" w:line="240" w:lineRule="auto"/>
        <w:ind w:firstLine="0"/>
        <w:rPr>
          <w:sz w:val="28"/>
          <w:szCs w:val="28"/>
        </w:rPr>
      </w:pPr>
      <w:r w:rsidRPr="00B4200E">
        <w:rPr>
          <w:sz w:val="28"/>
          <w:szCs w:val="28"/>
        </w:rPr>
        <w:t xml:space="preserve">По </w:t>
      </w:r>
      <w:r w:rsidRPr="00B4200E">
        <w:rPr>
          <w:b/>
          <w:sz w:val="28"/>
          <w:szCs w:val="28"/>
        </w:rPr>
        <w:t xml:space="preserve">доходам от продажи земельных участков </w:t>
      </w:r>
      <w:r w:rsidRPr="00B4200E">
        <w:rPr>
          <w:sz w:val="28"/>
          <w:szCs w:val="28"/>
        </w:rPr>
        <w:t xml:space="preserve">при плане </w:t>
      </w:r>
      <w:r w:rsidRPr="00B4200E">
        <w:rPr>
          <w:b/>
          <w:sz w:val="28"/>
          <w:szCs w:val="28"/>
        </w:rPr>
        <w:t>17</w:t>
      </w:r>
      <w:r w:rsidRPr="00B4200E">
        <w:rPr>
          <w:sz w:val="28"/>
          <w:szCs w:val="28"/>
        </w:rPr>
        <w:t xml:space="preserve"> млн</w:t>
      </w:r>
      <w:proofErr w:type="gramStart"/>
      <w:r w:rsidRPr="00B4200E">
        <w:rPr>
          <w:sz w:val="28"/>
          <w:szCs w:val="28"/>
        </w:rPr>
        <w:t>.р</w:t>
      </w:r>
      <w:proofErr w:type="gramEnd"/>
      <w:r w:rsidRPr="00B4200E">
        <w:rPr>
          <w:sz w:val="28"/>
          <w:szCs w:val="28"/>
        </w:rPr>
        <w:t xml:space="preserve">уб. поступило </w:t>
      </w:r>
      <w:r w:rsidRPr="00B4200E">
        <w:rPr>
          <w:b/>
          <w:sz w:val="28"/>
          <w:szCs w:val="28"/>
        </w:rPr>
        <w:t>27</w:t>
      </w:r>
      <w:r w:rsidRPr="00B4200E">
        <w:rPr>
          <w:sz w:val="28"/>
          <w:szCs w:val="28"/>
        </w:rPr>
        <w:t xml:space="preserve"> млн.руб., что на </w:t>
      </w:r>
      <w:r w:rsidRPr="00B4200E">
        <w:rPr>
          <w:b/>
          <w:sz w:val="28"/>
          <w:szCs w:val="28"/>
        </w:rPr>
        <w:t>1,7</w:t>
      </w:r>
      <w:r w:rsidRPr="00B4200E">
        <w:rPr>
          <w:sz w:val="28"/>
          <w:szCs w:val="28"/>
        </w:rPr>
        <w:t xml:space="preserve"> млн.руб. ниже прошлого года. </w:t>
      </w:r>
    </w:p>
    <w:p w:rsidR="00440FE2" w:rsidRDefault="00440FE2" w:rsidP="00440FE2">
      <w:pPr>
        <w:pStyle w:val="a4"/>
        <w:spacing w:after="0" w:line="240" w:lineRule="auto"/>
        <w:ind w:firstLine="0"/>
        <w:rPr>
          <w:sz w:val="28"/>
          <w:szCs w:val="28"/>
        </w:rPr>
      </w:pPr>
    </w:p>
    <w:p w:rsidR="00636521" w:rsidRPr="00B4200E" w:rsidRDefault="00636521" w:rsidP="00440FE2">
      <w:pPr>
        <w:pStyle w:val="a4"/>
        <w:spacing w:after="0" w:line="240" w:lineRule="auto"/>
        <w:ind w:firstLine="0"/>
        <w:rPr>
          <w:sz w:val="28"/>
          <w:szCs w:val="28"/>
        </w:rPr>
      </w:pPr>
      <w:r w:rsidRPr="00B4200E">
        <w:rPr>
          <w:sz w:val="28"/>
          <w:szCs w:val="28"/>
        </w:rPr>
        <w:t>В целом доходы за первое полугодие отражают следующую неприятную тенденцию – план по доходам выполняем т</w:t>
      </w:r>
      <w:r w:rsidR="00440FE2">
        <w:rPr>
          <w:sz w:val="28"/>
          <w:szCs w:val="28"/>
        </w:rPr>
        <w:t xml:space="preserve">олько благодаря продаже земли, </w:t>
      </w:r>
      <w:r w:rsidRPr="00B4200E">
        <w:rPr>
          <w:sz w:val="28"/>
          <w:szCs w:val="28"/>
        </w:rPr>
        <w:t xml:space="preserve">муниципального имущества или их аренде. Бюджет этого года крайне напряженный, вы, наверное, </w:t>
      </w:r>
      <w:proofErr w:type="gramStart"/>
      <w:r w:rsidRPr="00B4200E">
        <w:rPr>
          <w:sz w:val="28"/>
          <w:szCs w:val="28"/>
        </w:rPr>
        <w:t>знаете</w:t>
      </w:r>
      <w:proofErr w:type="gramEnd"/>
      <w:r w:rsidRPr="00B4200E">
        <w:rPr>
          <w:sz w:val="28"/>
          <w:szCs w:val="28"/>
        </w:rPr>
        <w:t xml:space="preserve"> мы вынуждены были взять кредит в банке на </w:t>
      </w:r>
      <w:r w:rsidRPr="00B4200E">
        <w:rPr>
          <w:sz w:val="28"/>
          <w:szCs w:val="28"/>
        </w:rPr>
        <w:lastRenderedPageBreak/>
        <w:t>150 млн.</w:t>
      </w:r>
      <w:r w:rsidR="00440FE2">
        <w:rPr>
          <w:sz w:val="28"/>
          <w:szCs w:val="28"/>
        </w:rPr>
        <w:t xml:space="preserve"> </w:t>
      </w:r>
      <w:r w:rsidRPr="00B4200E">
        <w:rPr>
          <w:sz w:val="28"/>
          <w:szCs w:val="28"/>
        </w:rPr>
        <w:t>руб., но даже с ним сбалансировать доходы и расходы к концу года представляется очень и очень сложным. Поверьте, - в такой ситуации, нам важен каждый рубль ваших налогов.</w:t>
      </w:r>
    </w:p>
    <w:p w:rsidR="00440FE2" w:rsidRDefault="00440FE2" w:rsidP="00B4200E">
      <w:pPr>
        <w:spacing w:after="0" w:line="240" w:lineRule="auto"/>
        <w:rPr>
          <w:rFonts w:ascii="Times New Roman" w:hAnsi="Times New Roman" w:cs="Times New Roman"/>
          <w:b/>
          <w:color w:val="000000"/>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По итогам 1-го полугодия не выполнен план поступлений по следующим налоговым доходам:</w:t>
      </w:r>
    </w:p>
    <w:p w:rsidR="00440FE2"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по </w:t>
      </w:r>
      <w:r w:rsidRPr="00B4200E">
        <w:rPr>
          <w:rFonts w:ascii="Times New Roman" w:hAnsi="Times New Roman" w:cs="Times New Roman"/>
          <w:b/>
          <w:sz w:val="28"/>
          <w:szCs w:val="28"/>
        </w:rPr>
        <w:t xml:space="preserve">налогу на прибыль </w:t>
      </w:r>
      <w:r w:rsidRPr="00B4200E">
        <w:rPr>
          <w:rFonts w:ascii="Times New Roman" w:hAnsi="Times New Roman" w:cs="Times New Roman"/>
          <w:sz w:val="28"/>
          <w:szCs w:val="28"/>
        </w:rPr>
        <w:t xml:space="preserve">при  плане в </w:t>
      </w:r>
      <w:r w:rsidRPr="00B4200E">
        <w:rPr>
          <w:rFonts w:ascii="Times New Roman" w:hAnsi="Times New Roman" w:cs="Times New Roman"/>
          <w:b/>
          <w:sz w:val="28"/>
          <w:szCs w:val="28"/>
        </w:rPr>
        <w:t>51</w:t>
      </w:r>
      <w:r w:rsidRPr="00B4200E">
        <w:rPr>
          <w:rFonts w:ascii="Times New Roman" w:hAnsi="Times New Roman" w:cs="Times New Roman"/>
          <w:sz w:val="28"/>
          <w:szCs w:val="28"/>
        </w:rPr>
        <w:t xml:space="preserve"> млн. руб. поступило всего </w:t>
      </w:r>
      <w:r w:rsidRPr="00B4200E">
        <w:rPr>
          <w:rFonts w:ascii="Times New Roman" w:hAnsi="Times New Roman" w:cs="Times New Roman"/>
          <w:b/>
          <w:sz w:val="28"/>
          <w:szCs w:val="28"/>
        </w:rPr>
        <w:t>32</w:t>
      </w:r>
      <w:r w:rsidRPr="00B4200E">
        <w:rPr>
          <w:rFonts w:ascii="Times New Roman" w:hAnsi="Times New Roman" w:cs="Times New Roman"/>
          <w:sz w:val="28"/>
          <w:szCs w:val="28"/>
        </w:rPr>
        <w:t xml:space="preserve"> млн. руб. </w:t>
      </w:r>
    </w:p>
    <w:p w:rsidR="00440FE2" w:rsidRDefault="00440FE2"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Основной причиной невыполнения плана является перечисление Ростовской атомной станцией налога </w:t>
      </w:r>
      <w:proofErr w:type="gramStart"/>
      <w:r w:rsidRPr="00B4200E">
        <w:rPr>
          <w:rFonts w:ascii="Times New Roman" w:hAnsi="Times New Roman" w:cs="Times New Roman"/>
          <w:sz w:val="28"/>
          <w:szCs w:val="28"/>
        </w:rPr>
        <w:t>на прибыль в объеме ниже прогнозируемого в связи с вступлением в консолидированную группу</w:t>
      </w:r>
      <w:proofErr w:type="gramEnd"/>
      <w:r w:rsidRPr="00B4200E">
        <w:rPr>
          <w:rFonts w:ascii="Times New Roman" w:hAnsi="Times New Roman" w:cs="Times New Roman"/>
          <w:sz w:val="28"/>
          <w:szCs w:val="28"/>
        </w:rPr>
        <w:t xml:space="preserve"> налогоплательщиков и перераспределением налога в другие территории в соответствии с налоговым законодательством;</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по </w:t>
      </w:r>
      <w:r w:rsidRPr="00B4200E">
        <w:rPr>
          <w:rFonts w:ascii="Times New Roman" w:hAnsi="Times New Roman" w:cs="Times New Roman"/>
          <w:b/>
          <w:sz w:val="28"/>
          <w:szCs w:val="28"/>
        </w:rPr>
        <w:t xml:space="preserve">ЕНВД </w:t>
      </w:r>
      <w:r w:rsidRPr="00B4200E">
        <w:rPr>
          <w:rFonts w:ascii="Times New Roman" w:hAnsi="Times New Roman" w:cs="Times New Roman"/>
          <w:sz w:val="28"/>
          <w:szCs w:val="28"/>
        </w:rPr>
        <w:t xml:space="preserve">при  плане в </w:t>
      </w:r>
      <w:r w:rsidRPr="00B4200E">
        <w:rPr>
          <w:rFonts w:ascii="Times New Roman" w:hAnsi="Times New Roman" w:cs="Times New Roman"/>
          <w:b/>
          <w:sz w:val="28"/>
          <w:szCs w:val="28"/>
        </w:rPr>
        <w:t>67</w:t>
      </w:r>
      <w:r w:rsidRPr="00B4200E">
        <w:rPr>
          <w:rFonts w:ascii="Times New Roman" w:hAnsi="Times New Roman" w:cs="Times New Roman"/>
          <w:sz w:val="28"/>
          <w:szCs w:val="28"/>
        </w:rPr>
        <w:t xml:space="preserve"> млн. руб. поступил </w:t>
      </w:r>
      <w:r w:rsidRPr="00B4200E">
        <w:rPr>
          <w:rFonts w:ascii="Times New Roman" w:hAnsi="Times New Roman" w:cs="Times New Roman"/>
          <w:b/>
          <w:sz w:val="28"/>
          <w:szCs w:val="28"/>
        </w:rPr>
        <w:t>61</w:t>
      </w:r>
      <w:r w:rsidRPr="00B4200E">
        <w:rPr>
          <w:rFonts w:ascii="Times New Roman" w:hAnsi="Times New Roman" w:cs="Times New Roman"/>
          <w:sz w:val="28"/>
          <w:szCs w:val="28"/>
        </w:rPr>
        <w:t xml:space="preserve"> млн. руб. Основными причинами невыполнения плана в сумме </w:t>
      </w:r>
      <w:r w:rsidRPr="00B4200E">
        <w:rPr>
          <w:rFonts w:ascii="Times New Roman" w:hAnsi="Times New Roman" w:cs="Times New Roman"/>
          <w:b/>
          <w:sz w:val="28"/>
          <w:szCs w:val="28"/>
        </w:rPr>
        <w:t>6</w:t>
      </w:r>
      <w:r w:rsidRPr="00B4200E">
        <w:rPr>
          <w:rFonts w:ascii="Times New Roman" w:hAnsi="Times New Roman" w:cs="Times New Roman"/>
          <w:sz w:val="28"/>
          <w:szCs w:val="28"/>
        </w:rPr>
        <w:t xml:space="preserve"> млн. руб. являются снижение количества налогоплательщиков, выбравших ЕНВД и рост задолженности по платежам текущего года;</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по </w:t>
      </w:r>
      <w:r w:rsidRPr="00B4200E">
        <w:rPr>
          <w:rFonts w:ascii="Times New Roman" w:hAnsi="Times New Roman" w:cs="Times New Roman"/>
          <w:b/>
          <w:sz w:val="28"/>
          <w:szCs w:val="28"/>
        </w:rPr>
        <w:t xml:space="preserve">налогу, взимаемому в связи с применением УСН </w:t>
      </w:r>
      <w:proofErr w:type="spellStart"/>
      <w:r w:rsidRPr="00B4200E">
        <w:rPr>
          <w:rFonts w:ascii="Times New Roman" w:hAnsi="Times New Roman" w:cs="Times New Roman"/>
          <w:b/>
          <w:sz w:val="28"/>
          <w:szCs w:val="28"/>
        </w:rPr>
        <w:t>недопоступило</w:t>
      </w:r>
      <w:proofErr w:type="spellEnd"/>
      <w:r w:rsidRPr="00B4200E">
        <w:rPr>
          <w:rFonts w:ascii="Times New Roman" w:hAnsi="Times New Roman" w:cs="Times New Roman"/>
          <w:b/>
          <w:sz w:val="28"/>
          <w:szCs w:val="28"/>
        </w:rPr>
        <w:t xml:space="preserve"> 0,6</w:t>
      </w:r>
      <w:r w:rsidRPr="00B4200E">
        <w:rPr>
          <w:rFonts w:ascii="Times New Roman" w:hAnsi="Times New Roman" w:cs="Times New Roman"/>
          <w:sz w:val="28"/>
          <w:szCs w:val="28"/>
        </w:rPr>
        <w:t xml:space="preserve"> млн. руб. </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по </w:t>
      </w:r>
      <w:r w:rsidRPr="00B4200E">
        <w:rPr>
          <w:rFonts w:ascii="Times New Roman" w:hAnsi="Times New Roman" w:cs="Times New Roman"/>
          <w:b/>
          <w:sz w:val="28"/>
          <w:szCs w:val="28"/>
        </w:rPr>
        <w:t>налогу на имущество физических лиц</w:t>
      </w:r>
      <w:r w:rsidRPr="00B4200E">
        <w:rPr>
          <w:rFonts w:ascii="Times New Roman" w:hAnsi="Times New Roman" w:cs="Times New Roman"/>
          <w:sz w:val="28"/>
          <w:szCs w:val="28"/>
        </w:rPr>
        <w:t xml:space="preserve"> при плане </w:t>
      </w:r>
      <w:r w:rsidRPr="00B4200E">
        <w:rPr>
          <w:rFonts w:ascii="Times New Roman" w:hAnsi="Times New Roman" w:cs="Times New Roman"/>
          <w:b/>
          <w:sz w:val="28"/>
          <w:szCs w:val="28"/>
        </w:rPr>
        <w:t>3,8</w:t>
      </w:r>
      <w:r w:rsidRPr="00B4200E">
        <w:rPr>
          <w:rFonts w:ascii="Times New Roman" w:hAnsi="Times New Roman" w:cs="Times New Roman"/>
          <w:sz w:val="28"/>
          <w:szCs w:val="28"/>
        </w:rPr>
        <w:t xml:space="preserve"> млн. руб. поступило </w:t>
      </w:r>
      <w:r w:rsidRPr="00B4200E">
        <w:rPr>
          <w:rFonts w:ascii="Times New Roman" w:hAnsi="Times New Roman" w:cs="Times New Roman"/>
          <w:b/>
          <w:sz w:val="28"/>
          <w:szCs w:val="28"/>
        </w:rPr>
        <w:t>3,4</w:t>
      </w:r>
      <w:r w:rsidRPr="00B4200E">
        <w:rPr>
          <w:rFonts w:ascii="Times New Roman" w:hAnsi="Times New Roman" w:cs="Times New Roman"/>
          <w:sz w:val="28"/>
          <w:szCs w:val="28"/>
        </w:rPr>
        <w:t xml:space="preserve"> млн. руб. </w:t>
      </w:r>
    </w:p>
    <w:p w:rsidR="00440FE2" w:rsidRDefault="00440FE2"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Хочу особо обратить внимание всех присутствующих на своевременную уплату этого налога, налоговые органы уже начали рассылку уведомлений для оплаты налога</w:t>
      </w:r>
      <w:proofErr w:type="gramStart"/>
      <w:r w:rsidRPr="00B4200E">
        <w:rPr>
          <w:rFonts w:ascii="Times New Roman" w:hAnsi="Times New Roman" w:cs="Times New Roman"/>
          <w:sz w:val="28"/>
          <w:szCs w:val="28"/>
        </w:rPr>
        <w:t xml:space="preserve"> .</w:t>
      </w:r>
      <w:proofErr w:type="gramEnd"/>
    </w:p>
    <w:p w:rsidR="00440FE2" w:rsidRDefault="00440FE2"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Хочу отметить, что у предприятий города наблюдается стабильно высокий уровень задолженности по налогам. К сожалению, весь тот огромный объем работы, который проводит налоговая инспекция и Администрация города, позволил нам лишь незначительно снизить ее уровень, в налоговой и Администрации постоянно работают комиссии, заслушиваются задолжники и т.д. результат прямо скажем неудовлетворительный. </w:t>
      </w:r>
    </w:p>
    <w:p w:rsidR="00440FE2" w:rsidRDefault="00440FE2"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На 1 января 2013 года задолженность по налогам в консолидированный бюджет составляла 119 млн</w:t>
      </w:r>
      <w:proofErr w:type="gramStart"/>
      <w:r w:rsidRPr="00B4200E">
        <w:rPr>
          <w:rFonts w:ascii="Times New Roman" w:hAnsi="Times New Roman" w:cs="Times New Roman"/>
          <w:sz w:val="28"/>
          <w:szCs w:val="28"/>
        </w:rPr>
        <w:t>.р</w:t>
      </w:r>
      <w:proofErr w:type="gramEnd"/>
      <w:r w:rsidRPr="00B4200E">
        <w:rPr>
          <w:rFonts w:ascii="Times New Roman" w:hAnsi="Times New Roman" w:cs="Times New Roman"/>
          <w:sz w:val="28"/>
          <w:szCs w:val="28"/>
        </w:rPr>
        <w:t>ублей, на 1 июля 2013 года – 114 млн.рублей</w:t>
      </w:r>
      <w:r w:rsidRPr="00B4200E">
        <w:rPr>
          <w:rFonts w:ascii="Times New Roman" w:hAnsi="Times New Roman" w:cs="Times New Roman"/>
          <w:b/>
          <w:sz w:val="28"/>
          <w:szCs w:val="28"/>
        </w:rPr>
        <w:t>.</w:t>
      </w:r>
      <w:r w:rsidRPr="00B4200E">
        <w:rPr>
          <w:rFonts w:ascii="Times New Roman" w:hAnsi="Times New Roman" w:cs="Times New Roman"/>
          <w:sz w:val="28"/>
          <w:szCs w:val="28"/>
        </w:rPr>
        <w:t xml:space="preserve"> Улучшения крайне незначительны. По </w:t>
      </w:r>
      <w:proofErr w:type="spellStart"/>
      <w:r w:rsidRPr="00B4200E">
        <w:rPr>
          <w:rFonts w:ascii="Times New Roman" w:hAnsi="Times New Roman" w:cs="Times New Roman"/>
          <w:sz w:val="28"/>
          <w:szCs w:val="28"/>
        </w:rPr>
        <w:t>спецрежимам</w:t>
      </w:r>
      <w:proofErr w:type="spellEnd"/>
      <w:r w:rsidRPr="00B4200E">
        <w:rPr>
          <w:rFonts w:ascii="Times New Roman" w:hAnsi="Times New Roman" w:cs="Times New Roman"/>
          <w:sz w:val="28"/>
          <w:szCs w:val="28"/>
        </w:rPr>
        <w:t xml:space="preserve"> (ЕНВД и УСН) предприятия города вообще нарастили задолженность. Так не пойдет. </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Да мы понимаем, ухудшилась рыночная конъюнктура, снизилась платежная дисциплина у многих предприятий, растет </w:t>
      </w:r>
      <w:r w:rsidR="00440FE2">
        <w:rPr>
          <w:rFonts w:ascii="Times New Roman" w:hAnsi="Times New Roman" w:cs="Times New Roman"/>
          <w:sz w:val="28"/>
          <w:szCs w:val="28"/>
        </w:rPr>
        <w:t>«</w:t>
      </w:r>
      <w:proofErr w:type="spellStart"/>
      <w:r w:rsidRPr="00B4200E">
        <w:rPr>
          <w:rFonts w:ascii="Times New Roman" w:hAnsi="Times New Roman" w:cs="Times New Roman"/>
          <w:sz w:val="28"/>
          <w:szCs w:val="28"/>
        </w:rPr>
        <w:t>дебиторка</w:t>
      </w:r>
      <w:proofErr w:type="spellEnd"/>
      <w:r w:rsidR="00440FE2">
        <w:rPr>
          <w:rFonts w:ascii="Times New Roman" w:hAnsi="Times New Roman" w:cs="Times New Roman"/>
          <w:sz w:val="28"/>
          <w:szCs w:val="28"/>
        </w:rPr>
        <w:t>»</w:t>
      </w:r>
      <w:r w:rsidRPr="00B4200E">
        <w:rPr>
          <w:rFonts w:ascii="Times New Roman" w:hAnsi="Times New Roman" w:cs="Times New Roman"/>
          <w:sz w:val="28"/>
          <w:szCs w:val="28"/>
        </w:rPr>
        <w:t>, все это</w:t>
      </w:r>
      <w:r w:rsidR="00097D03">
        <w:rPr>
          <w:rFonts w:ascii="Times New Roman" w:hAnsi="Times New Roman" w:cs="Times New Roman"/>
          <w:sz w:val="28"/>
          <w:szCs w:val="28"/>
        </w:rPr>
        <w:t xml:space="preserve"> так. Но </w:t>
      </w:r>
      <w:proofErr w:type="gramStart"/>
      <w:r w:rsidR="00097D03">
        <w:rPr>
          <w:rFonts w:ascii="Times New Roman" w:hAnsi="Times New Roman" w:cs="Times New Roman"/>
          <w:sz w:val="28"/>
          <w:szCs w:val="28"/>
        </w:rPr>
        <w:t>налоги</w:t>
      </w:r>
      <w:proofErr w:type="gramEnd"/>
      <w:r w:rsidR="00097D03">
        <w:rPr>
          <w:rFonts w:ascii="Times New Roman" w:hAnsi="Times New Roman" w:cs="Times New Roman"/>
          <w:sz w:val="28"/>
          <w:szCs w:val="28"/>
        </w:rPr>
        <w:t xml:space="preserve"> же надо платить!</w:t>
      </w:r>
      <w:r w:rsidRPr="00B4200E">
        <w:rPr>
          <w:rFonts w:ascii="Times New Roman" w:hAnsi="Times New Roman" w:cs="Times New Roman"/>
          <w:sz w:val="28"/>
          <w:szCs w:val="28"/>
        </w:rPr>
        <w:t xml:space="preserve"> Губернатор области поставил задачу сократить задолженность по налогам в этом году на </w:t>
      </w:r>
      <w:proofErr w:type="gramStart"/>
      <w:r w:rsidRPr="00B4200E">
        <w:rPr>
          <w:rFonts w:ascii="Times New Roman" w:hAnsi="Times New Roman" w:cs="Times New Roman"/>
          <w:sz w:val="28"/>
          <w:szCs w:val="28"/>
        </w:rPr>
        <w:t>30</w:t>
      </w:r>
      <w:proofErr w:type="gramEnd"/>
      <w:r w:rsidRPr="00B4200E">
        <w:rPr>
          <w:rFonts w:ascii="Times New Roman" w:hAnsi="Times New Roman" w:cs="Times New Roman"/>
          <w:sz w:val="28"/>
          <w:szCs w:val="28"/>
        </w:rPr>
        <w:t xml:space="preserve">% и мы обязаны ее выполнить. </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В очередной раз обращаюсь ко всем руководителям предприятий – прошу взять вопрос своевременной и полной уплаты налогов и платежей в фонды под свой личный постоянный контроль. </w:t>
      </w:r>
    </w:p>
    <w:p w:rsidR="00636521" w:rsidRPr="00B4200E" w:rsidRDefault="00636521" w:rsidP="004E5CE6">
      <w:pPr>
        <w:pStyle w:val="a6"/>
        <w:shd w:val="clear" w:color="auto" w:fill="FFFFFF"/>
        <w:spacing w:before="0" w:beforeAutospacing="0" w:after="0" w:afterAutospacing="0"/>
        <w:rPr>
          <w:rFonts w:eastAsia="Calibri"/>
          <w:b/>
          <w:sz w:val="28"/>
          <w:szCs w:val="28"/>
          <w:lang w:eastAsia="en-US"/>
        </w:rPr>
      </w:pPr>
      <w:r w:rsidRPr="00B4200E">
        <w:rPr>
          <w:sz w:val="28"/>
          <w:szCs w:val="28"/>
        </w:rPr>
        <w:lastRenderedPageBreak/>
        <w:t>Не хочется никого пугать, но мы в такой ситуации будем вынуждены перестать оказывать муниципальные услуги (в сфере земли, архитектуры и т.д.) предпринимателям, имеющим задолженность по налогам.</w:t>
      </w:r>
    </w:p>
    <w:p w:rsidR="004E5CE6" w:rsidRDefault="004E5CE6" w:rsidP="00B4200E">
      <w:pPr>
        <w:spacing w:after="0" w:line="240" w:lineRule="auto"/>
        <w:rPr>
          <w:rFonts w:ascii="Times New Roman" w:hAnsi="Times New Roman" w:cs="Times New Roman"/>
          <w:b/>
          <w:color w:val="000000"/>
          <w:sz w:val="28"/>
          <w:szCs w:val="28"/>
        </w:rPr>
      </w:pPr>
    </w:p>
    <w:p w:rsidR="00636521" w:rsidRPr="00B4200E" w:rsidRDefault="004E5CE6" w:rsidP="00B4200E">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 xml:space="preserve">Управление муниципального заказа. </w:t>
      </w:r>
      <w:r w:rsidR="00636521" w:rsidRPr="00B4200E">
        <w:rPr>
          <w:rFonts w:ascii="Times New Roman" w:hAnsi="Times New Roman" w:cs="Times New Roman"/>
          <w:sz w:val="28"/>
          <w:szCs w:val="28"/>
        </w:rPr>
        <w:t>Всего за первое</w:t>
      </w:r>
      <w:r>
        <w:rPr>
          <w:rFonts w:ascii="Times New Roman" w:hAnsi="Times New Roman" w:cs="Times New Roman"/>
          <w:sz w:val="28"/>
          <w:szCs w:val="28"/>
        </w:rPr>
        <w:t xml:space="preserve"> полугодие 2013 года проведено </w:t>
      </w:r>
      <w:r w:rsidR="00636521" w:rsidRPr="00B4200E">
        <w:rPr>
          <w:rFonts w:ascii="Times New Roman" w:hAnsi="Times New Roman" w:cs="Times New Roman"/>
          <w:sz w:val="28"/>
          <w:szCs w:val="28"/>
        </w:rPr>
        <w:t>128 торгов с НМЦК</w:t>
      </w:r>
      <w:r>
        <w:rPr>
          <w:rFonts w:ascii="Times New Roman" w:hAnsi="Times New Roman" w:cs="Times New Roman"/>
          <w:sz w:val="28"/>
          <w:szCs w:val="28"/>
        </w:rPr>
        <w:t xml:space="preserve"> </w:t>
      </w:r>
      <w:r w:rsidR="00636521" w:rsidRPr="00B4200E">
        <w:rPr>
          <w:rFonts w:ascii="Times New Roman" w:hAnsi="Times New Roman" w:cs="Times New Roman"/>
          <w:sz w:val="28"/>
          <w:szCs w:val="28"/>
        </w:rPr>
        <w:t>403 млн.</w:t>
      </w:r>
      <w:r>
        <w:rPr>
          <w:rFonts w:ascii="Times New Roman" w:hAnsi="Times New Roman" w:cs="Times New Roman"/>
          <w:sz w:val="28"/>
          <w:szCs w:val="28"/>
        </w:rPr>
        <w:t xml:space="preserve"> </w:t>
      </w:r>
      <w:r w:rsidR="00636521" w:rsidRPr="00B4200E">
        <w:rPr>
          <w:rFonts w:ascii="Times New Roman" w:hAnsi="Times New Roman" w:cs="Times New Roman"/>
          <w:sz w:val="28"/>
          <w:szCs w:val="28"/>
        </w:rPr>
        <w:t>руб., экономия при этом составила 12% или 47 млн.</w:t>
      </w:r>
      <w:r>
        <w:rPr>
          <w:rFonts w:ascii="Times New Roman" w:hAnsi="Times New Roman" w:cs="Times New Roman"/>
          <w:sz w:val="28"/>
          <w:szCs w:val="28"/>
        </w:rPr>
        <w:t xml:space="preserve"> </w:t>
      </w:r>
      <w:r w:rsidR="00636521" w:rsidRPr="00B4200E">
        <w:rPr>
          <w:rFonts w:ascii="Times New Roman" w:hAnsi="Times New Roman" w:cs="Times New Roman"/>
          <w:sz w:val="28"/>
          <w:szCs w:val="28"/>
        </w:rPr>
        <w:t>руб. Количество участников в среднем – 2,95.</w:t>
      </w:r>
    </w:p>
    <w:p w:rsidR="004E5CE6" w:rsidRDefault="004E5CE6"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По ДСиГХ за первое полугодие разм</w:t>
      </w:r>
      <w:r w:rsidR="004E5CE6">
        <w:rPr>
          <w:rFonts w:ascii="Times New Roman" w:hAnsi="Times New Roman" w:cs="Times New Roman"/>
          <w:sz w:val="28"/>
          <w:szCs w:val="28"/>
        </w:rPr>
        <w:t xml:space="preserve">ещено 56 аукционов с начальной </w:t>
      </w:r>
      <w:r w:rsidRPr="00B4200E">
        <w:rPr>
          <w:rFonts w:ascii="Times New Roman" w:hAnsi="Times New Roman" w:cs="Times New Roman"/>
          <w:sz w:val="28"/>
          <w:szCs w:val="28"/>
        </w:rPr>
        <w:t>ценой 202 млн.</w:t>
      </w:r>
      <w:r w:rsidR="004E5CE6">
        <w:rPr>
          <w:rFonts w:ascii="Times New Roman" w:hAnsi="Times New Roman" w:cs="Times New Roman"/>
          <w:sz w:val="28"/>
          <w:szCs w:val="28"/>
        </w:rPr>
        <w:t xml:space="preserve"> </w:t>
      </w:r>
      <w:r w:rsidRPr="00B4200E">
        <w:rPr>
          <w:rFonts w:ascii="Times New Roman" w:hAnsi="Times New Roman" w:cs="Times New Roman"/>
          <w:sz w:val="28"/>
          <w:szCs w:val="28"/>
        </w:rPr>
        <w:t>руб., экономия по результатам проведенных аукционов в электронной форме составила 7% или 14 млн. руб. Количество участников в среднем – 2,64.</w:t>
      </w:r>
    </w:p>
    <w:p w:rsidR="004E5CE6" w:rsidRDefault="004E5CE6"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По Управлению здравоохранения размещено 43 аукциона; экономия по результатам проведенных аукционов составила 20% или 24 млн. руб. Количество участников в среднем – 3,33.</w:t>
      </w:r>
    </w:p>
    <w:p w:rsidR="00BD6EDF" w:rsidRDefault="00BD6EDF"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По Управлению образования г</w:t>
      </w:r>
      <w:proofErr w:type="gramStart"/>
      <w:r w:rsidRPr="00B4200E">
        <w:rPr>
          <w:rFonts w:ascii="Times New Roman" w:hAnsi="Times New Roman" w:cs="Times New Roman"/>
          <w:sz w:val="28"/>
          <w:szCs w:val="28"/>
        </w:rPr>
        <w:t>.В</w:t>
      </w:r>
      <w:proofErr w:type="gramEnd"/>
      <w:r w:rsidRPr="00B4200E">
        <w:rPr>
          <w:rFonts w:ascii="Times New Roman" w:hAnsi="Times New Roman" w:cs="Times New Roman"/>
          <w:sz w:val="28"/>
          <w:szCs w:val="28"/>
        </w:rPr>
        <w:t>олгодонска размещено 15 заказов; экономия по результатам проведенных аукционов составила 7,5% или 4,7 млн. руб. Количество участников в среднем – 3,53.</w:t>
      </w:r>
    </w:p>
    <w:p w:rsidR="00636521" w:rsidRPr="00B4200E" w:rsidRDefault="00636521" w:rsidP="00B4200E">
      <w:pPr>
        <w:pStyle w:val="a6"/>
        <w:shd w:val="clear" w:color="auto" w:fill="FFFFFF"/>
        <w:spacing w:before="0" w:beforeAutospacing="0" w:after="0" w:afterAutospacing="0"/>
        <w:ind w:firstLine="709"/>
        <w:rPr>
          <w:sz w:val="28"/>
          <w:szCs w:val="28"/>
        </w:rPr>
      </w:pPr>
    </w:p>
    <w:p w:rsidR="00636521" w:rsidRPr="00B4200E" w:rsidRDefault="00636521" w:rsidP="009758B4">
      <w:pPr>
        <w:pStyle w:val="a6"/>
        <w:shd w:val="clear" w:color="auto" w:fill="FFFFFF"/>
        <w:spacing w:before="0" w:beforeAutospacing="0" w:after="0" w:afterAutospacing="0"/>
        <w:rPr>
          <w:color w:val="000000"/>
          <w:sz w:val="28"/>
          <w:szCs w:val="28"/>
        </w:rPr>
      </w:pPr>
      <w:r w:rsidRPr="00B4200E">
        <w:rPr>
          <w:color w:val="000000"/>
          <w:sz w:val="28"/>
          <w:szCs w:val="28"/>
        </w:rPr>
        <w:t>Что сделано в городе за счет бюджетных сре</w:t>
      </w:r>
      <w:proofErr w:type="gramStart"/>
      <w:r w:rsidRPr="00B4200E">
        <w:rPr>
          <w:color w:val="000000"/>
          <w:sz w:val="28"/>
          <w:szCs w:val="28"/>
        </w:rPr>
        <w:t>дств в 1</w:t>
      </w:r>
      <w:proofErr w:type="gramEnd"/>
      <w:r w:rsidRPr="00B4200E">
        <w:rPr>
          <w:color w:val="000000"/>
          <w:sz w:val="28"/>
          <w:szCs w:val="28"/>
        </w:rPr>
        <w:t xml:space="preserve"> полугодии 2013 года? </w:t>
      </w:r>
    </w:p>
    <w:p w:rsidR="00636521" w:rsidRPr="00B4200E" w:rsidRDefault="00636521" w:rsidP="009758B4">
      <w:pPr>
        <w:pStyle w:val="a4"/>
        <w:spacing w:after="0" w:line="240" w:lineRule="auto"/>
        <w:ind w:firstLine="0"/>
        <w:rPr>
          <w:sz w:val="28"/>
          <w:szCs w:val="28"/>
        </w:rPr>
      </w:pPr>
      <w:r w:rsidRPr="00B4200E">
        <w:rPr>
          <w:sz w:val="28"/>
          <w:szCs w:val="28"/>
        </w:rPr>
        <w:t xml:space="preserve">По состоянию на 01.07.2013 завершены работы: </w:t>
      </w:r>
    </w:p>
    <w:p w:rsidR="00636521" w:rsidRPr="00B4200E" w:rsidRDefault="00636521" w:rsidP="00B4200E">
      <w:pPr>
        <w:pStyle w:val="a4"/>
        <w:spacing w:after="0" w:line="240" w:lineRule="auto"/>
        <w:rPr>
          <w:sz w:val="28"/>
          <w:szCs w:val="28"/>
        </w:rPr>
      </w:pPr>
      <w:r w:rsidRPr="00B4200E">
        <w:rPr>
          <w:sz w:val="28"/>
          <w:szCs w:val="28"/>
        </w:rPr>
        <w:t>- по реконструкции  жилого дома по адресу: ул.</w:t>
      </w:r>
      <w:r w:rsidR="009758B4">
        <w:rPr>
          <w:sz w:val="28"/>
          <w:szCs w:val="28"/>
        </w:rPr>
        <w:t xml:space="preserve"> </w:t>
      </w:r>
      <w:proofErr w:type="gramStart"/>
      <w:r w:rsidRPr="00B4200E">
        <w:rPr>
          <w:sz w:val="28"/>
          <w:szCs w:val="28"/>
        </w:rPr>
        <w:t>Степная</w:t>
      </w:r>
      <w:proofErr w:type="gramEnd"/>
      <w:r w:rsidRPr="00B4200E">
        <w:rPr>
          <w:sz w:val="28"/>
          <w:szCs w:val="28"/>
        </w:rPr>
        <w:t>, д.151;</w:t>
      </w:r>
    </w:p>
    <w:p w:rsidR="00636521" w:rsidRPr="00B4200E" w:rsidRDefault="00636521" w:rsidP="00B4200E">
      <w:pPr>
        <w:pStyle w:val="a4"/>
        <w:spacing w:after="0" w:line="240" w:lineRule="auto"/>
        <w:rPr>
          <w:sz w:val="28"/>
          <w:szCs w:val="28"/>
        </w:rPr>
      </w:pPr>
      <w:r w:rsidRPr="00B4200E">
        <w:rPr>
          <w:sz w:val="28"/>
          <w:szCs w:val="28"/>
        </w:rPr>
        <w:t>- по капитальному ремонту жилого дома ул. Горького, д.139/37;</w:t>
      </w:r>
    </w:p>
    <w:p w:rsidR="00636521" w:rsidRPr="00B4200E" w:rsidRDefault="00636521" w:rsidP="00B4200E">
      <w:pPr>
        <w:pStyle w:val="a4"/>
        <w:spacing w:after="0" w:line="240" w:lineRule="auto"/>
        <w:rPr>
          <w:sz w:val="28"/>
          <w:szCs w:val="28"/>
        </w:rPr>
      </w:pPr>
      <w:r w:rsidRPr="00B4200E">
        <w:rPr>
          <w:sz w:val="28"/>
          <w:szCs w:val="28"/>
        </w:rPr>
        <w:t>-  по строительству 3 и 4 блок-секций 5-этажного жилого дома №27 по улице Маршала Кошевого;</w:t>
      </w:r>
    </w:p>
    <w:p w:rsidR="00636521" w:rsidRPr="00B4200E" w:rsidRDefault="00636521" w:rsidP="00B4200E">
      <w:pPr>
        <w:pStyle w:val="a4"/>
        <w:spacing w:after="0" w:line="240" w:lineRule="auto"/>
        <w:rPr>
          <w:sz w:val="28"/>
          <w:szCs w:val="28"/>
        </w:rPr>
      </w:pPr>
      <w:r w:rsidRPr="00B4200E">
        <w:rPr>
          <w:sz w:val="28"/>
          <w:szCs w:val="28"/>
        </w:rPr>
        <w:t>- по капитальному ремонту 75 лифтов в 21 доме.</w:t>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В ближайшее время будет завершен капитальный ремонт  участка дороги по ул.</w:t>
      </w:r>
      <w:r w:rsidR="009758B4">
        <w:rPr>
          <w:rFonts w:ascii="Times New Roman" w:hAnsi="Times New Roman" w:cs="Times New Roman"/>
          <w:sz w:val="28"/>
          <w:szCs w:val="28"/>
        </w:rPr>
        <w:t xml:space="preserve"> </w:t>
      </w:r>
      <w:r w:rsidRPr="00B4200E">
        <w:rPr>
          <w:rFonts w:ascii="Times New Roman" w:hAnsi="Times New Roman" w:cs="Times New Roman"/>
          <w:sz w:val="28"/>
          <w:szCs w:val="28"/>
        </w:rPr>
        <w:t>Морской.</w:t>
      </w:r>
    </w:p>
    <w:p w:rsidR="00636521" w:rsidRPr="00B4200E" w:rsidRDefault="00636521" w:rsidP="00B4200E">
      <w:pPr>
        <w:spacing w:after="0" w:line="240" w:lineRule="auto"/>
        <w:rPr>
          <w:rFonts w:ascii="Times New Roman" w:hAnsi="Times New Roman" w:cs="Times New Roman"/>
          <w:sz w:val="28"/>
          <w:szCs w:val="28"/>
        </w:rPr>
      </w:pPr>
    </w:p>
    <w:p w:rsidR="00636521" w:rsidRPr="00B4200E" w:rsidRDefault="00636521" w:rsidP="009758B4">
      <w:pPr>
        <w:pStyle w:val="a4"/>
        <w:spacing w:after="0" w:line="240" w:lineRule="auto"/>
        <w:ind w:firstLine="0"/>
        <w:rPr>
          <w:sz w:val="28"/>
          <w:szCs w:val="28"/>
        </w:rPr>
      </w:pPr>
      <w:r w:rsidRPr="00B4200E">
        <w:rPr>
          <w:sz w:val="28"/>
          <w:szCs w:val="28"/>
        </w:rPr>
        <w:t>За первое полугодие 2013 года за счет средств  местного бюджета (5750,9 млн. рублей) произведен выборочный ремонт в следующих зданиях здравоохранения города:</w:t>
      </w:r>
    </w:p>
    <w:p w:rsidR="00636521" w:rsidRPr="00B4200E" w:rsidRDefault="00636521" w:rsidP="00B4200E">
      <w:pPr>
        <w:pStyle w:val="a4"/>
        <w:spacing w:after="0" w:line="240" w:lineRule="auto"/>
        <w:rPr>
          <w:sz w:val="28"/>
          <w:szCs w:val="28"/>
        </w:rPr>
      </w:pPr>
      <w:r w:rsidRPr="00B4200E">
        <w:rPr>
          <w:sz w:val="28"/>
          <w:szCs w:val="28"/>
        </w:rPr>
        <w:t>- детская поликлиника №5  (ул</w:t>
      </w:r>
      <w:proofErr w:type="gramStart"/>
      <w:r w:rsidRPr="00B4200E">
        <w:rPr>
          <w:sz w:val="28"/>
          <w:szCs w:val="28"/>
        </w:rPr>
        <w:t>.Г</w:t>
      </w:r>
      <w:proofErr w:type="gramEnd"/>
      <w:r w:rsidRPr="00B4200E">
        <w:rPr>
          <w:sz w:val="28"/>
          <w:szCs w:val="28"/>
        </w:rPr>
        <w:t>агарина,40),</w:t>
      </w:r>
    </w:p>
    <w:p w:rsidR="00636521" w:rsidRPr="00B4200E" w:rsidRDefault="00636521" w:rsidP="00B4200E">
      <w:pPr>
        <w:pStyle w:val="a4"/>
        <w:spacing w:after="0" w:line="240" w:lineRule="auto"/>
        <w:rPr>
          <w:sz w:val="28"/>
          <w:szCs w:val="28"/>
        </w:rPr>
      </w:pPr>
      <w:r w:rsidRPr="00B4200E">
        <w:rPr>
          <w:sz w:val="28"/>
          <w:szCs w:val="28"/>
        </w:rPr>
        <w:t>- городская больница № 3 (ул</w:t>
      </w:r>
      <w:proofErr w:type="gramStart"/>
      <w:r w:rsidRPr="00B4200E">
        <w:rPr>
          <w:sz w:val="28"/>
          <w:szCs w:val="28"/>
        </w:rPr>
        <w:t>.Г</w:t>
      </w:r>
      <w:proofErr w:type="gramEnd"/>
      <w:r w:rsidRPr="00B4200E">
        <w:rPr>
          <w:sz w:val="28"/>
          <w:szCs w:val="28"/>
        </w:rPr>
        <w:t>агарина,26),</w:t>
      </w:r>
    </w:p>
    <w:p w:rsidR="00636521" w:rsidRPr="00B4200E" w:rsidRDefault="00636521" w:rsidP="00B4200E">
      <w:pPr>
        <w:pStyle w:val="a4"/>
        <w:spacing w:after="0" w:line="240" w:lineRule="auto"/>
        <w:rPr>
          <w:sz w:val="28"/>
          <w:szCs w:val="28"/>
        </w:rPr>
      </w:pPr>
      <w:r w:rsidRPr="00B4200E">
        <w:rPr>
          <w:sz w:val="28"/>
          <w:szCs w:val="28"/>
        </w:rPr>
        <w:t xml:space="preserve">- капитально отремонтирован </w:t>
      </w:r>
      <w:proofErr w:type="spellStart"/>
      <w:r w:rsidRPr="00B4200E">
        <w:rPr>
          <w:sz w:val="28"/>
          <w:szCs w:val="28"/>
        </w:rPr>
        <w:t>травмпункт</w:t>
      </w:r>
      <w:proofErr w:type="spellEnd"/>
      <w:r w:rsidRPr="00B4200E">
        <w:rPr>
          <w:sz w:val="28"/>
          <w:szCs w:val="28"/>
        </w:rPr>
        <w:t xml:space="preserve"> </w:t>
      </w:r>
      <w:proofErr w:type="gramStart"/>
      <w:r w:rsidRPr="00B4200E">
        <w:rPr>
          <w:sz w:val="28"/>
          <w:szCs w:val="28"/>
        </w:rPr>
        <w:t xml:space="preserve">( </w:t>
      </w:r>
      <w:proofErr w:type="gramEnd"/>
      <w:r w:rsidRPr="00B4200E">
        <w:rPr>
          <w:sz w:val="28"/>
          <w:szCs w:val="28"/>
        </w:rPr>
        <w:t>ул. Гагарина,26).</w:t>
      </w:r>
    </w:p>
    <w:p w:rsidR="00636521" w:rsidRPr="00B4200E" w:rsidRDefault="00636521" w:rsidP="00B4200E">
      <w:pPr>
        <w:pStyle w:val="a4"/>
        <w:spacing w:after="0" w:line="240" w:lineRule="auto"/>
        <w:rPr>
          <w:sz w:val="28"/>
          <w:szCs w:val="28"/>
        </w:rPr>
      </w:pPr>
      <w:r w:rsidRPr="00B4200E">
        <w:rPr>
          <w:sz w:val="28"/>
          <w:szCs w:val="28"/>
        </w:rPr>
        <w:t>Ведутся ремонтные работы по адресу: ул. Морская, 124 «а»  (детская больница).</w:t>
      </w:r>
    </w:p>
    <w:p w:rsidR="00636521" w:rsidRPr="00B4200E" w:rsidRDefault="00636521" w:rsidP="00B4200E">
      <w:pPr>
        <w:spacing w:after="0" w:line="240" w:lineRule="auto"/>
        <w:rPr>
          <w:rFonts w:ascii="Times New Roman" w:hAnsi="Times New Roman" w:cs="Times New Roman"/>
          <w:b/>
          <w:sz w:val="28"/>
          <w:szCs w:val="28"/>
        </w:rPr>
      </w:pPr>
    </w:p>
    <w:p w:rsidR="00636521" w:rsidRPr="00B4200E" w:rsidRDefault="00636521" w:rsidP="009758B4">
      <w:pPr>
        <w:pStyle w:val="a9"/>
        <w:spacing w:after="0" w:line="240" w:lineRule="auto"/>
        <w:ind w:left="0" w:firstLine="0"/>
        <w:rPr>
          <w:szCs w:val="28"/>
        </w:rPr>
      </w:pPr>
      <w:r w:rsidRPr="00BD241C">
        <w:rPr>
          <w:szCs w:val="28"/>
        </w:rPr>
        <w:t xml:space="preserve">Теперь об уровне заработной платы в Волгодонске. </w:t>
      </w:r>
      <w:r w:rsidRPr="00B4200E">
        <w:rPr>
          <w:szCs w:val="28"/>
        </w:rPr>
        <w:t>Средняя заработная плата по крупным и средним предприятиям города сложилась в размере 24940 рублей, превысив уровень прошлого года на 12 %.</w:t>
      </w:r>
    </w:p>
    <w:p w:rsidR="00F157B9" w:rsidRDefault="00F157B9" w:rsidP="00F157B9">
      <w:pPr>
        <w:pStyle w:val="a9"/>
        <w:spacing w:after="0" w:line="240" w:lineRule="auto"/>
        <w:ind w:left="0" w:firstLine="0"/>
        <w:rPr>
          <w:szCs w:val="28"/>
        </w:rPr>
      </w:pPr>
    </w:p>
    <w:p w:rsidR="00636521" w:rsidRPr="00B4200E" w:rsidRDefault="00636521" w:rsidP="00F157B9">
      <w:pPr>
        <w:pStyle w:val="a9"/>
        <w:spacing w:after="0" w:line="240" w:lineRule="auto"/>
        <w:ind w:left="0" w:firstLine="0"/>
        <w:rPr>
          <w:szCs w:val="28"/>
        </w:rPr>
      </w:pPr>
      <w:r w:rsidRPr="00B4200E">
        <w:rPr>
          <w:szCs w:val="28"/>
        </w:rPr>
        <w:lastRenderedPageBreak/>
        <w:t>Наибольший рост оплаты труда наблюдается у работников образования – на 32%,  в организациях строительства – на 16%.</w:t>
      </w:r>
    </w:p>
    <w:p w:rsidR="00F157B9" w:rsidRDefault="00F157B9" w:rsidP="00F157B9">
      <w:pPr>
        <w:pStyle w:val="a9"/>
        <w:spacing w:after="0" w:line="240" w:lineRule="auto"/>
        <w:ind w:left="0" w:firstLine="0"/>
        <w:rPr>
          <w:szCs w:val="28"/>
        </w:rPr>
      </w:pPr>
    </w:p>
    <w:p w:rsidR="00636521" w:rsidRPr="00B4200E" w:rsidRDefault="00636521" w:rsidP="00F157B9">
      <w:pPr>
        <w:pStyle w:val="a9"/>
        <w:spacing w:after="0" w:line="240" w:lineRule="auto"/>
        <w:ind w:left="0" w:firstLine="0"/>
        <w:rPr>
          <w:szCs w:val="28"/>
        </w:rPr>
      </w:pPr>
      <w:r w:rsidRPr="00B4200E">
        <w:rPr>
          <w:szCs w:val="28"/>
        </w:rPr>
        <w:t>Тем не менее, лидирующее положение по уровню заработной платы занимают предприятия, основным видом деятельности которых является производство и распределение электроэнергии, газа и воды.</w:t>
      </w:r>
      <w:r w:rsidRPr="00B4200E">
        <w:rPr>
          <w:color w:val="000000"/>
          <w:szCs w:val="28"/>
        </w:rPr>
        <w:t xml:space="preserve"> </w:t>
      </w:r>
      <w:r w:rsidRPr="00B4200E">
        <w:rPr>
          <w:szCs w:val="28"/>
        </w:rPr>
        <w:t>Уровень заработной платы них в 1,8 раза превысил уровень заработной по городу и составил 49116 руб.</w:t>
      </w:r>
    </w:p>
    <w:p w:rsidR="00F157B9" w:rsidRDefault="00F157B9"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Следует отметить, что за истекший период заработная плата росла во всех видах экономической деятельности.</w:t>
      </w:r>
    </w:p>
    <w:p w:rsidR="00F157B9" w:rsidRDefault="00F157B9"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highlight w:val="yellow"/>
        </w:rPr>
      </w:pPr>
      <w:r w:rsidRPr="00B4200E">
        <w:rPr>
          <w:rFonts w:ascii="Times New Roman" w:hAnsi="Times New Roman" w:cs="Times New Roman"/>
          <w:sz w:val="28"/>
          <w:szCs w:val="28"/>
        </w:rPr>
        <w:t xml:space="preserve">В целях реализации Указа Президента РФ от 07.05.2012 соответствующих поручений Губернатора Ростовской области о повышении заработной платы в бюджетной сфере, в соответствии с постановлением Администрации города Волгодонска </w:t>
      </w:r>
      <w:r w:rsidRPr="00B4200E">
        <w:rPr>
          <w:rFonts w:ascii="Times New Roman" w:hAnsi="Times New Roman" w:cs="Times New Roman"/>
          <w:sz w:val="28"/>
          <w:szCs w:val="28"/>
          <w:u w:val="single"/>
        </w:rPr>
        <w:t xml:space="preserve">по итогам первого полугодия </w:t>
      </w:r>
      <w:r w:rsidRPr="00B4200E">
        <w:rPr>
          <w:rFonts w:ascii="Times New Roman" w:hAnsi="Times New Roman" w:cs="Times New Roman"/>
          <w:sz w:val="28"/>
          <w:szCs w:val="28"/>
        </w:rPr>
        <w:t>увеличился размер заработной платы отдельных категорий работников муниципальных учреждений.</w:t>
      </w:r>
    </w:p>
    <w:p w:rsidR="00636521" w:rsidRPr="00B4200E" w:rsidRDefault="00636521" w:rsidP="00B4200E">
      <w:pPr>
        <w:spacing w:after="0" w:line="240" w:lineRule="auto"/>
        <w:rPr>
          <w:rFonts w:ascii="Times New Roman" w:hAnsi="Times New Roman" w:cs="Times New Roman"/>
          <w:i/>
          <w:sz w:val="28"/>
          <w:szCs w:val="28"/>
          <w:u w:val="single"/>
        </w:rPr>
      </w:pPr>
    </w:p>
    <w:p w:rsidR="00636521" w:rsidRPr="00B4200E" w:rsidRDefault="00636521" w:rsidP="00B4200E">
      <w:pPr>
        <w:spacing w:after="0" w:line="240" w:lineRule="auto"/>
        <w:rPr>
          <w:rFonts w:ascii="Times New Roman" w:hAnsi="Times New Roman" w:cs="Times New Roman"/>
          <w:i/>
          <w:sz w:val="28"/>
          <w:szCs w:val="28"/>
          <w:u w:val="single"/>
        </w:rPr>
      </w:pPr>
      <w:r w:rsidRPr="00B4200E">
        <w:rPr>
          <w:rFonts w:ascii="Times New Roman" w:hAnsi="Times New Roman" w:cs="Times New Roman"/>
          <w:i/>
          <w:sz w:val="28"/>
          <w:szCs w:val="28"/>
          <w:u w:val="single"/>
        </w:rPr>
        <w:t>В учреждениях здравоохранения средняя заработная плата составила:</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 среднего медицинского персонала – 15372 руб. (темп роста – 108);</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 младшего медицинского персонала – 10143 руб. (темп роста 113%).</w:t>
      </w:r>
    </w:p>
    <w:p w:rsidR="00636521" w:rsidRPr="00B4200E" w:rsidRDefault="00636521" w:rsidP="00B4200E">
      <w:pPr>
        <w:spacing w:after="0" w:line="240" w:lineRule="auto"/>
        <w:rPr>
          <w:rFonts w:ascii="Times New Roman" w:hAnsi="Times New Roman" w:cs="Times New Roman"/>
          <w:i/>
          <w:sz w:val="28"/>
          <w:szCs w:val="28"/>
          <w:u w:val="single"/>
        </w:rPr>
      </w:pPr>
    </w:p>
    <w:p w:rsidR="00636521" w:rsidRPr="00B4200E" w:rsidRDefault="00636521" w:rsidP="00B4200E">
      <w:pPr>
        <w:spacing w:after="0" w:line="240" w:lineRule="auto"/>
        <w:rPr>
          <w:rFonts w:ascii="Times New Roman" w:hAnsi="Times New Roman" w:cs="Times New Roman"/>
          <w:i/>
          <w:sz w:val="28"/>
          <w:szCs w:val="28"/>
          <w:u w:val="single"/>
        </w:rPr>
      </w:pPr>
      <w:r w:rsidRPr="00B4200E">
        <w:rPr>
          <w:rFonts w:ascii="Times New Roman" w:hAnsi="Times New Roman" w:cs="Times New Roman"/>
          <w:i/>
          <w:sz w:val="28"/>
          <w:szCs w:val="28"/>
          <w:u w:val="single"/>
        </w:rPr>
        <w:t>В образовательных учреждениях средняя заработная плата составила:</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 xml:space="preserve">- у </w:t>
      </w:r>
      <w:proofErr w:type="spellStart"/>
      <w:r w:rsidRPr="00B4200E">
        <w:rPr>
          <w:rFonts w:ascii="Times New Roman" w:hAnsi="Times New Roman" w:cs="Times New Roman"/>
          <w:sz w:val="28"/>
          <w:szCs w:val="28"/>
        </w:rPr>
        <w:t>педработников</w:t>
      </w:r>
      <w:proofErr w:type="spellEnd"/>
      <w:r w:rsidRPr="00B4200E">
        <w:rPr>
          <w:rFonts w:ascii="Times New Roman" w:hAnsi="Times New Roman" w:cs="Times New Roman"/>
          <w:sz w:val="28"/>
          <w:szCs w:val="28"/>
        </w:rPr>
        <w:t xml:space="preserve"> образовательных учреждений общего образования – 21818 руб. (темп роста 144%);</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w:t>
      </w:r>
      <w:proofErr w:type="spellStart"/>
      <w:r w:rsidRPr="00B4200E">
        <w:rPr>
          <w:rFonts w:ascii="Times New Roman" w:hAnsi="Times New Roman" w:cs="Times New Roman"/>
          <w:sz w:val="28"/>
          <w:szCs w:val="28"/>
        </w:rPr>
        <w:t>педработников</w:t>
      </w:r>
      <w:proofErr w:type="spellEnd"/>
      <w:r w:rsidRPr="00B4200E">
        <w:rPr>
          <w:rFonts w:ascii="Times New Roman" w:hAnsi="Times New Roman" w:cs="Times New Roman"/>
          <w:sz w:val="28"/>
          <w:szCs w:val="28"/>
        </w:rPr>
        <w:t xml:space="preserve"> дошкольных образовательных учреждений – 17864 руб. (темп роста 199%);</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w:t>
      </w:r>
      <w:proofErr w:type="spellStart"/>
      <w:r w:rsidRPr="00B4200E">
        <w:rPr>
          <w:rFonts w:ascii="Times New Roman" w:hAnsi="Times New Roman" w:cs="Times New Roman"/>
          <w:sz w:val="28"/>
          <w:szCs w:val="28"/>
        </w:rPr>
        <w:t>педработников</w:t>
      </w:r>
      <w:proofErr w:type="spellEnd"/>
      <w:r w:rsidRPr="00B4200E">
        <w:rPr>
          <w:rFonts w:ascii="Times New Roman" w:hAnsi="Times New Roman" w:cs="Times New Roman"/>
          <w:sz w:val="28"/>
          <w:szCs w:val="28"/>
        </w:rPr>
        <w:t xml:space="preserve"> учреждений дополнительного образования детей – 18356 руб. (темп роста 140%).</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i/>
          <w:sz w:val="28"/>
          <w:szCs w:val="28"/>
          <w:u w:val="single"/>
        </w:rPr>
      </w:pPr>
      <w:r w:rsidRPr="00B4200E">
        <w:rPr>
          <w:rFonts w:ascii="Times New Roman" w:hAnsi="Times New Roman" w:cs="Times New Roman"/>
          <w:i/>
          <w:sz w:val="28"/>
          <w:szCs w:val="28"/>
          <w:u w:val="single"/>
        </w:rPr>
        <w:t>В учреждениях культуры средняя заработная плата составила:</w:t>
      </w:r>
    </w:p>
    <w:p w:rsidR="00636521" w:rsidRPr="00B4200E" w:rsidRDefault="00636521" w:rsidP="00B4200E">
      <w:pPr>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 у педагогических работников дополнительного образования детей – 19686 руб. (темп роста 13</w:t>
      </w:r>
      <w:r w:rsidRPr="00F157B9">
        <w:rPr>
          <w:rFonts w:ascii="Times New Roman" w:hAnsi="Times New Roman" w:cs="Times New Roman"/>
          <w:sz w:val="28"/>
          <w:szCs w:val="28"/>
        </w:rPr>
        <w:t>6</w:t>
      </w:r>
      <w:r w:rsidRPr="00B4200E">
        <w:rPr>
          <w:rFonts w:ascii="Times New Roman" w:hAnsi="Times New Roman" w:cs="Times New Roman"/>
          <w:sz w:val="28"/>
          <w:szCs w:val="28"/>
        </w:rPr>
        <w:t>);</w:t>
      </w:r>
    </w:p>
    <w:p w:rsidR="00636521" w:rsidRPr="00B4200E" w:rsidRDefault="00636521" w:rsidP="00B4200E">
      <w:pPr>
        <w:widowControl w:val="0"/>
        <w:autoSpaceDE w:val="0"/>
        <w:autoSpaceDN w:val="0"/>
        <w:adjustRightInd w:val="0"/>
        <w:spacing w:after="0" w:line="240" w:lineRule="auto"/>
        <w:rPr>
          <w:rFonts w:ascii="Times New Roman" w:hAnsi="Times New Roman" w:cs="Times New Roman"/>
          <w:sz w:val="28"/>
          <w:szCs w:val="28"/>
        </w:rPr>
      </w:pPr>
      <w:r w:rsidRPr="00B4200E">
        <w:rPr>
          <w:rFonts w:ascii="Times New Roman" w:hAnsi="Times New Roman" w:cs="Times New Roman"/>
          <w:sz w:val="28"/>
          <w:szCs w:val="28"/>
        </w:rPr>
        <w:t>- работников учреждений культуры – 10545 руб. (темп роста 139%).</w:t>
      </w:r>
    </w:p>
    <w:p w:rsidR="00636521" w:rsidRPr="00B4200E" w:rsidRDefault="00636521" w:rsidP="00B4200E">
      <w:pPr>
        <w:spacing w:after="0" w:line="240" w:lineRule="auto"/>
        <w:rPr>
          <w:rFonts w:ascii="Times New Roman" w:hAnsi="Times New Roman" w:cs="Times New Roman"/>
          <w:sz w:val="28"/>
          <w:szCs w:val="28"/>
        </w:rPr>
      </w:pP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Несмотря на достаточно высокий уровень средней заработной платы в городе, у нас, к сожалению, имеются предприятия, где отмечается задолженность по выплате заработной платы – эт</w:t>
      </w:r>
      <w:proofErr w:type="gramStart"/>
      <w:r w:rsidRPr="00B4200E">
        <w:rPr>
          <w:rFonts w:ascii="Times New Roman" w:hAnsi="Times New Roman" w:cs="Times New Roman"/>
          <w:sz w:val="28"/>
          <w:szCs w:val="28"/>
        </w:rPr>
        <w:t>о ООО</w:t>
      </w:r>
      <w:proofErr w:type="gramEnd"/>
      <w:r w:rsidRPr="00B4200E">
        <w:rPr>
          <w:rFonts w:ascii="Times New Roman" w:hAnsi="Times New Roman" w:cs="Times New Roman"/>
          <w:sz w:val="28"/>
          <w:szCs w:val="28"/>
        </w:rPr>
        <w:t xml:space="preserve"> «ВЗЖБК», </w:t>
      </w:r>
      <w:proofErr w:type="spellStart"/>
      <w:r w:rsidRPr="00B4200E">
        <w:rPr>
          <w:rFonts w:ascii="Times New Roman" w:hAnsi="Times New Roman" w:cs="Times New Roman"/>
          <w:sz w:val="28"/>
          <w:szCs w:val="28"/>
        </w:rPr>
        <w:t>Энергострой</w:t>
      </w:r>
      <w:proofErr w:type="spellEnd"/>
      <w:r w:rsidRPr="00B4200E">
        <w:rPr>
          <w:rFonts w:ascii="Times New Roman" w:hAnsi="Times New Roman" w:cs="Times New Roman"/>
          <w:sz w:val="28"/>
          <w:szCs w:val="28"/>
        </w:rPr>
        <w:t>.</w:t>
      </w:r>
    </w:p>
    <w:p w:rsidR="00636521" w:rsidRPr="00B4200E" w:rsidRDefault="00636521" w:rsidP="00B4200E">
      <w:pPr>
        <w:spacing w:after="0" w:line="240" w:lineRule="auto"/>
        <w:rPr>
          <w:rFonts w:ascii="Times New Roman" w:hAnsi="Times New Roman" w:cs="Times New Roman"/>
          <w:color w:val="000000"/>
          <w:sz w:val="28"/>
          <w:szCs w:val="28"/>
        </w:rPr>
      </w:pPr>
    </w:p>
    <w:p w:rsidR="00636521" w:rsidRPr="00B4200E" w:rsidRDefault="00636521" w:rsidP="00F157B9">
      <w:pPr>
        <w:pStyle w:val="a6"/>
        <w:spacing w:before="0" w:beforeAutospacing="0" w:after="0" w:afterAutospacing="0"/>
        <w:rPr>
          <w:sz w:val="28"/>
          <w:szCs w:val="28"/>
        </w:rPr>
      </w:pPr>
      <w:r w:rsidRPr="00B4200E">
        <w:rPr>
          <w:sz w:val="28"/>
          <w:szCs w:val="28"/>
        </w:rPr>
        <w:t xml:space="preserve">В первом полугодии ситуация на рынке труда города Волгодонска оставалась стабильной. </w:t>
      </w:r>
      <w:r w:rsidRPr="00B4200E">
        <w:rPr>
          <w:color w:val="000000"/>
          <w:sz w:val="28"/>
          <w:szCs w:val="28"/>
        </w:rPr>
        <w:t xml:space="preserve">Уровень регистрируемой безработицы снизился с начала года с 0,5% до 0,4%. </w:t>
      </w:r>
    </w:p>
    <w:p w:rsidR="00636521" w:rsidRPr="00B4200E" w:rsidRDefault="00636521" w:rsidP="00B4200E">
      <w:pPr>
        <w:pStyle w:val="a3"/>
        <w:spacing w:line="240" w:lineRule="auto"/>
        <w:ind w:left="0"/>
        <w:rPr>
          <w:szCs w:val="28"/>
        </w:rPr>
      </w:pPr>
    </w:p>
    <w:p w:rsidR="00636521" w:rsidRPr="00B4200E" w:rsidRDefault="00636521" w:rsidP="00F157B9">
      <w:pPr>
        <w:pStyle w:val="a3"/>
        <w:spacing w:line="240" w:lineRule="auto"/>
        <w:ind w:left="0" w:firstLine="0"/>
        <w:rPr>
          <w:szCs w:val="28"/>
        </w:rPr>
      </w:pPr>
      <w:r w:rsidRPr="00B4200E">
        <w:rPr>
          <w:szCs w:val="28"/>
        </w:rPr>
        <w:t xml:space="preserve">Несмотря на достигнутые результаты, по-прежнему перед нами стоит много важных задач – это и завершение ремонтов образовательных школ, и обеспечение </w:t>
      </w:r>
      <w:r w:rsidRPr="00B4200E">
        <w:rPr>
          <w:szCs w:val="28"/>
        </w:rPr>
        <w:lastRenderedPageBreak/>
        <w:t xml:space="preserve">инфраструктурой земельных участков, выделяемых для многодетных семей, и расширение сети МФЦ в городе и, конечно, организация проведения выборов в Законодательное собрание области и многое другое. </w:t>
      </w:r>
    </w:p>
    <w:p w:rsidR="00636521" w:rsidRPr="00B4200E" w:rsidRDefault="00636521" w:rsidP="00B4200E">
      <w:pPr>
        <w:pStyle w:val="a3"/>
        <w:spacing w:line="240" w:lineRule="auto"/>
        <w:ind w:left="0"/>
        <w:rPr>
          <w:szCs w:val="28"/>
        </w:rPr>
      </w:pPr>
      <w:r w:rsidRPr="00B4200E">
        <w:rPr>
          <w:szCs w:val="28"/>
        </w:rPr>
        <w:tab/>
      </w:r>
    </w:p>
    <w:p w:rsidR="00636521" w:rsidRPr="00B4200E" w:rsidRDefault="00636521" w:rsidP="00B4200E">
      <w:pPr>
        <w:spacing w:after="0" w:line="240" w:lineRule="auto"/>
        <w:rPr>
          <w:rFonts w:ascii="Times New Roman" w:hAnsi="Times New Roman" w:cs="Times New Roman"/>
          <w:sz w:val="28"/>
          <w:szCs w:val="28"/>
        </w:rPr>
      </w:pPr>
      <w:r w:rsidRPr="00B4200E">
        <w:rPr>
          <w:rFonts w:ascii="Times New Roman" w:hAnsi="Times New Roman" w:cs="Times New Roman"/>
          <w:sz w:val="28"/>
          <w:szCs w:val="28"/>
        </w:rPr>
        <w:t>Спасибо за внимание!</w:t>
      </w:r>
    </w:p>
    <w:p w:rsidR="004E71B7" w:rsidRPr="00B4200E" w:rsidRDefault="004E71B7" w:rsidP="00B4200E">
      <w:pPr>
        <w:spacing w:after="0" w:line="240" w:lineRule="auto"/>
        <w:rPr>
          <w:rFonts w:ascii="Times New Roman" w:hAnsi="Times New Roman" w:cs="Times New Roman"/>
          <w:sz w:val="28"/>
          <w:szCs w:val="28"/>
        </w:rPr>
      </w:pPr>
    </w:p>
    <w:sectPr w:rsidR="004E71B7" w:rsidRPr="00B4200E" w:rsidSect="00B92DA7">
      <w:foot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7D" w:rsidRDefault="00D0327D" w:rsidP="001B5FB7">
      <w:pPr>
        <w:spacing w:after="0" w:line="240" w:lineRule="auto"/>
      </w:pPr>
      <w:r>
        <w:separator/>
      </w:r>
    </w:p>
  </w:endnote>
  <w:endnote w:type="continuationSeparator" w:id="1">
    <w:p w:rsidR="00D0327D" w:rsidRDefault="00D0327D" w:rsidP="001B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30" w:rsidRDefault="00DF4427">
    <w:pPr>
      <w:pStyle w:val="a7"/>
      <w:jc w:val="center"/>
    </w:pPr>
    <w:r>
      <w:fldChar w:fldCharType="begin"/>
    </w:r>
    <w:r w:rsidR="004E71B7">
      <w:instrText xml:space="preserve"> PAGE   \* MERGEFORMAT </w:instrText>
    </w:r>
    <w:r>
      <w:fldChar w:fldCharType="separate"/>
    </w:r>
    <w:r w:rsidR="00F157B9">
      <w:rPr>
        <w:noProof/>
      </w:rPr>
      <w:t>8</w:t>
    </w:r>
    <w:r>
      <w:fldChar w:fldCharType="end"/>
    </w:r>
  </w:p>
  <w:p w:rsidR="00292A30" w:rsidRDefault="00F15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7D" w:rsidRDefault="00D0327D" w:rsidP="001B5FB7">
      <w:pPr>
        <w:spacing w:after="0" w:line="240" w:lineRule="auto"/>
      </w:pPr>
      <w:r>
        <w:separator/>
      </w:r>
    </w:p>
  </w:footnote>
  <w:footnote w:type="continuationSeparator" w:id="1">
    <w:p w:rsidR="00D0327D" w:rsidRDefault="00D0327D" w:rsidP="001B5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B10C2"/>
    <w:multiLevelType w:val="hybridMultilevel"/>
    <w:tmpl w:val="1146FE26"/>
    <w:lvl w:ilvl="0" w:tplc="68BA1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useFELayout/>
  </w:compat>
  <w:rsids>
    <w:rsidRoot w:val="00636521"/>
    <w:rsid w:val="000678E6"/>
    <w:rsid w:val="00097D03"/>
    <w:rsid w:val="001314E0"/>
    <w:rsid w:val="001B5FB7"/>
    <w:rsid w:val="003956B2"/>
    <w:rsid w:val="00440FE2"/>
    <w:rsid w:val="00441771"/>
    <w:rsid w:val="004E5CE6"/>
    <w:rsid w:val="004E71B7"/>
    <w:rsid w:val="00636521"/>
    <w:rsid w:val="006B2CB0"/>
    <w:rsid w:val="00916151"/>
    <w:rsid w:val="009758B4"/>
    <w:rsid w:val="00B4200E"/>
    <w:rsid w:val="00BD241C"/>
    <w:rsid w:val="00BD6EDF"/>
    <w:rsid w:val="00D0327D"/>
    <w:rsid w:val="00D55947"/>
    <w:rsid w:val="00D809FB"/>
    <w:rsid w:val="00DF4427"/>
    <w:rsid w:val="00EE05D1"/>
    <w:rsid w:val="00F1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521"/>
    <w:pPr>
      <w:spacing w:after="0"/>
      <w:ind w:left="720" w:firstLine="709"/>
      <w:contextualSpacing/>
    </w:pPr>
    <w:rPr>
      <w:rFonts w:ascii="Times New Roman" w:eastAsia="Calibri" w:hAnsi="Times New Roman" w:cs="Times New Roman"/>
      <w:sz w:val="28"/>
      <w:lang w:eastAsia="en-US"/>
    </w:rPr>
  </w:style>
  <w:style w:type="paragraph" w:styleId="a4">
    <w:name w:val="Body Text"/>
    <w:basedOn w:val="a"/>
    <w:link w:val="a5"/>
    <w:uiPriority w:val="99"/>
    <w:unhideWhenUsed/>
    <w:rsid w:val="00636521"/>
    <w:pPr>
      <w:spacing w:after="120"/>
      <w:ind w:firstLine="709"/>
    </w:pPr>
    <w:rPr>
      <w:rFonts w:ascii="Times New Roman" w:eastAsia="Calibri" w:hAnsi="Times New Roman" w:cs="Times New Roman"/>
      <w:sz w:val="20"/>
      <w:szCs w:val="20"/>
    </w:rPr>
  </w:style>
  <w:style w:type="character" w:customStyle="1" w:styleId="a5">
    <w:name w:val="Основной текст Знак"/>
    <w:basedOn w:val="a0"/>
    <w:link w:val="a4"/>
    <w:uiPriority w:val="99"/>
    <w:rsid w:val="00636521"/>
    <w:rPr>
      <w:rFonts w:ascii="Times New Roman" w:eastAsia="Calibri" w:hAnsi="Times New Roman" w:cs="Times New Roman"/>
      <w:sz w:val="20"/>
      <w:szCs w:val="20"/>
    </w:rPr>
  </w:style>
  <w:style w:type="paragraph" w:customStyle="1" w:styleId="1">
    <w:name w:val="Обычный1"/>
    <w:rsid w:val="00636521"/>
    <w:pPr>
      <w:spacing w:after="0" w:line="240" w:lineRule="auto"/>
    </w:pPr>
    <w:rPr>
      <w:rFonts w:ascii="Times New Roman" w:eastAsia="Times New Roman" w:hAnsi="Times New Roman" w:cs="Times New Roman"/>
      <w:snapToGrid w:val="0"/>
      <w:sz w:val="20"/>
      <w:szCs w:val="20"/>
    </w:rPr>
  </w:style>
  <w:style w:type="paragraph" w:styleId="a6">
    <w:name w:val="Normal (Web)"/>
    <w:aliases w:val="Обычный (Web)"/>
    <w:basedOn w:val="a"/>
    <w:uiPriority w:val="99"/>
    <w:unhideWhenUsed/>
    <w:rsid w:val="006365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aliases w:val=" Знак,Знак"/>
    <w:basedOn w:val="a"/>
    <w:link w:val="a8"/>
    <w:uiPriority w:val="99"/>
    <w:unhideWhenUsed/>
    <w:rsid w:val="006365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 Знак Знак,Знак Знак"/>
    <w:basedOn w:val="a0"/>
    <w:link w:val="a7"/>
    <w:uiPriority w:val="99"/>
    <w:rsid w:val="00636521"/>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636521"/>
    <w:pPr>
      <w:spacing w:after="120"/>
      <w:ind w:left="283" w:firstLine="709"/>
    </w:pPr>
    <w:rPr>
      <w:rFonts w:ascii="Times New Roman" w:eastAsia="Calibri" w:hAnsi="Times New Roman" w:cs="Times New Roman"/>
      <w:sz w:val="28"/>
      <w:lang w:eastAsia="en-US"/>
    </w:rPr>
  </w:style>
  <w:style w:type="character" w:customStyle="1" w:styleId="aa">
    <w:name w:val="Основной текст с отступом Знак"/>
    <w:basedOn w:val="a0"/>
    <w:link w:val="a9"/>
    <w:uiPriority w:val="99"/>
    <w:semiHidden/>
    <w:rsid w:val="00636521"/>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2223</Words>
  <Characters>12674</Characters>
  <Application>Microsoft Office Word</Application>
  <DocSecurity>0</DocSecurity>
  <Lines>105</Lines>
  <Paragraphs>29</Paragraphs>
  <ScaleCrop>false</ScaleCrop>
  <Company>Microsoft</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vartsaba</dc:creator>
  <cp:keywords/>
  <dc:description/>
  <cp:lastModifiedBy>vartsaba</cp:lastModifiedBy>
  <cp:revision>19</cp:revision>
  <dcterms:created xsi:type="dcterms:W3CDTF">2013-07-24T10:15:00Z</dcterms:created>
  <dcterms:modified xsi:type="dcterms:W3CDTF">2013-07-24T12:37:00Z</dcterms:modified>
</cp:coreProperties>
</file>