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 xml:space="preserve"> КРИТЕРИИ ОПРЕДЕЛЕНИЯ ПОБЕДИТЕЛЕЙ КОНКУРСА</w:t>
      </w:r>
    </w:p>
    <w:p w:rsidR="003A51B0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художественное оформление предприятия (оригинальность использования современных конструкций, подсветка в вечернее время, использование элементов архитектурно-светового оформления);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наличие вывески с указанием фирменного наименования организации, места ее нахождения и режима работы;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ассортимент кулинарной продукции,  блюд, прохладительных напитков, кондитерских изделий, мороженого, фруктов в соответствии с профилем предприятия;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наличие правильно оформленных ценников, меню, прейскуранта;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использование в оформлении  меню, прейскуранта: фирменных знаков предприятия, фото блюд;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наличие информации в доступном для потребителя месте, включающую в себя Правила оказания услуг общественного питания, утвержденные Постановлением Правительства Российской Федерации от 15.08.1997 №1036, Закон Российской Федерации от 07.02.1992 №2300-1«О защите прав потребителей», книгу отзывов и предложений.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наличие документации, подтверждающей  качество и безопасность продукции;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 xml:space="preserve">- наличие условий для личной гигиены обслуживающего персонала и посетителей (туалетные комнаты, </w:t>
      </w:r>
      <w:proofErr w:type="spellStart"/>
      <w:r w:rsidRPr="002C5B38">
        <w:rPr>
          <w:rFonts w:ascii="Times New Roman" w:hAnsi="Times New Roman"/>
          <w:sz w:val="28"/>
          <w:szCs w:val="28"/>
        </w:rPr>
        <w:t>биотуалеты</w:t>
      </w:r>
      <w:proofErr w:type="spellEnd"/>
      <w:r w:rsidRPr="002C5B38">
        <w:rPr>
          <w:rFonts w:ascii="Times New Roman" w:hAnsi="Times New Roman"/>
          <w:sz w:val="28"/>
          <w:szCs w:val="28"/>
        </w:rPr>
        <w:t>, раковины для мытья рук);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наличие современного торгово-технологического оборудования и мебели (в том числе столового белья: скатертей, салфеток индивидуального пользования);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наличие у обслуживающего персонала специального образования и профессиональной подготовки;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культура и скорость обслуживания;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выполнение особых пожеланий потребителей по изготовлению блюд;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наличие форменной одежды, нагрудного знака для обслуживающего персонала;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 xml:space="preserve">- благоустройство, уборка и санитарная очистка прилегающей территории (наличие парковки, зеленых насаждений, детской площадки, установка урн и контейнеров для мусора, заключение договора на вывоз мусора); 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>- участие предприятия в обслуживании городских культурных, спортивных и праздничных мероприятий;</w:t>
      </w:r>
    </w:p>
    <w:p w:rsidR="003A51B0" w:rsidRPr="002C5B38" w:rsidRDefault="003A51B0" w:rsidP="003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38">
        <w:rPr>
          <w:rFonts w:ascii="Times New Roman" w:hAnsi="Times New Roman"/>
          <w:sz w:val="28"/>
          <w:szCs w:val="28"/>
        </w:rPr>
        <w:t xml:space="preserve">- результаты рейтингового </w:t>
      </w:r>
      <w:proofErr w:type="gramStart"/>
      <w:r w:rsidRPr="002C5B38">
        <w:rPr>
          <w:rFonts w:ascii="Times New Roman" w:hAnsi="Times New Roman"/>
          <w:sz w:val="28"/>
          <w:szCs w:val="28"/>
        </w:rPr>
        <w:t>опроса посетителей официального сайта Администрации города Волгодонска</w:t>
      </w:r>
      <w:proofErr w:type="gramEnd"/>
      <w:r w:rsidRPr="002C5B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A2A28" w:rsidRDefault="001A2A28"/>
    <w:sectPr w:rsidR="001A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1B0"/>
    <w:rsid w:val="001A2A28"/>
    <w:rsid w:val="003A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Администрация города Волгодонска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</cp:revision>
  <dcterms:created xsi:type="dcterms:W3CDTF">2018-07-02T11:24:00Z</dcterms:created>
  <dcterms:modified xsi:type="dcterms:W3CDTF">2018-07-02T11:24:00Z</dcterms:modified>
</cp:coreProperties>
</file>