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E8" w:rsidRPr="00544E35" w:rsidRDefault="00B143A0">
      <w:pPr>
        <w:pStyle w:val="2"/>
        <w:rPr>
          <w:sz w:val="36"/>
          <w:szCs w:val="36"/>
        </w:rPr>
      </w:pPr>
      <w:r w:rsidRPr="00544E35">
        <w:rPr>
          <w:sz w:val="36"/>
          <w:szCs w:val="36"/>
        </w:rPr>
        <w:t>Администрация</w:t>
      </w:r>
    </w:p>
    <w:p w:rsidR="000C2EE8" w:rsidRPr="00544E35" w:rsidRDefault="000C2EE8">
      <w:pPr>
        <w:jc w:val="center"/>
        <w:rPr>
          <w:sz w:val="36"/>
          <w:szCs w:val="36"/>
        </w:rPr>
      </w:pPr>
      <w:r w:rsidRPr="00544E35">
        <w:rPr>
          <w:sz w:val="36"/>
          <w:szCs w:val="36"/>
        </w:rPr>
        <w:t>города Волгодонска</w:t>
      </w:r>
    </w:p>
    <w:p w:rsidR="000C2EE8" w:rsidRDefault="000C2EE8">
      <w:pPr>
        <w:jc w:val="center"/>
        <w:rPr>
          <w:sz w:val="16"/>
        </w:rPr>
      </w:pPr>
    </w:p>
    <w:p w:rsidR="000C2EE8" w:rsidRDefault="000C2EE8">
      <w:pPr>
        <w:pStyle w:val="1"/>
        <w:rPr>
          <w:sz w:val="32"/>
        </w:rPr>
      </w:pPr>
      <w:r>
        <w:rPr>
          <w:sz w:val="32"/>
        </w:rPr>
        <w:t>ПОСТАНОВЛЕНИЕ</w:t>
      </w:r>
    </w:p>
    <w:p w:rsidR="000C2EE8" w:rsidRPr="004838D9" w:rsidRDefault="004838D9" w:rsidP="004838D9">
      <w:pPr>
        <w:rPr>
          <w:sz w:val="28"/>
          <w:szCs w:val="28"/>
        </w:rPr>
      </w:pPr>
      <w:r w:rsidRPr="004838D9">
        <w:rPr>
          <w:sz w:val="28"/>
          <w:szCs w:val="28"/>
        </w:rPr>
        <w:t>12.05.2016</w:t>
      </w:r>
      <w:r w:rsidR="00112EAF" w:rsidRPr="004838D9">
        <w:rPr>
          <w:sz w:val="28"/>
          <w:szCs w:val="28"/>
        </w:rPr>
        <w:tab/>
      </w:r>
      <w:r w:rsidR="00112EAF" w:rsidRPr="004838D9">
        <w:rPr>
          <w:sz w:val="28"/>
          <w:szCs w:val="28"/>
        </w:rPr>
        <w:tab/>
      </w:r>
      <w:r w:rsidR="00903658" w:rsidRPr="004838D9">
        <w:rPr>
          <w:sz w:val="28"/>
          <w:szCs w:val="28"/>
        </w:rPr>
        <w:t xml:space="preserve">                                       </w:t>
      </w:r>
      <w:r w:rsidR="004F5ABC" w:rsidRPr="004838D9">
        <w:rPr>
          <w:sz w:val="28"/>
          <w:szCs w:val="28"/>
        </w:rPr>
        <w:tab/>
      </w:r>
      <w:r w:rsidR="004F5ABC" w:rsidRPr="004838D9">
        <w:rPr>
          <w:sz w:val="28"/>
          <w:szCs w:val="28"/>
        </w:rPr>
        <w:tab/>
      </w:r>
      <w:r w:rsidR="00903658" w:rsidRPr="004838D9">
        <w:rPr>
          <w:sz w:val="28"/>
          <w:szCs w:val="28"/>
        </w:rPr>
        <w:t xml:space="preserve"> </w:t>
      </w:r>
      <w:r w:rsidR="004F5ABC" w:rsidRPr="004838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2EE8" w:rsidRPr="004838D9">
        <w:rPr>
          <w:sz w:val="28"/>
          <w:szCs w:val="28"/>
        </w:rPr>
        <w:t>№</w:t>
      </w:r>
      <w:r w:rsidRPr="004838D9">
        <w:rPr>
          <w:sz w:val="28"/>
          <w:szCs w:val="28"/>
        </w:rPr>
        <w:t xml:space="preserve">  1090</w:t>
      </w:r>
      <w:r w:rsidR="00227CF5" w:rsidRPr="004838D9">
        <w:rPr>
          <w:sz w:val="28"/>
          <w:szCs w:val="28"/>
        </w:rPr>
        <w:t xml:space="preserve"> </w:t>
      </w:r>
    </w:p>
    <w:p w:rsidR="000C2EE8" w:rsidRDefault="000C2EE8">
      <w:pPr>
        <w:jc w:val="center"/>
        <w:rPr>
          <w:sz w:val="16"/>
          <w:szCs w:val="16"/>
        </w:rPr>
      </w:pPr>
    </w:p>
    <w:p w:rsidR="000C2EE8" w:rsidRDefault="000C2EE8" w:rsidP="00281749">
      <w:pPr>
        <w:jc w:val="center"/>
      </w:pPr>
      <w:r>
        <w:t>г</w:t>
      </w:r>
      <w:proofErr w:type="gramStart"/>
      <w:r>
        <w:t>.В</w:t>
      </w:r>
      <w:proofErr w:type="gramEnd"/>
      <w:r>
        <w:t>олгодонск</w:t>
      </w:r>
    </w:p>
    <w:p w:rsidR="00BE08CB" w:rsidRPr="00BD0AA5" w:rsidRDefault="009C51BC" w:rsidP="00BE08CB">
      <w:pPr>
        <w:jc w:val="center"/>
        <w:rPr>
          <w:sz w:val="28"/>
          <w:szCs w:val="28"/>
        </w:rPr>
      </w:pPr>
      <w:r>
        <w:t>(с изменениями от 13</w:t>
      </w:r>
      <w:r w:rsidR="00281749">
        <w:t>.02.2017 № 305</w:t>
      </w:r>
      <w:r w:rsidR="00993A95">
        <w:t>, от 03.05.2017 №353</w:t>
      </w:r>
      <w:r w:rsidR="003B6329">
        <w:t>, от 23.08.2017 №1181</w:t>
      </w:r>
      <w:r w:rsidR="00D16A31">
        <w:t xml:space="preserve">, </w:t>
      </w:r>
      <w:r w:rsidR="00A246D1">
        <w:t xml:space="preserve">                 </w:t>
      </w:r>
      <w:r w:rsidR="00D16A31">
        <w:t>от 07.12.2017 №2138</w:t>
      </w:r>
      <w:r w:rsidR="00D14354">
        <w:t>, от 28.06.2018 №1490</w:t>
      </w:r>
      <w:r w:rsidR="00A246D1">
        <w:t xml:space="preserve">, </w:t>
      </w:r>
      <w:proofErr w:type="gramStart"/>
      <w:r w:rsidR="00A246D1">
        <w:t>от</w:t>
      </w:r>
      <w:proofErr w:type="gramEnd"/>
      <w:r w:rsidR="00A246D1">
        <w:t xml:space="preserve"> 13.11.2018 №2601</w:t>
      </w:r>
      <w:r w:rsidR="008F0BDB">
        <w:t>, от 19.04.2019 №1026</w:t>
      </w:r>
      <w:r w:rsidR="003467A5">
        <w:t>, от 04.10.2019 №2482</w:t>
      </w:r>
      <w:r w:rsidR="00575E72">
        <w:t>, от 18.02.2020 № 345, от 21.02.2020 № 400</w:t>
      </w:r>
      <w:r w:rsidR="00170CB1">
        <w:t>, от 15.03.2021 №453</w:t>
      </w:r>
      <w:r w:rsidR="00BE08CB">
        <w:t xml:space="preserve">, </w:t>
      </w:r>
      <w:r w:rsidR="00BE08CB" w:rsidRPr="00BE08CB">
        <w:t>от 29.06.2021 № 1245</w:t>
      </w:r>
      <w:r w:rsidR="00BE08CB">
        <w:t>)</w:t>
      </w:r>
    </w:p>
    <w:p w:rsidR="00281749" w:rsidRDefault="00281749" w:rsidP="00281749">
      <w:pPr>
        <w:jc w:val="center"/>
      </w:pPr>
    </w:p>
    <w:p w:rsidR="00BF6194" w:rsidRDefault="00BF6194" w:rsidP="00570B71">
      <w:pPr>
        <w:rPr>
          <w:sz w:val="28"/>
          <w:szCs w:val="28"/>
        </w:rPr>
      </w:pPr>
    </w:p>
    <w:p w:rsidR="00570B71" w:rsidRDefault="00570B71" w:rsidP="00570B71">
      <w:pPr>
        <w:rPr>
          <w:sz w:val="28"/>
          <w:szCs w:val="28"/>
        </w:rPr>
      </w:pPr>
      <w:r w:rsidRPr="0032730B">
        <w:rPr>
          <w:sz w:val="28"/>
          <w:szCs w:val="28"/>
        </w:rPr>
        <w:t>О создании балансовой</w:t>
      </w:r>
      <w:r>
        <w:rPr>
          <w:sz w:val="28"/>
          <w:szCs w:val="28"/>
        </w:rPr>
        <w:t xml:space="preserve"> </w:t>
      </w:r>
      <w:r w:rsidRPr="0032730B">
        <w:rPr>
          <w:sz w:val="28"/>
          <w:szCs w:val="28"/>
        </w:rPr>
        <w:t xml:space="preserve">комиссии </w:t>
      </w:r>
    </w:p>
    <w:p w:rsidR="00570B71" w:rsidRDefault="00570B71" w:rsidP="00570B71">
      <w:pPr>
        <w:rPr>
          <w:sz w:val="28"/>
          <w:szCs w:val="28"/>
        </w:rPr>
      </w:pPr>
      <w:r w:rsidRPr="0032730B">
        <w:rPr>
          <w:sz w:val="28"/>
          <w:szCs w:val="28"/>
        </w:rPr>
        <w:t xml:space="preserve">при Администрации города </w:t>
      </w:r>
    </w:p>
    <w:p w:rsidR="00570B71" w:rsidRDefault="00570B71" w:rsidP="00570B71">
      <w:pPr>
        <w:jc w:val="both"/>
        <w:rPr>
          <w:sz w:val="28"/>
          <w:szCs w:val="28"/>
        </w:rPr>
      </w:pPr>
      <w:r w:rsidRPr="0032730B">
        <w:rPr>
          <w:sz w:val="28"/>
          <w:szCs w:val="28"/>
        </w:rPr>
        <w:t xml:space="preserve">Волгодонска, </w:t>
      </w:r>
      <w:proofErr w:type="gramStart"/>
      <w:r w:rsidRPr="0032730B">
        <w:rPr>
          <w:sz w:val="28"/>
          <w:szCs w:val="28"/>
        </w:rPr>
        <w:t>утверждении</w:t>
      </w:r>
      <w:proofErr w:type="gramEnd"/>
      <w:r w:rsidRPr="0032730B">
        <w:rPr>
          <w:sz w:val="28"/>
          <w:szCs w:val="28"/>
        </w:rPr>
        <w:t xml:space="preserve"> е</w:t>
      </w:r>
      <w:r>
        <w:rPr>
          <w:sz w:val="28"/>
          <w:szCs w:val="28"/>
        </w:rPr>
        <w:t>ё</w:t>
      </w:r>
      <w:r w:rsidRPr="0032730B">
        <w:rPr>
          <w:sz w:val="28"/>
          <w:szCs w:val="28"/>
        </w:rPr>
        <w:t xml:space="preserve"> состава </w:t>
      </w:r>
    </w:p>
    <w:p w:rsidR="00570B71" w:rsidRPr="0032730B" w:rsidRDefault="00570B71" w:rsidP="00570B71">
      <w:pPr>
        <w:jc w:val="both"/>
        <w:rPr>
          <w:sz w:val="28"/>
          <w:szCs w:val="28"/>
        </w:rPr>
      </w:pPr>
      <w:r w:rsidRPr="0032730B">
        <w:rPr>
          <w:sz w:val="28"/>
          <w:szCs w:val="28"/>
        </w:rPr>
        <w:t>и положения о ней</w:t>
      </w:r>
    </w:p>
    <w:p w:rsidR="007D39BD" w:rsidRDefault="007D39BD" w:rsidP="00570B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148" w:rsidRDefault="007D39BD" w:rsidP="007D39B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 xml:space="preserve">В соответствии со </w:t>
      </w:r>
      <w:hyperlink r:id="rId6" w:history="1">
        <w:r w:rsidRPr="00600E98">
          <w:rPr>
            <w:sz w:val="28"/>
            <w:szCs w:val="28"/>
          </w:rPr>
          <w:t>статьями 20</w:t>
        </w:r>
      </w:hyperlink>
      <w:r w:rsidRPr="00600E98">
        <w:rPr>
          <w:sz w:val="28"/>
          <w:szCs w:val="28"/>
        </w:rPr>
        <w:t xml:space="preserve">, </w:t>
      </w:r>
      <w:hyperlink r:id="rId7" w:history="1">
        <w:r w:rsidRPr="00600E98">
          <w:rPr>
            <w:sz w:val="28"/>
            <w:szCs w:val="28"/>
          </w:rPr>
          <w:t>26</w:t>
        </w:r>
      </w:hyperlink>
      <w:r w:rsidRPr="00600E98">
        <w:rPr>
          <w:sz w:val="28"/>
          <w:szCs w:val="28"/>
        </w:rPr>
        <w:t xml:space="preserve"> Федерального закона от 14.11.2002 </w:t>
      </w:r>
      <w:r>
        <w:rPr>
          <w:sz w:val="28"/>
          <w:szCs w:val="28"/>
        </w:rPr>
        <w:t>№</w:t>
      </w:r>
      <w:r w:rsidRPr="00600E98">
        <w:rPr>
          <w:sz w:val="28"/>
          <w:szCs w:val="28"/>
        </w:rPr>
        <w:t xml:space="preserve">161-ФЗ </w:t>
      </w:r>
      <w:r>
        <w:rPr>
          <w:sz w:val="28"/>
          <w:szCs w:val="28"/>
        </w:rPr>
        <w:t>«</w:t>
      </w:r>
      <w:r w:rsidRPr="00600E98">
        <w:rPr>
          <w:sz w:val="28"/>
          <w:szCs w:val="28"/>
        </w:rPr>
        <w:t>О государственных и муниципальных унитарных предприятиях</w:t>
      </w:r>
      <w:r>
        <w:rPr>
          <w:sz w:val="28"/>
          <w:szCs w:val="28"/>
        </w:rPr>
        <w:t>»</w:t>
      </w:r>
      <w:r w:rsidRPr="00600E98">
        <w:rPr>
          <w:sz w:val="28"/>
          <w:szCs w:val="28"/>
        </w:rPr>
        <w:t xml:space="preserve">, </w:t>
      </w:r>
      <w:hyperlink r:id="rId8" w:history="1">
        <w:r w:rsidRPr="00600E98">
          <w:rPr>
            <w:sz w:val="28"/>
            <w:szCs w:val="28"/>
          </w:rPr>
          <w:t>частью 5 статьи 4</w:t>
        </w:r>
      </w:hyperlink>
      <w:r w:rsidRPr="00600E98">
        <w:rPr>
          <w:sz w:val="28"/>
          <w:szCs w:val="28"/>
        </w:rPr>
        <w:t xml:space="preserve"> Федерального закона от 03.11.2006 </w:t>
      </w:r>
      <w:r>
        <w:rPr>
          <w:sz w:val="28"/>
          <w:szCs w:val="28"/>
        </w:rPr>
        <w:t>№</w:t>
      </w:r>
      <w:r w:rsidRPr="00600E98">
        <w:rPr>
          <w:sz w:val="28"/>
          <w:szCs w:val="28"/>
        </w:rPr>
        <w:t xml:space="preserve">174-ФЗ </w:t>
      </w:r>
      <w:r>
        <w:rPr>
          <w:sz w:val="28"/>
          <w:szCs w:val="28"/>
        </w:rPr>
        <w:t>«</w:t>
      </w:r>
      <w:r w:rsidRPr="00600E98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>»</w:t>
      </w:r>
      <w:r w:rsidRPr="00600E98">
        <w:rPr>
          <w:sz w:val="28"/>
          <w:szCs w:val="28"/>
        </w:rPr>
        <w:t xml:space="preserve">, </w:t>
      </w:r>
      <w:hyperlink r:id="rId9" w:history="1">
        <w:r w:rsidRPr="00600E98">
          <w:rPr>
            <w:sz w:val="28"/>
            <w:szCs w:val="28"/>
          </w:rPr>
          <w:t>Уставом</w:t>
        </w:r>
      </w:hyperlink>
      <w:r w:rsidRPr="00600E9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600E98">
        <w:rPr>
          <w:sz w:val="28"/>
          <w:szCs w:val="28"/>
        </w:rPr>
        <w:t>Город Волгодонск</w:t>
      </w:r>
      <w:r>
        <w:rPr>
          <w:sz w:val="28"/>
          <w:szCs w:val="28"/>
        </w:rPr>
        <w:t>»</w:t>
      </w:r>
      <w:r w:rsidRPr="00600E98">
        <w:rPr>
          <w:sz w:val="28"/>
          <w:szCs w:val="28"/>
        </w:rPr>
        <w:t xml:space="preserve">, с целью повышения эффективности </w:t>
      </w:r>
      <w:proofErr w:type="gramStart"/>
      <w:r w:rsidRPr="00600E98">
        <w:rPr>
          <w:sz w:val="28"/>
          <w:szCs w:val="28"/>
        </w:rPr>
        <w:t>контроля за</w:t>
      </w:r>
      <w:proofErr w:type="gramEnd"/>
      <w:r w:rsidRPr="00600E98">
        <w:rPr>
          <w:sz w:val="28"/>
          <w:szCs w:val="28"/>
        </w:rPr>
        <w:t xml:space="preserve"> результатами деятельности муниципальных унитарных предприятий и муниципальных автономных учреждений </w:t>
      </w:r>
    </w:p>
    <w:p w:rsidR="00D75148" w:rsidRDefault="00D75148" w:rsidP="00D751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9BD" w:rsidRDefault="00D75148" w:rsidP="00D751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7D39BD" w:rsidRPr="00600E98">
        <w:rPr>
          <w:sz w:val="28"/>
          <w:szCs w:val="28"/>
        </w:rPr>
        <w:t>:</w:t>
      </w:r>
    </w:p>
    <w:p w:rsidR="00D75148" w:rsidRPr="00600E98" w:rsidRDefault="00D75148" w:rsidP="00D751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148" w:rsidRDefault="007D39BD" w:rsidP="00D7514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00E98">
        <w:rPr>
          <w:sz w:val="28"/>
          <w:szCs w:val="28"/>
        </w:rPr>
        <w:t>Создать балансовую комиссию при Администрации города Волгодонска.</w:t>
      </w:r>
    </w:p>
    <w:p w:rsidR="00146880" w:rsidRDefault="007D39BD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 xml:space="preserve">2. </w:t>
      </w:r>
      <w:r w:rsidR="00146880">
        <w:rPr>
          <w:sz w:val="28"/>
          <w:szCs w:val="28"/>
        </w:rPr>
        <w:tab/>
      </w:r>
      <w:r w:rsidRPr="00600E98">
        <w:rPr>
          <w:sz w:val="28"/>
          <w:szCs w:val="28"/>
        </w:rPr>
        <w:t>Утвердить:</w:t>
      </w:r>
    </w:p>
    <w:p w:rsidR="00146880" w:rsidRDefault="007D39BD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 xml:space="preserve">2.1. </w:t>
      </w:r>
      <w:hyperlink w:anchor="Par37" w:history="1">
        <w:r w:rsidRPr="00600E98">
          <w:rPr>
            <w:sz w:val="28"/>
            <w:szCs w:val="28"/>
          </w:rPr>
          <w:t>Положение</w:t>
        </w:r>
      </w:hyperlink>
      <w:r w:rsidRPr="00600E98">
        <w:rPr>
          <w:sz w:val="28"/>
          <w:szCs w:val="28"/>
        </w:rPr>
        <w:t xml:space="preserve"> о балансовой комиссии при Администрации города Волгодонска (приложение 1).</w:t>
      </w:r>
    </w:p>
    <w:p w:rsidR="00146880" w:rsidRDefault="007D39BD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>2.2.</w:t>
      </w:r>
      <w:r>
        <w:rPr>
          <w:sz w:val="28"/>
          <w:szCs w:val="28"/>
        </w:rPr>
        <w:tab/>
      </w:r>
      <w:hyperlink w:anchor="Par100" w:history="1">
        <w:r w:rsidRPr="00600E98">
          <w:rPr>
            <w:sz w:val="28"/>
            <w:szCs w:val="28"/>
          </w:rPr>
          <w:t>Состав</w:t>
        </w:r>
      </w:hyperlink>
      <w:r w:rsidRPr="00600E98">
        <w:rPr>
          <w:sz w:val="28"/>
          <w:szCs w:val="28"/>
        </w:rPr>
        <w:t xml:space="preserve"> балансовой комиссии при Администрации города Волгодонска (приложение 2).</w:t>
      </w:r>
    </w:p>
    <w:p w:rsidR="00146880" w:rsidRDefault="00D75148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6880">
        <w:rPr>
          <w:sz w:val="28"/>
          <w:szCs w:val="28"/>
        </w:rPr>
        <w:tab/>
        <w:t>П</w:t>
      </w:r>
      <w:r w:rsidR="007D39BD" w:rsidRPr="00600E98">
        <w:rPr>
          <w:sz w:val="28"/>
          <w:szCs w:val="28"/>
        </w:rPr>
        <w:t>ризн</w:t>
      </w:r>
      <w:r w:rsidR="00146880">
        <w:rPr>
          <w:sz w:val="28"/>
          <w:szCs w:val="28"/>
        </w:rPr>
        <w:t>ать утратившим силу постановления</w:t>
      </w:r>
      <w:r w:rsidR="007D39BD" w:rsidRPr="00600E98">
        <w:rPr>
          <w:sz w:val="28"/>
          <w:szCs w:val="28"/>
        </w:rPr>
        <w:t xml:space="preserve"> </w:t>
      </w:r>
      <w:r w:rsidR="00146880">
        <w:rPr>
          <w:sz w:val="28"/>
          <w:szCs w:val="28"/>
        </w:rPr>
        <w:t>Администрации</w:t>
      </w:r>
      <w:r w:rsidR="007D39BD" w:rsidRPr="00600E98">
        <w:rPr>
          <w:sz w:val="28"/>
          <w:szCs w:val="28"/>
        </w:rPr>
        <w:t xml:space="preserve"> города Волгодонска</w:t>
      </w:r>
      <w:r w:rsidR="002C6CE5">
        <w:rPr>
          <w:sz w:val="28"/>
          <w:szCs w:val="28"/>
        </w:rPr>
        <w:t>:</w:t>
      </w:r>
    </w:p>
    <w:p w:rsidR="00752829" w:rsidRDefault="00752829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от</w:t>
      </w:r>
      <w:r w:rsidR="00F54A2C">
        <w:rPr>
          <w:sz w:val="28"/>
          <w:szCs w:val="28"/>
        </w:rPr>
        <w:t xml:space="preserve"> </w:t>
      </w:r>
      <w:r>
        <w:rPr>
          <w:sz w:val="28"/>
          <w:szCs w:val="28"/>
        </w:rPr>
        <w:t>13.11.2010 № 3053 «О создании балансовой комиссии при Администрации города Волгодонска, утверждении её состава и положения о ней»;</w:t>
      </w:r>
    </w:p>
    <w:p w:rsidR="002C6CE5" w:rsidRDefault="002C6CE5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05.05.2011 № 1062 «О внесении изменения в постановление Администрации города Волгодонска от 13.11.2010 № 3053 «О создании балансовой комиссии при Администрации города Волгодонска, утверждении её состава и положения о ней»;</w:t>
      </w:r>
    </w:p>
    <w:p w:rsidR="002C6CE5" w:rsidRDefault="002C6CE5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от 21.06.2011 № 1576 «О внесении изменения в постановление Администрации города Волгодонска от 13.11.2010 № 3053 «О создании балансовой комиссии при Администрации города Волгодонска, утверждении её состава и положения о ней»;</w:t>
      </w:r>
    </w:p>
    <w:p w:rsidR="002C6CE5" w:rsidRDefault="002C6CE5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от 25.08.2011 № 2278 «О внесении изменения в постановление Администрации города Волгодонска от 13.11.2010 № 3053 «О создании балансовой комиссии при Администрации города Волгодонска, утверждении её состава и положения о ней»;</w:t>
      </w:r>
    </w:p>
    <w:p w:rsidR="00FE3500" w:rsidRDefault="00FE3500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11.04.2012 № 948 «О внесении изменений в постановление Администрации города Волгодонска от 13.11.2010 № 3053 «О создании балансовой комиссии при Администрации города Волгодонска, утверждении её состава и положения о ней»;</w:t>
      </w:r>
    </w:p>
    <w:p w:rsidR="00FE3500" w:rsidRDefault="00FE3500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18.07.2012 № 2003 «О внесении изменения в постановление Администрации города Волгодонска от 13.11.2010 № 3053 «О создании балансовой комиссии при Администрации города Волгодонска, утверждении её состава и положения о ней»;</w:t>
      </w:r>
    </w:p>
    <w:p w:rsidR="00FE3500" w:rsidRDefault="00FE3500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от 01.02.2013 № 284 «О внесении изменения в постановление Администрации города Волгодонска от 13.11.2010 № 3053 «О создании балансовой комиссии при Администрации города Волгодонска, утверждении её состава и положения о ней»;</w:t>
      </w:r>
    </w:p>
    <w:p w:rsidR="00FE3500" w:rsidRDefault="00FE3500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07.08.2013 № 3119 «О внесении изменения в приложение № 2 к постановлению Администрации города Волгодонска от 13.11.2010 № 3053 «О создании балансовой комиссии при Администрации города Волгодонска, утверждении её состава и положения о ней»;</w:t>
      </w:r>
    </w:p>
    <w:p w:rsidR="00FE3500" w:rsidRDefault="00FE3500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11.10.2013 № 4097 «О внесении изменения в приложение № 1 к постановлению Администрации города Волгодонска от 13.11.2010 № 3053 «О создании балансовой комиссии при Администрации города Волгодонска, утверждении её состава и положения о ней»;</w:t>
      </w:r>
    </w:p>
    <w:p w:rsidR="00FE3500" w:rsidRDefault="00FE3500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 02.07.2014 № 2191 «О внесении изменения в приложение № 2 к постановлению Администрации города Волгодонска от 13.11.2010 № 3053 «О создании балансовой комиссии при Администрации города Волгодонска, утверждении её состава и положения о ней»; </w:t>
      </w:r>
    </w:p>
    <w:p w:rsidR="00FE3500" w:rsidRDefault="00FE3500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 30.07.2015 № </w:t>
      </w:r>
      <w:r w:rsidR="001E3ABE">
        <w:rPr>
          <w:sz w:val="28"/>
          <w:szCs w:val="28"/>
        </w:rPr>
        <w:t>1432</w:t>
      </w:r>
      <w:r>
        <w:rPr>
          <w:sz w:val="28"/>
          <w:szCs w:val="28"/>
        </w:rPr>
        <w:t xml:space="preserve"> </w:t>
      </w:r>
      <w:r w:rsidR="001E3ABE">
        <w:rPr>
          <w:sz w:val="28"/>
          <w:szCs w:val="28"/>
        </w:rPr>
        <w:t>«О внесении изменений в приложении № 2 к постановлению Администрации города Волгодонска от 13.11.2010 № 3053 «О создании балансовой комиссии при Администрации города Волгодонска, утверждении её состава и положения о ней»;</w:t>
      </w:r>
    </w:p>
    <w:p w:rsidR="001E3ABE" w:rsidRDefault="001E3ABE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27.11.2015 № 2440 «О внесении изменений в приложении № 2 к постановлению Администрации города Волгодонска от 13.11.2010 № 3053 «О создании балансовой комиссии при Администрации города Волгодонска, утверждении её состава и положения о ней»;</w:t>
      </w:r>
    </w:p>
    <w:p w:rsidR="00146880" w:rsidRDefault="002C6CE5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5148">
        <w:rPr>
          <w:sz w:val="28"/>
          <w:szCs w:val="28"/>
        </w:rPr>
        <w:t>.</w:t>
      </w:r>
      <w:r w:rsidR="00D75148">
        <w:rPr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D75148" w:rsidRDefault="002C6CE5" w:rsidP="0014688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5148">
        <w:rPr>
          <w:sz w:val="28"/>
          <w:szCs w:val="28"/>
        </w:rPr>
        <w:t>.</w:t>
      </w:r>
      <w:r w:rsidR="00D75148">
        <w:rPr>
          <w:sz w:val="28"/>
          <w:szCs w:val="28"/>
        </w:rPr>
        <w:tab/>
      </w:r>
      <w:proofErr w:type="gramStart"/>
      <w:r w:rsidR="00D75148">
        <w:rPr>
          <w:sz w:val="28"/>
          <w:szCs w:val="28"/>
        </w:rPr>
        <w:t>Контроль за</w:t>
      </w:r>
      <w:proofErr w:type="gramEnd"/>
      <w:r w:rsidR="00D75148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экономике </w:t>
      </w:r>
      <w:r w:rsidR="00F54A2C">
        <w:rPr>
          <w:sz w:val="28"/>
          <w:szCs w:val="28"/>
        </w:rPr>
        <w:br/>
      </w:r>
      <w:r w:rsidR="00D75148">
        <w:rPr>
          <w:sz w:val="28"/>
          <w:szCs w:val="28"/>
        </w:rPr>
        <w:t>М.Л. Плоцкер.</w:t>
      </w:r>
    </w:p>
    <w:p w:rsidR="001E3ABE" w:rsidRDefault="001E3ABE" w:rsidP="007D39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5148" w:rsidRDefault="00D75148" w:rsidP="007D39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39BD" w:rsidRPr="00600E98" w:rsidRDefault="007D39BD" w:rsidP="007D39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0E98">
        <w:rPr>
          <w:sz w:val="28"/>
          <w:szCs w:val="28"/>
        </w:rPr>
        <w:t>города Волгодонска</w:t>
      </w:r>
      <w:r>
        <w:rPr>
          <w:sz w:val="28"/>
          <w:szCs w:val="28"/>
        </w:rPr>
        <w:t xml:space="preserve">                                                                      </w:t>
      </w:r>
      <w:r w:rsidR="00D75148">
        <w:rPr>
          <w:sz w:val="28"/>
          <w:szCs w:val="28"/>
        </w:rPr>
        <w:tab/>
        <w:t>А.Н. Иванов</w:t>
      </w:r>
    </w:p>
    <w:p w:rsidR="001E3ABE" w:rsidRDefault="001E3ABE" w:rsidP="00D75148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E3ABE" w:rsidRPr="001E3ABE" w:rsidRDefault="001E3ABE" w:rsidP="00D75148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1E3ABE">
        <w:rPr>
          <w:sz w:val="20"/>
          <w:szCs w:val="20"/>
        </w:rPr>
        <w:t xml:space="preserve">Проект вносит отдел </w:t>
      </w:r>
      <w:proofErr w:type="gramStart"/>
      <w:r w:rsidRPr="001E3ABE">
        <w:rPr>
          <w:sz w:val="20"/>
          <w:szCs w:val="20"/>
        </w:rPr>
        <w:t>экономического</w:t>
      </w:r>
      <w:proofErr w:type="gramEnd"/>
      <w:r w:rsidRPr="001E3ABE">
        <w:rPr>
          <w:sz w:val="20"/>
          <w:szCs w:val="20"/>
        </w:rPr>
        <w:t xml:space="preserve"> </w:t>
      </w:r>
    </w:p>
    <w:p w:rsidR="001E3ABE" w:rsidRDefault="001E3ABE" w:rsidP="00D75148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1E3ABE">
        <w:rPr>
          <w:sz w:val="20"/>
          <w:szCs w:val="20"/>
        </w:rPr>
        <w:t>анализа и поддержки предпринимательства</w:t>
      </w:r>
    </w:p>
    <w:p w:rsidR="004838D9" w:rsidRDefault="001E3ABE" w:rsidP="00D75148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Администрации города Волгодонска</w:t>
      </w:r>
    </w:p>
    <w:p w:rsidR="00D75148" w:rsidRDefault="004838D9" w:rsidP="00D732A3">
      <w:pPr>
        <w:rPr>
          <w:sz w:val="28"/>
          <w:szCs w:val="28"/>
        </w:rPr>
      </w:pPr>
      <w:r>
        <w:br w:type="page"/>
      </w:r>
      <w:r w:rsidR="007D39BD" w:rsidRPr="00600E98">
        <w:rPr>
          <w:sz w:val="28"/>
          <w:szCs w:val="28"/>
        </w:rPr>
        <w:lastRenderedPageBreak/>
        <w:t>Приложение 1</w:t>
      </w:r>
    </w:p>
    <w:p w:rsidR="00D75148" w:rsidRDefault="007D39BD" w:rsidP="00D75148">
      <w:pPr>
        <w:widowControl w:val="0"/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600E9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600E98">
        <w:rPr>
          <w:sz w:val="28"/>
          <w:szCs w:val="28"/>
        </w:rPr>
        <w:t>Администрации</w:t>
      </w:r>
    </w:p>
    <w:p w:rsidR="00D75148" w:rsidRDefault="007D39BD" w:rsidP="00D75148">
      <w:pPr>
        <w:widowControl w:val="0"/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600E98">
        <w:rPr>
          <w:sz w:val="28"/>
          <w:szCs w:val="28"/>
        </w:rPr>
        <w:t>города Волгодонска</w:t>
      </w:r>
    </w:p>
    <w:p w:rsidR="007D39BD" w:rsidRPr="00600E98" w:rsidRDefault="007D39BD" w:rsidP="00D75148">
      <w:pPr>
        <w:widowControl w:val="0"/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600E98">
        <w:rPr>
          <w:sz w:val="28"/>
          <w:szCs w:val="28"/>
        </w:rPr>
        <w:t xml:space="preserve">от </w:t>
      </w:r>
      <w:r w:rsidR="004838D9">
        <w:rPr>
          <w:sz w:val="28"/>
          <w:szCs w:val="28"/>
        </w:rPr>
        <w:t xml:space="preserve">12.05.2016 </w:t>
      </w:r>
      <w:r w:rsidRPr="00600E9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838D9">
        <w:rPr>
          <w:sz w:val="28"/>
          <w:szCs w:val="28"/>
        </w:rPr>
        <w:t xml:space="preserve">  1090</w:t>
      </w:r>
    </w:p>
    <w:p w:rsidR="007D39BD" w:rsidRPr="00600E98" w:rsidRDefault="007D39BD" w:rsidP="007D3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39BD" w:rsidRDefault="007D39BD" w:rsidP="007D39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7"/>
      <w:bookmarkEnd w:id="0"/>
      <w:r w:rsidRPr="00E362A3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7D39BD" w:rsidRPr="00E362A3" w:rsidRDefault="007D39BD" w:rsidP="007D39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балансовой комиссии при Администрации города Волгодонска</w:t>
      </w:r>
    </w:p>
    <w:p w:rsidR="007D39BD" w:rsidRDefault="007D39BD" w:rsidP="007D39BD">
      <w:pPr>
        <w:widowControl w:val="0"/>
        <w:autoSpaceDE w:val="0"/>
        <w:autoSpaceDN w:val="0"/>
        <w:adjustRightInd w:val="0"/>
        <w:jc w:val="center"/>
      </w:pPr>
    </w:p>
    <w:p w:rsidR="007D39BD" w:rsidRPr="00600E98" w:rsidRDefault="007D39BD" w:rsidP="007D39B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00E98">
        <w:rPr>
          <w:sz w:val="28"/>
          <w:szCs w:val="28"/>
        </w:rPr>
        <w:t>1. Общие положения</w:t>
      </w:r>
    </w:p>
    <w:p w:rsidR="007D39BD" w:rsidRPr="00600E98" w:rsidRDefault="007D39BD" w:rsidP="007D39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53B7" w:rsidRDefault="007D39BD" w:rsidP="00B253B7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 xml:space="preserve">1.1. </w:t>
      </w:r>
      <w:r w:rsidR="00B253B7">
        <w:rPr>
          <w:sz w:val="28"/>
          <w:szCs w:val="28"/>
        </w:rPr>
        <w:tab/>
      </w:r>
      <w:r w:rsidRPr="00600E98">
        <w:rPr>
          <w:sz w:val="28"/>
          <w:szCs w:val="28"/>
        </w:rPr>
        <w:t>Балансовая комиссия при Администрации города Волгодонска (далее - Комиссия) является коллегиальным, постоянно действующим органом по рассмотрению результатов финансово-хозяйственной деятельности муниципальных унитарных предприятий и муниципальных автономных учреждений (далее - муниципальные организации).</w:t>
      </w:r>
    </w:p>
    <w:p w:rsidR="00B253B7" w:rsidRDefault="007D39BD" w:rsidP="00B253B7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>1.2. Комиссия создается в целях совершенствования системы управления муниципальными организациями и повышения эффективности их деятельности, обеспечения принятия экономически обоснованных решений в области управления муниципальными организациями.</w:t>
      </w:r>
    </w:p>
    <w:p w:rsidR="007D39BD" w:rsidRPr="00600E98" w:rsidRDefault="007D39BD" w:rsidP="00B253B7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 xml:space="preserve">1.3. Комиссия в своей деятельности руководствуется </w:t>
      </w:r>
      <w:hyperlink r:id="rId10" w:history="1">
        <w:r w:rsidRPr="00600E98">
          <w:rPr>
            <w:sz w:val="28"/>
            <w:szCs w:val="28"/>
          </w:rPr>
          <w:t>Конституцией</w:t>
        </w:r>
      </w:hyperlink>
      <w:r w:rsidRPr="00600E98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законами Ростовской области, постановлениями и распоряжениями Администрации области, постановлениями и распоряжениями Администрации города, а также настоящим Положением.</w:t>
      </w:r>
    </w:p>
    <w:p w:rsidR="007D39BD" w:rsidRPr="00600E98" w:rsidRDefault="007D39BD" w:rsidP="007D39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39BD" w:rsidRPr="00600E98" w:rsidRDefault="007D39BD" w:rsidP="007D39B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00E98">
        <w:rPr>
          <w:sz w:val="28"/>
          <w:szCs w:val="28"/>
        </w:rPr>
        <w:t>2. Основные задачи, функции и права Комиссии</w:t>
      </w:r>
    </w:p>
    <w:p w:rsidR="007D39BD" w:rsidRPr="00600E98" w:rsidRDefault="007D39BD" w:rsidP="007D39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48" w:rsidRDefault="007D39BD" w:rsidP="00D7514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>2.1. Основные задачи Комиссии:</w:t>
      </w:r>
    </w:p>
    <w:p w:rsidR="00752829" w:rsidRDefault="007D39BD" w:rsidP="00752829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>2.1.1.</w:t>
      </w:r>
      <w:r w:rsidR="00752829">
        <w:rPr>
          <w:sz w:val="28"/>
          <w:szCs w:val="28"/>
        </w:rPr>
        <w:tab/>
      </w:r>
      <w:r w:rsidRPr="00600E98">
        <w:rPr>
          <w:sz w:val="28"/>
          <w:szCs w:val="28"/>
        </w:rPr>
        <w:t>Повышение эффективности использования муниципального имущества, переданного в хозяйственное ведение (оперативное управление) муниципальным организациям.</w:t>
      </w:r>
    </w:p>
    <w:p w:rsidR="00752829" w:rsidRDefault="007D39BD" w:rsidP="00752829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>2.1.2. Увеличение поступлений в доходы местного бюджета за счет увеличения прибыли, получаемой муниципальными организациями.</w:t>
      </w:r>
    </w:p>
    <w:p w:rsidR="00752829" w:rsidRDefault="00752829" w:rsidP="00752829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>
        <w:rPr>
          <w:sz w:val="28"/>
          <w:szCs w:val="28"/>
        </w:rPr>
        <w:tab/>
      </w:r>
      <w:r w:rsidR="007D39BD" w:rsidRPr="00600E98">
        <w:rPr>
          <w:sz w:val="28"/>
          <w:szCs w:val="28"/>
        </w:rPr>
        <w:t>Повышение качества и доступности предоставляемых муниципальными организациями услуг.</w:t>
      </w:r>
    </w:p>
    <w:p w:rsidR="00752829" w:rsidRDefault="007D39BD" w:rsidP="00752829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>2.1.4. Повышение ответственности руководителей муниципальных организаций за принимаемые управленческие решения.</w:t>
      </w:r>
    </w:p>
    <w:p w:rsidR="00752829" w:rsidRDefault="007D39BD" w:rsidP="00752829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 xml:space="preserve">2.2. </w:t>
      </w:r>
      <w:r w:rsidR="00752829">
        <w:rPr>
          <w:sz w:val="28"/>
          <w:szCs w:val="28"/>
        </w:rPr>
        <w:tab/>
      </w:r>
      <w:r w:rsidRPr="00600E98">
        <w:rPr>
          <w:sz w:val="28"/>
          <w:szCs w:val="28"/>
        </w:rPr>
        <w:t>Для реализации поставленных задач Комиссия выполняет следующие функции:</w:t>
      </w:r>
    </w:p>
    <w:p w:rsidR="00752829" w:rsidRDefault="007D39BD" w:rsidP="00752829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 xml:space="preserve">2.2.1. </w:t>
      </w:r>
      <w:r w:rsidR="00752829">
        <w:rPr>
          <w:sz w:val="28"/>
          <w:szCs w:val="28"/>
        </w:rPr>
        <w:tab/>
      </w:r>
      <w:r w:rsidRPr="00600E98">
        <w:rPr>
          <w:sz w:val="28"/>
          <w:szCs w:val="28"/>
        </w:rPr>
        <w:t>Заслушивает доклады руководителей муниципальных организаций о планах (программах) развития муниципальных организаций, отчеты о результатах финансово-хозяйственной деятельности муниципальных организаций.</w:t>
      </w:r>
    </w:p>
    <w:p w:rsidR="005B75B4" w:rsidRDefault="007D39BD" w:rsidP="00752829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>2.2.2.</w:t>
      </w:r>
      <w:r w:rsidR="00752829">
        <w:rPr>
          <w:sz w:val="28"/>
          <w:szCs w:val="28"/>
        </w:rPr>
        <w:tab/>
      </w:r>
      <w:r w:rsidRPr="00600E98">
        <w:rPr>
          <w:sz w:val="28"/>
          <w:szCs w:val="28"/>
        </w:rPr>
        <w:t xml:space="preserve">Производит оценку результатов достижения целей, поставленных перед муниципальной организацией, а также результатов финансово-хозяйственной деятельности предприятий и эффективности </w:t>
      </w:r>
      <w:r w:rsidRPr="00600E98">
        <w:rPr>
          <w:sz w:val="28"/>
          <w:szCs w:val="28"/>
        </w:rPr>
        <w:lastRenderedPageBreak/>
        <w:t>использования муниципального имущества.</w:t>
      </w:r>
    </w:p>
    <w:p w:rsidR="005B75B4" w:rsidRDefault="007D39BD" w:rsidP="005B75B4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>2.2.3.</w:t>
      </w:r>
      <w:r w:rsidR="00752829">
        <w:rPr>
          <w:sz w:val="28"/>
          <w:szCs w:val="28"/>
        </w:rPr>
        <w:tab/>
      </w:r>
      <w:r w:rsidRPr="00600E98">
        <w:rPr>
          <w:sz w:val="28"/>
          <w:szCs w:val="28"/>
        </w:rPr>
        <w:t>Рассматривает причины несоответствия планируемых и фактически достигнутых результатов финансово-хозяйственной деятельности.</w:t>
      </w:r>
    </w:p>
    <w:p w:rsidR="005B75B4" w:rsidRDefault="007D39BD" w:rsidP="005B75B4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>2.2.4.</w:t>
      </w:r>
      <w:r w:rsidR="005B75B4">
        <w:rPr>
          <w:sz w:val="28"/>
          <w:szCs w:val="28"/>
        </w:rPr>
        <w:tab/>
      </w:r>
      <w:r w:rsidRPr="00600E98">
        <w:rPr>
          <w:sz w:val="28"/>
          <w:szCs w:val="28"/>
        </w:rPr>
        <w:t>Вырабатывает рекомендации руководству муниципальной организации по устранению выявленных недостатков и нарушений в своей деятельности.</w:t>
      </w:r>
    </w:p>
    <w:p w:rsidR="005B75B4" w:rsidRDefault="005B75B4" w:rsidP="005B75B4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>
        <w:rPr>
          <w:sz w:val="28"/>
          <w:szCs w:val="28"/>
        </w:rPr>
        <w:tab/>
      </w:r>
      <w:r w:rsidR="007D39BD" w:rsidRPr="00600E98">
        <w:rPr>
          <w:sz w:val="28"/>
          <w:szCs w:val="28"/>
        </w:rPr>
        <w:t>Рассматривает иные вопросы, касающиеся деятельности муниципальных организаций, согласно предложениям членов Комиссии.</w:t>
      </w:r>
    </w:p>
    <w:p w:rsidR="005B75B4" w:rsidRDefault="007D39BD" w:rsidP="005B75B4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 xml:space="preserve">2.3. </w:t>
      </w:r>
      <w:r w:rsidR="005B75B4">
        <w:rPr>
          <w:sz w:val="28"/>
          <w:szCs w:val="28"/>
        </w:rPr>
        <w:tab/>
      </w:r>
      <w:r w:rsidRPr="00600E98">
        <w:rPr>
          <w:sz w:val="28"/>
          <w:szCs w:val="28"/>
        </w:rPr>
        <w:t>Комиссия в целях реализации функций вправе:</w:t>
      </w:r>
    </w:p>
    <w:p w:rsidR="005B75B4" w:rsidRDefault="007D39BD" w:rsidP="005B75B4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0E98">
        <w:rPr>
          <w:sz w:val="28"/>
          <w:szCs w:val="28"/>
        </w:rPr>
        <w:t xml:space="preserve">2.3.1. </w:t>
      </w:r>
      <w:r w:rsidR="005B75B4">
        <w:rPr>
          <w:sz w:val="28"/>
          <w:szCs w:val="28"/>
        </w:rPr>
        <w:tab/>
      </w:r>
      <w:r w:rsidRPr="00600E98">
        <w:rPr>
          <w:sz w:val="28"/>
          <w:szCs w:val="28"/>
        </w:rPr>
        <w:t>Заслушивать на заседаниях Комиссии в установленном порядке представителей муниципальных организаций и представителей органов Администрации города Волгодонска, осуществляющих функции и полномочия учредителей муниципальных</w:t>
      </w:r>
      <w:r w:rsidR="00A8056C">
        <w:rPr>
          <w:sz w:val="28"/>
          <w:szCs w:val="28"/>
        </w:rPr>
        <w:t xml:space="preserve"> организаций</w:t>
      </w:r>
      <w:r w:rsidRPr="00600E98">
        <w:rPr>
          <w:sz w:val="28"/>
          <w:szCs w:val="28"/>
        </w:rPr>
        <w:t>, по вопросам, отнесенным к компетенции Комиссии.</w:t>
      </w:r>
    </w:p>
    <w:p w:rsidR="007D39BD" w:rsidRDefault="007D39BD" w:rsidP="005B75B4">
      <w:pPr>
        <w:widowControl w:val="0"/>
        <w:tabs>
          <w:tab w:val="left" w:pos="1701"/>
        </w:tabs>
        <w:autoSpaceDE w:val="0"/>
        <w:autoSpaceDN w:val="0"/>
        <w:adjustRightInd w:val="0"/>
        <w:ind w:firstLine="851"/>
        <w:jc w:val="both"/>
      </w:pPr>
      <w:r w:rsidRPr="00600E98">
        <w:rPr>
          <w:sz w:val="28"/>
          <w:szCs w:val="28"/>
        </w:rPr>
        <w:t xml:space="preserve">2.3.2. </w:t>
      </w:r>
      <w:r w:rsidR="005B75B4">
        <w:rPr>
          <w:sz w:val="28"/>
          <w:szCs w:val="28"/>
        </w:rPr>
        <w:tab/>
      </w:r>
      <w:r w:rsidRPr="00600E98">
        <w:rPr>
          <w:sz w:val="28"/>
          <w:szCs w:val="28"/>
        </w:rPr>
        <w:t xml:space="preserve">Вносить </w:t>
      </w:r>
      <w:r>
        <w:rPr>
          <w:sz w:val="28"/>
          <w:szCs w:val="28"/>
        </w:rPr>
        <w:t>главе Администрации</w:t>
      </w:r>
      <w:r w:rsidRPr="00600E98">
        <w:rPr>
          <w:sz w:val="28"/>
          <w:szCs w:val="28"/>
        </w:rPr>
        <w:t xml:space="preserve"> города Волгодонска предложения о поощрении руководителей муниципальных организаций или применении к ним мер дисциплинарной ответственности.</w:t>
      </w:r>
      <w:r w:rsidRPr="007B6443">
        <w:t xml:space="preserve"> </w:t>
      </w:r>
    </w:p>
    <w:p w:rsidR="007D39BD" w:rsidRPr="00600E98" w:rsidRDefault="007D39BD" w:rsidP="007D39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39BD" w:rsidRDefault="007D39BD" w:rsidP="007D39B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00E98">
        <w:rPr>
          <w:sz w:val="28"/>
          <w:szCs w:val="28"/>
        </w:rPr>
        <w:t>3. Организация и порядок работы Комиссии</w:t>
      </w:r>
    </w:p>
    <w:p w:rsidR="007D39BD" w:rsidRDefault="007D39BD" w:rsidP="007D39B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>Состав Комиссии и Положение о Комиссии утверждаются постановлением Администрации города Волгодонска.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 xml:space="preserve">3.2. 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 xml:space="preserve">Комиссию возглавляет председатель Комиссии – заместитель главы Администрации </w:t>
      </w:r>
      <w:r w:rsidR="00D75148">
        <w:rPr>
          <w:sz w:val="28"/>
          <w:szCs w:val="28"/>
        </w:rPr>
        <w:t>города Волгодонска по экономике</w:t>
      </w:r>
      <w:r w:rsidRPr="00B843A6">
        <w:rPr>
          <w:sz w:val="28"/>
          <w:szCs w:val="28"/>
        </w:rPr>
        <w:t>. В отсутствие председателя  комиссии его обязанности по поручению председателя Комиссии исполняет заместитель председателя.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 xml:space="preserve">Заместителем председателя является </w:t>
      </w:r>
      <w:r w:rsidR="00C41C57">
        <w:rPr>
          <w:sz w:val="28"/>
          <w:szCs w:val="28"/>
        </w:rPr>
        <w:t>председатель Комитета по управлению имуществом города Волгодонска</w:t>
      </w:r>
      <w:r w:rsidRPr="00B843A6">
        <w:rPr>
          <w:sz w:val="28"/>
          <w:szCs w:val="28"/>
        </w:rPr>
        <w:t>.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 xml:space="preserve">Секретарем Комиссии является старший инспектор отдела </w:t>
      </w:r>
      <w:r w:rsidR="00C41C57">
        <w:rPr>
          <w:sz w:val="28"/>
          <w:szCs w:val="28"/>
        </w:rPr>
        <w:t>реестра и имущественных отношений</w:t>
      </w:r>
      <w:r w:rsidRPr="00B843A6">
        <w:rPr>
          <w:sz w:val="28"/>
          <w:szCs w:val="28"/>
        </w:rPr>
        <w:t xml:space="preserve"> </w:t>
      </w:r>
      <w:r w:rsidR="000B7101">
        <w:rPr>
          <w:sz w:val="28"/>
          <w:szCs w:val="28"/>
        </w:rPr>
        <w:t>Комитета по управлению имуществом города Волгодонска</w:t>
      </w:r>
      <w:r w:rsidRPr="00B843A6">
        <w:rPr>
          <w:sz w:val="28"/>
          <w:szCs w:val="28"/>
        </w:rPr>
        <w:t>.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>3.5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>Основная форма работы Комиссии - заседание. На заседании рассматриваются и решаются вопросы, отнесенные к ведению Комиссии.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>3.6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 xml:space="preserve">Плановые заседания проводятся по мере необходимости, но не реже 1 раз в год. Председатель Комиссии вправе назначить проведение внепланового заседания. 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 xml:space="preserve">3.7. 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>Члены Комиссии участвуют в ее работе лично. Заседание Комиссии считается правомочным, если на нем присутствует более половины состава Комиссии.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 xml:space="preserve">Решение Комиссии принимается большинством голосов присутствующих на заседании </w:t>
      </w:r>
      <w:r>
        <w:rPr>
          <w:sz w:val="28"/>
          <w:szCs w:val="28"/>
        </w:rPr>
        <w:t>состава</w:t>
      </w:r>
      <w:r w:rsidRPr="00B843A6">
        <w:rPr>
          <w:sz w:val="28"/>
          <w:szCs w:val="28"/>
        </w:rPr>
        <w:t xml:space="preserve"> Комиссии путем открытого голосования.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>3.9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>Повестка заседания Комиссии утверждается председателем Комиссии.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C60093">
        <w:rPr>
          <w:sz w:val="28"/>
          <w:szCs w:val="28"/>
        </w:rPr>
        <w:t xml:space="preserve">3.10. </w:t>
      </w:r>
      <w:r>
        <w:rPr>
          <w:sz w:val="28"/>
          <w:szCs w:val="28"/>
        </w:rPr>
        <w:tab/>
      </w:r>
      <w:r w:rsidRPr="00C60093">
        <w:rPr>
          <w:sz w:val="28"/>
          <w:szCs w:val="28"/>
        </w:rPr>
        <w:t>Проведение заседания Комиссии и принятые решения отражаются в протоколе заседания. Протокол подписывается председател</w:t>
      </w:r>
      <w:r w:rsidR="00DA3E05">
        <w:rPr>
          <w:sz w:val="28"/>
          <w:szCs w:val="28"/>
        </w:rPr>
        <w:t>ьствующим</w:t>
      </w:r>
      <w:r w:rsidRPr="00C60093">
        <w:rPr>
          <w:sz w:val="28"/>
          <w:szCs w:val="28"/>
        </w:rPr>
        <w:t xml:space="preserve"> и секретарем Комиссии в течение трех рабочих дней </w:t>
      </w:r>
      <w:r w:rsidRPr="00C60093">
        <w:rPr>
          <w:sz w:val="28"/>
          <w:szCs w:val="28"/>
        </w:rPr>
        <w:lastRenderedPageBreak/>
        <w:t>со дня проведения заседания Комиссии. Секретарь Комиссии размещает протокол заседания в течение пяти рабочих дней со дня его подписания на официальном сайте Администрации города Волгодонска в информационно-телекоммуникационной сети «Интернет».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>3.11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>К работе Комиссии с правом совещательного голоса могут привлекаться депутаты Волгодонской городской Думы, представители структурных подразделений Администрации города Волгодонска, председатели наблюдательных советов муниципальных автономных учреждений.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>3.12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 xml:space="preserve">Заслушивание на заседании Комиссии каждой муниципальной организации проводится не реже одного раза в год. 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>3.13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 xml:space="preserve">Руководитель муниципальной организации ежеквартально, до 30 числа месяца, следующего за отчетным периодом, представляет в </w:t>
      </w:r>
      <w:r w:rsidR="00C41C57">
        <w:rPr>
          <w:sz w:val="28"/>
          <w:szCs w:val="28"/>
        </w:rPr>
        <w:t>Комитет по управлению имуществом</w:t>
      </w:r>
      <w:r w:rsidRPr="00B843A6">
        <w:rPr>
          <w:sz w:val="28"/>
          <w:szCs w:val="28"/>
        </w:rPr>
        <w:t xml:space="preserve"> города Волгодонска: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 xml:space="preserve">- </w:t>
      </w:r>
      <w:r w:rsidR="00DA3E05">
        <w:rPr>
          <w:sz w:val="28"/>
          <w:szCs w:val="28"/>
        </w:rPr>
        <w:tab/>
      </w:r>
      <w:r w:rsidRPr="00B843A6">
        <w:rPr>
          <w:sz w:val="28"/>
          <w:szCs w:val="28"/>
        </w:rPr>
        <w:t>пояснительную записку о деятельности муниципальной организации;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3E05">
        <w:rPr>
          <w:sz w:val="28"/>
          <w:szCs w:val="28"/>
        </w:rPr>
        <w:tab/>
        <w:t xml:space="preserve">данные финансово-хозяйственной деятельности, </w:t>
      </w:r>
      <w:r w:rsidR="00E52B67">
        <w:rPr>
          <w:sz w:val="28"/>
          <w:szCs w:val="28"/>
        </w:rPr>
        <w:t xml:space="preserve">в соответствии с </w:t>
      </w:r>
      <w:r w:rsidR="00DA3E05">
        <w:rPr>
          <w:sz w:val="28"/>
          <w:szCs w:val="28"/>
        </w:rPr>
        <w:t xml:space="preserve"> Приказ</w:t>
      </w:r>
      <w:r w:rsidR="00E52B67">
        <w:rPr>
          <w:sz w:val="28"/>
          <w:szCs w:val="28"/>
        </w:rPr>
        <w:t>ами</w:t>
      </w:r>
      <w:r w:rsidR="00DA3E05">
        <w:rPr>
          <w:sz w:val="28"/>
          <w:szCs w:val="28"/>
        </w:rPr>
        <w:t xml:space="preserve"> Министерства финансов Российской Федерации об утверждении инструкции о порядке составления, предоставления годовой, квартальной бухгалтерской отчетности</w:t>
      </w:r>
      <w:r w:rsidRPr="00B843A6">
        <w:rPr>
          <w:sz w:val="28"/>
          <w:szCs w:val="28"/>
        </w:rPr>
        <w:t>;</w:t>
      </w:r>
    </w:p>
    <w:p w:rsidR="00DA3E05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B843A6">
        <w:rPr>
          <w:sz w:val="28"/>
          <w:szCs w:val="28"/>
        </w:rPr>
        <w:t>- заключение аудиторской проверки муниципальной организации, в случае ее проведения.</w:t>
      </w:r>
    </w:p>
    <w:p w:rsidR="007D39BD" w:rsidRPr="00B843A6" w:rsidRDefault="007D39BD" w:rsidP="00DA3E05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>
        <w:rPr>
          <w:sz w:val="28"/>
          <w:szCs w:val="28"/>
        </w:rPr>
        <w:tab/>
      </w:r>
      <w:r w:rsidRPr="00B843A6">
        <w:rPr>
          <w:sz w:val="28"/>
          <w:szCs w:val="28"/>
        </w:rPr>
        <w:t xml:space="preserve">Руководитель муниципальной организации ежегодно до 10 апреля представляет отчет за год в отдел экономического </w:t>
      </w:r>
      <w:r w:rsidR="00DA3E05">
        <w:rPr>
          <w:sz w:val="28"/>
          <w:szCs w:val="28"/>
        </w:rPr>
        <w:t xml:space="preserve">анализа и поддержки предпринимательства </w:t>
      </w:r>
      <w:r w:rsidRPr="00B843A6">
        <w:rPr>
          <w:sz w:val="28"/>
          <w:szCs w:val="28"/>
        </w:rPr>
        <w:t>Администрации города Волгодонска согласно приложению к положению.</w:t>
      </w:r>
    </w:p>
    <w:p w:rsidR="007D39BD" w:rsidRDefault="007D39BD" w:rsidP="007D3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39BD" w:rsidRPr="00600E98" w:rsidRDefault="007D39BD" w:rsidP="007D3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1C57" w:rsidRDefault="007D39BD" w:rsidP="007D39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0E98">
        <w:rPr>
          <w:sz w:val="28"/>
          <w:szCs w:val="28"/>
        </w:rPr>
        <w:t>Управляющий делами</w:t>
      </w:r>
    </w:p>
    <w:p w:rsidR="007D39BD" w:rsidRPr="00600E98" w:rsidRDefault="00DE4207" w:rsidP="007D39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Волгодонска</w:t>
      </w:r>
      <w:r w:rsidR="007D3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D39B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="007D39BD" w:rsidRPr="00600E98">
        <w:rPr>
          <w:sz w:val="28"/>
          <w:szCs w:val="28"/>
        </w:rPr>
        <w:t>И.В.О</w:t>
      </w:r>
      <w:r w:rsidR="007D39BD">
        <w:rPr>
          <w:sz w:val="28"/>
          <w:szCs w:val="28"/>
        </w:rPr>
        <w:t>рлова</w:t>
      </w: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C41C57" w:rsidRDefault="00C41C57" w:rsidP="00146880">
      <w:pPr>
        <w:tabs>
          <w:tab w:val="left" w:pos="1260"/>
        </w:tabs>
        <w:rPr>
          <w:sz w:val="28"/>
          <w:szCs w:val="28"/>
        </w:rPr>
      </w:pPr>
    </w:p>
    <w:p w:rsidR="00C41C57" w:rsidRDefault="00C41C57" w:rsidP="00146880">
      <w:pPr>
        <w:tabs>
          <w:tab w:val="left" w:pos="1260"/>
        </w:tabs>
        <w:rPr>
          <w:sz w:val="28"/>
          <w:szCs w:val="28"/>
        </w:rPr>
      </w:pPr>
    </w:p>
    <w:p w:rsidR="00C41C57" w:rsidRDefault="00C41C57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146880" w:rsidRDefault="00146880" w:rsidP="00146880">
      <w:pPr>
        <w:tabs>
          <w:tab w:val="left" w:pos="1260"/>
        </w:tabs>
        <w:rPr>
          <w:sz w:val="28"/>
          <w:szCs w:val="28"/>
        </w:rPr>
      </w:pPr>
    </w:p>
    <w:p w:rsidR="007D39BD" w:rsidRPr="00F31096" w:rsidRDefault="007D39BD" w:rsidP="00146880">
      <w:pPr>
        <w:tabs>
          <w:tab w:val="left" w:pos="1260"/>
        </w:tabs>
        <w:ind w:firstLine="5103"/>
        <w:rPr>
          <w:sz w:val="28"/>
          <w:szCs w:val="28"/>
        </w:rPr>
      </w:pPr>
      <w:r w:rsidRPr="00F31096">
        <w:rPr>
          <w:sz w:val="28"/>
          <w:szCs w:val="28"/>
        </w:rPr>
        <w:t xml:space="preserve">Приложение </w:t>
      </w:r>
    </w:p>
    <w:p w:rsidR="00E52B67" w:rsidRDefault="007D39BD" w:rsidP="00146880">
      <w:pPr>
        <w:tabs>
          <w:tab w:val="left" w:pos="1260"/>
        </w:tabs>
        <w:ind w:firstLine="5103"/>
        <w:rPr>
          <w:sz w:val="28"/>
          <w:szCs w:val="28"/>
        </w:rPr>
      </w:pPr>
      <w:r w:rsidRPr="00F31096">
        <w:rPr>
          <w:sz w:val="28"/>
          <w:szCs w:val="28"/>
        </w:rPr>
        <w:t xml:space="preserve">к Положению о </w:t>
      </w:r>
      <w:proofErr w:type="gramStart"/>
      <w:r w:rsidRPr="00F31096">
        <w:rPr>
          <w:sz w:val="28"/>
          <w:szCs w:val="28"/>
        </w:rPr>
        <w:t>балансовой</w:t>
      </w:r>
      <w:proofErr w:type="gramEnd"/>
      <w:r w:rsidRPr="00F31096">
        <w:rPr>
          <w:sz w:val="28"/>
          <w:szCs w:val="28"/>
        </w:rPr>
        <w:t xml:space="preserve"> </w:t>
      </w:r>
    </w:p>
    <w:p w:rsidR="00E52B67" w:rsidRDefault="00E52B67" w:rsidP="00E52B67">
      <w:pPr>
        <w:tabs>
          <w:tab w:val="left" w:pos="126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="007D39BD" w:rsidRPr="00F31096">
        <w:rPr>
          <w:sz w:val="28"/>
          <w:szCs w:val="28"/>
        </w:rPr>
        <w:t xml:space="preserve">омиссии при Администрации </w:t>
      </w:r>
    </w:p>
    <w:p w:rsidR="007D39BD" w:rsidRPr="00F31096" w:rsidRDefault="007D39BD" w:rsidP="00E52B67">
      <w:pPr>
        <w:tabs>
          <w:tab w:val="left" w:pos="1260"/>
        </w:tabs>
        <w:ind w:firstLine="5103"/>
        <w:rPr>
          <w:sz w:val="28"/>
          <w:szCs w:val="28"/>
        </w:rPr>
      </w:pPr>
      <w:r w:rsidRPr="00F31096">
        <w:rPr>
          <w:sz w:val="28"/>
          <w:szCs w:val="28"/>
        </w:rPr>
        <w:t xml:space="preserve">города </w:t>
      </w:r>
      <w:r w:rsidR="00146880">
        <w:rPr>
          <w:sz w:val="28"/>
          <w:szCs w:val="28"/>
        </w:rPr>
        <w:t>Волг</w:t>
      </w:r>
      <w:r w:rsidRPr="00F31096">
        <w:rPr>
          <w:sz w:val="28"/>
          <w:szCs w:val="28"/>
        </w:rPr>
        <w:t>одонска</w:t>
      </w:r>
    </w:p>
    <w:p w:rsidR="00146880" w:rsidRDefault="00146880" w:rsidP="007D39BD">
      <w:pPr>
        <w:tabs>
          <w:tab w:val="left" w:pos="1260"/>
        </w:tabs>
        <w:jc w:val="center"/>
        <w:rPr>
          <w:sz w:val="28"/>
          <w:szCs w:val="28"/>
        </w:rPr>
      </w:pPr>
    </w:p>
    <w:p w:rsidR="00146880" w:rsidRDefault="00146880" w:rsidP="007D39BD">
      <w:pPr>
        <w:tabs>
          <w:tab w:val="left" w:pos="1260"/>
        </w:tabs>
        <w:jc w:val="center"/>
        <w:rPr>
          <w:sz w:val="28"/>
          <w:szCs w:val="28"/>
        </w:rPr>
      </w:pPr>
    </w:p>
    <w:p w:rsidR="007D39BD" w:rsidRPr="00F31096" w:rsidRDefault="007D39BD" w:rsidP="007D39BD">
      <w:pPr>
        <w:tabs>
          <w:tab w:val="left" w:pos="1260"/>
        </w:tabs>
        <w:jc w:val="center"/>
        <w:rPr>
          <w:sz w:val="28"/>
          <w:szCs w:val="28"/>
        </w:rPr>
      </w:pPr>
      <w:r w:rsidRPr="00F31096">
        <w:rPr>
          <w:sz w:val="28"/>
          <w:szCs w:val="28"/>
        </w:rPr>
        <w:t>ОТЧЕТ</w:t>
      </w:r>
    </w:p>
    <w:p w:rsidR="007D39BD" w:rsidRDefault="007D39BD" w:rsidP="007D39BD">
      <w:pPr>
        <w:tabs>
          <w:tab w:val="left" w:pos="1260"/>
        </w:tabs>
        <w:jc w:val="center"/>
        <w:rPr>
          <w:sz w:val="28"/>
          <w:szCs w:val="28"/>
        </w:rPr>
      </w:pPr>
      <w:r w:rsidRPr="00F31096">
        <w:rPr>
          <w:sz w:val="28"/>
          <w:szCs w:val="28"/>
        </w:rPr>
        <w:t>муниципальной организации</w:t>
      </w:r>
    </w:p>
    <w:p w:rsidR="00146880" w:rsidRPr="00F31096" w:rsidRDefault="00146880" w:rsidP="007D39BD">
      <w:pPr>
        <w:tabs>
          <w:tab w:val="left" w:pos="1260"/>
        </w:tabs>
        <w:jc w:val="center"/>
        <w:rPr>
          <w:sz w:val="28"/>
          <w:szCs w:val="28"/>
        </w:rPr>
      </w:pPr>
    </w:p>
    <w:p w:rsidR="007D39BD" w:rsidRPr="00F31096" w:rsidRDefault="007D39BD" w:rsidP="007D39BD">
      <w:pPr>
        <w:tabs>
          <w:tab w:val="left" w:pos="1260"/>
        </w:tabs>
        <w:jc w:val="center"/>
        <w:rPr>
          <w:sz w:val="28"/>
          <w:szCs w:val="28"/>
        </w:rPr>
      </w:pPr>
      <w:r w:rsidRPr="00F31096">
        <w:rPr>
          <w:sz w:val="28"/>
          <w:szCs w:val="28"/>
        </w:rPr>
        <w:t>__________________________________________________________________</w:t>
      </w:r>
    </w:p>
    <w:p w:rsidR="007D39BD" w:rsidRPr="00F31096" w:rsidRDefault="007D39BD" w:rsidP="007D39BD">
      <w:pPr>
        <w:tabs>
          <w:tab w:val="left" w:pos="1260"/>
        </w:tabs>
        <w:jc w:val="center"/>
      </w:pPr>
      <w:r w:rsidRPr="00F31096">
        <w:t>(наименование учреждения)</w:t>
      </w:r>
    </w:p>
    <w:p w:rsidR="007D39BD" w:rsidRPr="00F31096" w:rsidRDefault="007D39BD" w:rsidP="007D39BD">
      <w:pPr>
        <w:tabs>
          <w:tab w:val="left" w:pos="1260"/>
        </w:tabs>
        <w:jc w:val="center"/>
        <w:rPr>
          <w:sz w:val="28"/>
          <w:szCs w:val="28"/>
        </w:rPr>
      </w:pPr>
      <w:r w:rsidRPr="00F31096">
        <w:rPr>
          <w:sz w:val="28"/>
          <w:szCs w:val="28"/>
        </w:rPr>
        <w:t xml:space="preserve">За период работы </w:t>
      </w:r>
      <w:proofErr w:type="gramStart"/>
      <w:r w:rsidRPr="00F31096">
        <w:rPr>
          <w:sz w:val="28"/>
          <w:szCs w:val="28"/>
        </w:rPr>
        <w:t>с</w:t>
      </w:r>
      <w:proofErr w:type="gramEnd"/>
      <w:r w:rsidRPr="00F31096">
        <w:rPr>
          <w:sz w:val="28"/>
          <w:szCs w:val="28"/>
        </w:rPr>
        <w:t xml:space="preserve"> _________________по__________________</w:t>
      </w:r>
    </w:p>
    <w:p w:rsidR="007D39BD" w:rsidRPr="00F31096" w:rsidRDefault="007D39BD" w:rsidP="007D39BD">
      <w:pPr>
        <w:tabs>
          <w:tab w:val="left" w:pos="1260"/>
        </w:tabs>
        <w:rPr>
          <w:sz w:val="28"/>
          <w:szCs w:val="28"/>
        </w:rPr>
      </w:pPr>
      <w:r w:rsidRPr="00F31096">
        <w:rPr>
          <w:sz w:val="28"/>
          <w:szCs w:val="28"/>
        </w:rPr>
        <w:t>Руководитель муниципальной организации ____________________________</w:t>
      </w:r>
    </w:p>
    <w:p w:rsidR="007D39BD" w:rsidRPr="00F31096" w:rsidRDefault="007D39BD" w:rsidP="007D39BD">
      <w:pPr>
        <w:tabs>
          <w:tab w:val="left" w:pos="1260"/>
        </w:tabs>
        <w:rPr>
          <w:sz w:val="28"/>
          <w:szCs w:val="28"/>
        </w:rPr>
      </w:pPr>
      <w:r w:rsidRPr="00F31096">
        <w:rPr>
          <w:sz w:val="28"/>
          <w:szCs w:val="28"/>
        </w:rPr>
        <w:t>__________________________________________________________________</w:t>
      </w:r>
    </w:p>
    <w:p w:rsidR="007D39BD" w:rsidRPr="00F31096" w:rsidRDefault="007D39BD" w:rsidP="007D39BD">
      <w:pPr>
        <w:tabs>
          <w:tab w:val="left" w:pos="1260"/>
        </w:tabs>
        <w:jc w:val="center"/>
      </w:pPr>
      <w:r w:rsidRPr="00F31096">
        <w:t>(фамилия, имя, отчество)</w:t>
      </w:r>
    </w:p>
    <w:p w:rsidR="00146880" w:rsidRDefault="00146880" w:rsidP="007D39B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D39BD" w:rsidRDefault="007D39BD" w:rsidP="007D39B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ADE">
        <w:rPr>
          <w:rFonts w:ascii="Times New Roman" w:hAnsi="Times New Roman" w:cs="Times New Roman"/>
          <w:sz w:val="28"/>
          <w:szCs w:val="28"/>
        </w:rPr>
        <w:t>Раздел I. ОБЩИЕ СВЕДЕНИЯ</w:t>
      </w:r>
    </w:p>
    <w:p w:rsidR="007D39BD" w:rsidRPr="00513ADE" w:rsidRDefault="007D39BD" w:rsidP="007D3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945"/>
        <w:gridCol w:w="2173"/>
      </w:tblGrid>
      <w:tr w:rsidR="007D39BD" w:rsidRPr="00513ADE" w:rsidTr="00B253B7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 xml:space="preserve">Код  </w:t>
            </w:r>
            <w:r w:rsidRPr="001E3ABE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 xml:space="preserve">Значение </w:t>
            </w:r>
            <w:r w:rsidRPr="001E3ABE">
              <w:rPr>
                <w:rFonts w:ascii="Times New Roman" w:hAnsi="Times New Roman" w:cs="Times New Roman"/>
              </w:rPr>
              <w:br/>
              <w:t>показателя</w:t>
            </w: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3</w:t>
            </w:r>
          </w:p>
        </w:tc>
      </w:tr>
      <w:tr w:rsidR="007D39BD" w:rsidRPr="00513ADE" w:rsidTr="00B253B7">
        <w:trPr>
          <w:cantSplit/>
          <w:trHeight w:val="240"/>
        </w:trPr>
        <w:tc>
          <w:tcPr>
            <w:tcW w:w="9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О предприятии</w:t>
            </w: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предприятия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Отрасль   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деятельности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уставного фонда &lt;*&gt;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Телефон (факс)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9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О руководителе предприятия</w:t>
            </w: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предприятия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трудовом договоре, заключенном с руководителем предприятия: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дата трудового договора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номер трудового договора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областного органа исполнительной власти,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заключившего трудовой договор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трудового договора с руководителем    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предприятия: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начало    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Телефон (факс)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9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Начало    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9BD" w:rsidRPr="00513ADE" w:rsidRDefault="007D39BD" w:rsidP="007D3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9BD" w:rsidRPr="00513ADE" w:rsidRDefault="007D39BD" w:rsidP="007D39B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A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39BD" w:rsidRDefault="007D39BD" w:rsidP="007D3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ADE">
        <w:rPr>
          <w:rFonts w:ascii="Times New Roman" w:hAnsi="Times New Roman" w:cs="Times New Roman"/>
          <w:sz w:val="24"/>
          <w:szCs w:val="24"/>
        </w:rPr>
        <w:lastRenderedPageBreak/>
        <w:t xml:space="preserve">&lt;*&gt; Заполняется только для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513ADE">
        <w:rPr>
          <w:rFonts w:ascii="Times New Roman" w:hAnsi="Times New Roman" w:cs="Times New Roman"/>
          <w:sz w:val="24"/>
          <w:szCs w:val="24"/>
        </w:rPr>
        <w:t xml:space="preserve"> унитарных предприятий, основанных на праве хозяйственного ведения.</w:t>
      </w:r>
    </w:p>
    <w:p w:rsidR="00AC4F90" w:rsidRPr="00513ADE" w:rsidRDefault="00AC4F90" w:rsidP="007D3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9BD" w:rsidRDefault="007D39BD" w:rsidP="007D39B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ADE">
        <w:rPr>
          <w:rFonts w:ascii="Times New Roman" w:hAnsi="Times New Roman" w:cs="Times New Roman"/>
          <w:sz w:val="28"/>
          <w:szCs w:val="28"/>
        </w:rPr>
        <w:t>Раздел II. ОСНОВНЫЕ ПОКАЗАТЕЛИ ДЕЯТЕЛЬНОСТИ ПРЕДПРИЯТИЯ</w:t>
      </w:r>
    </w:p>
    <w:p w:rsidR="007D39BD" w:rsidRPr="00DA3E05" w:rsidRDefault="00F54A2C" w:rsidP="00DA3E05">
      <w:pPr>
        <w:pStyle w:val="ConsPlusNormal"/>
        <w:widowControl/>
        <w:ind w:left="778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3E05" w:rsidRPr="00DA3E05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="00DA3E05" w:rsidRPr="00DA3E0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A3E05" w:rsidRPr="00DA3E05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933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945"/>
        <w:gridCol w:w="878"/>
        <w:gridCol w:w="992"/>
        <w:gridCol w:w="992"/>
      </w:tblGrid>
      <w:tr w:rsidR="007D39BD" w:rsidRPr="00513ADE" w:rsidTr="00DA3E05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 xml:space="preserve">Код  </w:t>
            </w:r>
            <w:r w:rsidRPr="001E3ABE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2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7D39BD" w:rsidRPr="00513ADE" w:rsidTr="00DA3E05">
        <w:trPr>
          <w:cantSplit/>
          <w:trHeight w:val="360"/>
        </w:trPr>
        <w:tc>
          <w:tcPr>
            <w:tcW w:w="55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ABE">
              <w:rPr>
                <w:rFonts w:ascii="Times New Roman" w:hAnsi="Times New Roman" w:cs="Times New Roman"/>
              </w:rPr>
              <w:t>утве</w:t>
            </w:r>
            <w:proofErr w:type="gramStart"/>
            <w:r w:rsidRPr="001E3ABE">
              <w:rPr>
                <w:rFonts w:ascii="Times New Roman" w:hAnsi="Times New Roman" w:cs="Times New Roman"/>
              </w:rPr>
              <w:t>р</w:t>
            </w:r>
            <w:proofErr w:type="spellEnd"/>
            <w:r w:rsidRPr="001E3ABE">
              <w:rPr>
                <w:rFonts w:ascii="Times New Roman" w:hAnsi="Times New Roman" w:cs="Times New Roman"/>
              </w:rPr>
              <w:t>-</w:t>
            </w:r>
            <w:proofErr w:type="gramEnd"/>
            <w:r w:rsidRPr="001E3ABE">
              <w:rPr>
                <w:rFonts w:ascii="Times New Roman" w:hAnsi="Times New Roman" w:cs="Times New Roman"/>
              </w:rPr>
              <w:t xml:space="preserve"> </w:t>
            </w:r>
            <w:r w:rsidRPr="001E3ABE">
              <w:rPr>
                <w:rFonts w:ascii="Times New Roman" w:hAnsi="Times New Roman" w:cs="Times New Roman"/>
              </w:rPr>
              <w:br/>
            </w:r>
            <w:proofErr w:type="spellStart"/>
            <w:r w:rsidRPr="001E3ABE">
              <w:rPr>
                <w:rFonts w:ascii="Times New Roman" w:hAnsi="Times New Roman" w:cs="Times New Roman"/>
              </w:rPr>
              <w:t>жденное</w:t>
            </w:r>
            <w:proofErr w:type="spellEnd"/>
            <w:r w:rsidRPr="001E3ABE">
              <w:rPr>
                <w:rFonts w:ascii="Times New Roman" w:hAnsi="Times New Roman" w:cs="Times New Roman"/>
              </w:rPr>
              <w:br/>
              <w:t>&lt;*&gt;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 xml:space="preserve">фактически    </w:t>
            </w:r>
            <w:r w:rsidRPr="001E3ABE">
              <w:rPr>
                <w:rFonts w:ascii="Times New Roman" w:hAnsi="Times New Roman" w:cs="Times New Roman"/>
              </w:rPr>
              <w:br/>
              <w:t>достигнутое</w:t>
            </w:r>
          </w:p>
        </w:tc>
      </w:tr>
      <w:tr w:rsidR="007D39BD" w:rsidRPr="00513ADE" w:rsidTr="00DA3E05">
        <w:trPr>
          <w:cantSplit/>
          <w:trHeight w:val="720"/>
        </w:trPr>
        <w:tc>
          <w:tcPr>
            <w:tcW w:w="55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за о</w:t>
            </w:r>
            <w:proofErr w:type="gramStart"/>
            <w:r w:rsidRPr="001E3ABE">
              <w:rPr>
                <w:rFonts w:ascii="Times New Roman" w:hAnsi="Times New Roman" w:cs="Times New Roman"/>
              </w:rPr>
              <w:t>т-</w:t>
            </w:r>
            <w:proofErr w:type="gramEnd"/>
            <w:r w:rsidRPr="001E3ABE">
              <w:rPr>
                <w:rFonts w:ascii="Times New Roman" w:hAnsi="Times New Roman" w:cs="Times New Roman"/>
              </w:rPr>
              <w:t xml:space="preserve">  </w:t>
            </w:r>
            <w:r w:rsidRPr="001E3ABE">
              <w:rPr>
                <w:rFonts w:ascii="Times New Roman" w:hAnsi="Times New Roman" w:cs="Times New Roman"/>
              </w:rPr>
              <w:br/>
              <w:t xml:space="preserve">четный  </w:t>
            </w:r>
            <w:r w:rsidRPr="001E3ABE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1E3ABE">
              <w:rPr>
                <w:rFonts w:ascii="Times New Roman" w:hAnsi="Times New Roman" w:cs="Times New Roman"/>
              </w:rPr>
              <w:t>анал</w:t>
            </w:r>
            <w:proofErr w:type="gramStart"/>
            <w:r w:rsidRPr="001E3ABE">
              <w:rPr>
                <w:rFonts w:ascii="Times New Roman" w:hAnsi="Times New Roman" w:cs="Times New Roman"/>
              </w:rPr>
              <w:t>о</w:t>
            </w:r>
            <w:proofErr w:type="spellEnd"/>
            <w:r w:rsidRPr="001E3ABE">
              <w:rPr>
                <w:rFonts w:ascii="Times New Roman" w:hAnsi="Times New Roman" w:cs="Times New Roman"/>
              </w:rPr>
              <w:t>-</w:t>
            </w:r>
            <w:proofErr w:type="gramEnd"/>
            <w:r w:rsidRPr="001E3ABE">
              <w:rPr>
                <w:rFonts w:ascii="Times New Roman" w:hAnsi="Times New Roman" w:cs="Times New Roman"/>
              </w:rPr>
              <w:br/>
            </w:r>
            <w:proofErr w:type="spellStart"/>
            <w:r w:rsidRPr="001E3ABE">
              <w:rPr>
                <w:rFonts w:ascii="Times New Roman" w:hAnsi="Times New Roman" w:cs="Times New Roman"/>
              </w:rPr>
              <w:t>гичный</w:t>
            </w:r>
            <w:proofErr w:type="spellEnd"/>
            <w:r w:rsidRPr="001E3ABE">
              <w:rPr>
                <w:rFonts w:ascii="Times New Roman" w:hAnsi="Times New Roman" w:cs="Times New Roman"/>
              </w:rPr>
              <w:t xml:space="preserve">   </w:t>
            </w:r>
            <w:r w:rsidRPr="001E3ABE">
              <w:rPr>
                <w:rFonts w:ascii="Times New Roman" w:hAnsi="Times New Roman" w:cs="Times New Roman"/>
              </w:rPr>
              <w:br/>
              <w:t xml:space="preserve">период   </w:t>
            </w:r>
            <w:r w:rsidRPr="001E3ABE">
              <w:rPr>
                <w:rFonts w:ascii="Times New Roman" w:hAnsi="Times New Roman" w:cs="Times New Roman"/>
              </w:rPr>
              <w:br/>
              <w:t xml:space="preserve">прошлого </w:t>
            </w:r>
            <w:r w:rsidRPr="001E3ABE">
              <w:rPr>
                <w:rFonts w:ascii="Times New Roman" w:hAnsi="Times New Roman" w:cs="Times New Roman"/>
              </w:rPr>
              <w:br/>
              <w:t>года</w:t>
            </w: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5</w:t>
            </w:r>
          </w:p>
        </w:tc>
      </w:tr>
      <w:tr w:rsidR="007D39BD" w:rsidRPr="00513ADE" w:rsidTr="00DA3E05">
        <w:trPr>
          <w:cantSplit/>
          <w:trHeight w:val="360"/>
        </w:trPr>
        <w:tc>
          <w:tcPr>
            <w:tcW w:w="9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 ДЛЯ ОБОБЩЕННОГО АНАЛИЗА                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>Данные о прибыли (убытках)</w:t>
            </w: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Прибыль (убыток)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прибыли, перечисленная в бюджет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задолженности по прибыли, подлежащей перечислению в бюджет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перечисление части прибыли в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9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Данные о кредиторской задолженности</w:t>
            </w:r>
          </w:p>
        </w:tc>
      </w:tr>
      <w:tr w:rsidR="007D39BD" w:rsidRPr="00513ADE" w:rsidTr="00DA3E05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задолженность, в том числе: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бюджетом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из нее </w:t>
            </w:r>
            <w:proofErr w:type="gramStart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перед государственными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внебюджетными фондами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из нее </w:t>
            </w:r>
            <w:proofErr w:type="gramStart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оплате труда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из нее </w:t>
            </w:r>
            <w:proofErr w:type="gramStart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просрочки по заработной плате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(месяцев)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9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Данные о дебиторской задолженности</w:t>
            </w:r>
          </w:p>
        </w:tc>
      </w:tr>
      <w:tr w:rsidR="007D39BD" w:rsidRPr="00513ADE" w:rsidTr="00DA3E05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задолженность, в том числе: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оплате закупок     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 для государственных нужд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из нее </w:t>
            </w:r>
            <w:proofErr w:type="gramStart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федерального бюджета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областного бюджета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местного бюджета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360"/>
        </w:trPr>
        <w:tc>
          <w:tcPr>
            <w:tcW w:w="9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2. ПОКАЗАТЕЛИ ДЛЯ ДЕТАЛЬНОГО АНАЛИЗА                 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рентабельности хозяйственной деятельности</w:t>
            </w: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Общая рентабельность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собственного капитала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активов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инвестиций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9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Показатели ликвидности</w:t>
            </w: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текущей ликвидности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9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Показатели финансовой устойчивости</w:t>
            </w:r>
          </w:p>
        </w:tc>
      </w:tr>
      <w:tr w:rsidR="007D39BD" w:rsidRPr="00513ADE" w:rsidTr="00DA3E05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 обеспечения собственными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средствами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заемных и   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собственных средств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9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Показатели деловой активности</w:t>
            </w: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оборота текущих активов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оборота запасов и затрат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9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Данные об основных средствах</w:t>
            </w: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основных средств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мобилизационных мощностей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Доля основных средств в активах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износа основных средств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9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Данные о стоимости чистых активов предприятия</w:t>
            </w: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DA3E05">
        <w:trPr>
          <w:cantSplit/>
          <w:trHeight w:val="240"/>
        </w:trPr>
        <w:tc>
          <w:tcPr>
            <w:tcW w:w="9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доле расчетов в </w:t>
            </w:r>
            <w:proofErr w:type="spellStart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</w:tr>
      <w:tr w:rsidR="007D39BD" w:rsidRPr="00513ADE" w:rsidTr="00DA3E05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взаимозачетов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9BD" w:rsidRPr="00513ADE" w:rsidRDefault="007D39BD" w:rsidP="007D39B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A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39BD" w:rsidRPr="00513ADE" w:rsidRDefault="007D39BD" w:rsidP="007D3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ADE">
        <w:rPr>
          <w:rFonts w:ascii="Times New Roman" w:hAnsi="Times New Roman" w:cs="Times New Roman"/>
          <w:sz w:val="24"/>
          <w:szCs w:val="24"/>
        </w:rPr>
        <w:t>&lt;*&gt; Заполняется в случае утверждения показателей для предприятия (учреждения).</w:t>
      </w:r>
    </w:p>
    <w:p w:rsidR="007D39BD" w:rsidRPr="00513ADE" w:rsidRDefault="007D39BD" w:rsidP="007D3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9BD" w:rsidRDefault="007D39BD" w:rsidP="007D39B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ADE">
        <w:rPr>
          <w:rFonts w:ascii="Times New Roman" w:hAnsi="Times New Roman" w:cs="Times New Roman"/>
          <w:sz w:val="28"/>
          <w:szCs w:val="28"/>
        </w:rPr>
        <w:t>Раздел III. СВЕДЕНИЯ ОБ ИСПОЛЬЗОВАНИИ ПРИБЫЛИ</w:t>
      </w:r>
    </w:p>
    <w:p w:rsidR="007D39BD" w:rsidRPr="00B7322D" w:rsidRDefault="007D39BD" w:rsidP="007D39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54A2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22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1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945"/>
        <w:gridCol w:w="1377"/>
        <w:gridCol w:w="1418"/>
        <w:gridCol w:w="1276"/>
      </w:tblGrid>
      <w:tr w:rsidR="007D39BD" w:rsidRPr="00513ADE" w:rsidTr="00B253B7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 xml:space="preserve">Код  </w:t>
            </w:r>
            <w:r w:rsidRPr="001E3ABE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4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7D39BD" w:rsidRPr="00513ADE" w:rsidTr="00B253B7">
        <w:trPr>
          <w:cantSplit/>
          <w:trHeight w:val="600"/>
        </w:trPr>
        <w:tc>
          <w:tcPr>
            <w:tcW w:w="4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за отче</w:t>
            </w:r>
            <w:proofErr w:type="gramStart"/>
            <w:r w:rsidRPr="001E3ABE">
              <w:rPr>
                <w:rFonts w:ascii="Times New Roman" w:hAnsi="Times New Roman" w:cs="Times New Roman"/>
              </w:rPr>
              <w:t>т-</w:t>
            </w:r>
            <w:proofErr w:type="gramEnd"/>
            <w:r w:rsidRPr="001E3ABE">
              <w:rPr>
                <w:rFonts w:ascii="Times New Roman" w:hAnsi="Times New Roman" w:cs="Times New Roman"/>
              </w:rPr>
              <w:t xml:space="preserve"> </w:t>
            </w:r>
            <w:r w:rsidRPr="001E3ABE">
              <w:rPr>
                <w:rFonts w:ascii="Times New Roman" w:hAnsi="Times New Roman" w:cs="Times New Roman"/>
              </w:rPr>
              <w:br/>
            </w:r>
            <w:proofErr w:type="spellStart"/>
            <w:r w:rsidRPr="001E3ABE">
              <w:rPr>
                <w:rFonts w:ascii="Times New Roman" w:hAnsi="Times New Roman" w:cs="Times New Roman"/>
              </w:rPr>
              <w:t>ный</w:t>
            </w:r>
            <w:proofErr w:type="spellEnd"/>
            <w:r w:rsidRPr="001E3ABE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1E3ABE">
              <w:rPr>
                <w:rFonts w:ascii="Times New Roman" w:hAnsi="Times New Roman" w:cs="Times New Roman"/>
              </w:rPr>
              <w:t>аналоги</w:t>
            </w:r>
            <w:proofErr w:type="gramStart"/>
            <w:r w:rsidRPr="001E3ABE">
              <w:rPr>
                <w:rFonts w:ascii="Times New Roman" w:hAnsi="Times New Roman" w:cs="Times New Roman"/>
              </w:rPr>
              <w:t>ч</w:t>
            </w:r>
            <w:proofErr w:type="spellEnd"/>
            <w:r w:rsidRPr="001E3ABE">
              <w:rPr>
                <w:rFonts w:ascii="Times New Roman" w:hAnsi="Times New Roman" w:cs="Times New Roman"/>
              </w:rPr>
              <w:t>-</w:t>
            </w:r>
            <w:proofErr w:type="gramEnd"/>
            <w:r w:rsidRPr="001E3ABE">
              <w:rPr>
                <w:rFonts w:ascii="Times New Roman" w:hAnsi="Times New Roman" w:cs="Times New Roman"/>
              </w:rPr>
              <w:br/>
            </w:r>
            <w:proofErr w:type="spellStart"/>
            <w:r w:rsidRPr="001E3ABE">
              <w:rPr>
                <w:rFonts w:ascii="Times New Roman" w:hAnsi="Times New Roman" w:cs="Times New Roman"/>
              </w:rPr>
              <w:t>ный</w:t>
            </w:r>
            <w:proofErr w:type="spellEnd"/>
            <w:r w:rsidRPr="001E3ABE">
              <w:rPr>
                <w:rFonts w:ascii="Times New Roman" w:hAnsi="Times New Roman" w:cs="Times New Roman"/>
              </w:rPr>
              <w:t xml:space="preserve"> период  </w:t>
            </w:r>
            <w:r w:rsidRPr="001E3ABE">
              <w:rPr>
                <w:rFonts w:ascii="Times New Roman" w:hAnsi="Times New Roman" w:cs="Times New Roman"/>
              </w:rPr>
              <w:br/>
              <w:t xml:space="preserve">прошлого    </w:t>
            </w:r>
            <w:r w:rsidRPr="001E3ABE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 xml:space="preserve">за период,  </w:t>
            </w:r>
            <w:r w:rsidRPr="001E3ABE">
              <w:rPr>
                <w:rFonts w:ascii="Times New Roman" w:hAnsi="Times New Roman" w:cs="Times New Roman"/>
              </w:rPr>
              <w:br/>
            </w:r>
            <w:proofErr w:type="spellStart"/>
            <w:r w:rsidRPr="001E3ABE">
              <w:rPr>
                <w:rFonts w:ascii="Times New Roman" w:hAnsi="Times New Roman" w:cs="Times New Roman"/>
              </w:rPr>
              <w:t>предшес-твующий</w:t>
            </w:r>
            <w:proofErr w:type="spellEnd"/>
            <w:r w:rsidRPr="001E3ABE">
              <w:rPr>
                <w:rFonts w:ascii="Times New Roman" w:hAnsi="Times New Roman" w:cs="Times New Roman"/>
              </w:rPr>
              <w:t xml:space="preserve"> отче</w:t>
            </w:r>
            <w:proofErr w:type="gramStart"/>
            <w:r w:rsidRPr="001E3ABE">
              <w:rPr>
                <w:rFonts w:ascii="Times New Roman" w:hAnsi="Times New Roman" w:cs="Times New Roman"/>
              </w:rPr>
              <w:t>т-</w:t>
            </w:r>
            <w:proofErr w:type="gramEnd"/>
            <w:r w:rsidRPr="001E3ABE">
              <w:rPr>
                <w:rFonts w:ascii="Times New Roman" w:hAnsi="Times New Roman" w:cs="Times New Roman"/>
              </w:rPr>
              <w:t xml:space="preserve">  </w:t>
            </w:r>
            <w:r w:rsidRPr="001E3ABE">
              <w:rPr>
                <w:rFonts w:ascii="Times New Roman" w:hAnsi="Times New Roman" w:cs="Times New Roman"/>
              </w:rPr>
              <w:br/>
              <w:t>ному</w:t>
            </w:r>
          </w:p>
        </w:tc>
      </w:tr>
      <w:tr w:rsidR="007D39BD" w:rsidRPr="00513ADE" w:rsidTr="00B253B7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5</w:t>
            </w:r>
          </w:p>
        </w:tc>
      </w:tr>
      <w:tr w:rsidR="007D39BD" w:rsidRPr="00513ADE" w:rsidTr="00B253B7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Прибыль, направленная </w:t>
            </w:r>
            <w:proofErr w:type="gramStart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реорганизацию производства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реорганизацию управления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реорганизацию системы сбыта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цели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другие цели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9BD" w:rsidRPr="00513ADE" w:rsidRDefault="007D39BD" w:rsidP="007D3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9BD" w:rsidRPr="00513ADE" w:rsidRDefault="007D39BD" w:rsidP="007D39B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3ADE">
        <w:rPr>
          <w:rFonts w:ascii="Times New Roman" w:hAnsi="Times New Roman" w:cs="Times New Roman"/>
          <w:sz w:val="28"/>
          <w:szCs w:val="28"/>
        </w:rPr>
        <w:t>Раздел IV. СВЕДЕНИЯ О НЕДВИЖИМОМ ИМУЩЕСТВЕ ПРЕДПРИЯТИЯ,</w:t>
      </w:r>
    </w:p>
    <w:p w:rsidR="007D39BD" w:rsidRDefault="007D39BD" w:rsidP="007D39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3AD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13ADE">
        <w:rPr>
          <w:rFonts w:ascii="Times New Roman" w:hAnsi="Times New Roman" w:cs="Times New Roman"/>
          <w:sz w:val="28"/>
          <w:szCs w:val="28"/>
        </w:rPr>
        <w:t>ИСПОЛЬЗУЕМОМ</w:t>
      </w:r>
      <w:proofErr w:type="gramEnd"/>
      <w:r w:rsidRPr="00513ADE">
        <w:rPr>
          <w:rFonts w:ascii="Times New Roman" w:hAnsi="Times New Roman" w:cs="Times New Roman"/>
          <w:sz w:val="28"/>
          <w:szCs w:val="28"/>
        </w:rPr>
        <w:t xml:space="preserve"> В ПРОИЗВОДСТВЕННЫХ ЦЕЛЯХ</w:t>
      </w:r>
    </w:p>
    <w:p w:rsidR="007D39BD" w:rsidRPr="00B7322D" w:rsidRDefault="007D39BD" w:rsidP="007D39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54A2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22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1276"/>
        <w:gridCol w:w="1275"/>
      </w:tblGrid>
      <w:tr w:rsidR="007D39BD" w:rsidRPr="00D55150" w:rsidTr="00B253B7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 xml:space="preserve">Код  </w:t>
            </w:r>
            <w:r w:rsidRPr="001E3ABE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 xml:space="preserve">Значение </w:t>
            </w:r>
            <w:r w:rsidRPr="001E3ABE">
              <w:rPr>
                <w:rFonts w:ascii="Times New Roman" w:hAnsi="Times New Roman" w:cs="Times New Roman"/>
              </w:rPr>
              <w:br/>
              <w:t>показателя</w:t>
            </w:r>
          </w:p>
        </w:tc>
      </w:tr>
      <w:tr w:rsidR="007D39BD" w:rsidRPr="00D55150" w:rsidTr="00B253B7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3</w:t>
            </w:r>
          </w:p>
        </w:tc>
      </w:tr>
      <w:tr w:rsidR="007D39BD" w:rsidRPr="00513ADE" w:rsidTr="00B253B7">
        <w:trPr>
          <w:cantSplit/>
          <w:trHeight w:val="240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сданное в аренду</w:t>
            </w:r>
          </w:p>
        </w:tc>
      </w:tr>
      <w:tr w:rsidR="007D39BD" w:rsidRPr="00513ADE" w:rsidTr="00B253B7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характеристика недвижимого имущества,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сданного в аренду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недвижимого имущества в 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перечисленные</w:t>
            </w:r>
            <w:proofErr w:type="gramEnd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480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имущество, используемое в целях получения дохода,    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включая переданное в залог или обремененное иным образом      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>(за исключением недвижимого имущества, сданного в аренду)</w:t>
            </w:r>
          </w:p>
        </w:tc>
      </w:tr>
      <w:tr w:rsidR="007D39BD" w:rsidRPr="00513ADE" w:rsidTr="00B253B7">
        <w:trPr>
          <w:cantSplit/>
          <w:trHeight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характеристика недвижимого имущества,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используемого в целях получения дохода (с указанием 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способа использования)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Балансовая стоимость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использования недвижимого     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перечисленные</w:t>
            </w:r>
            <w:proofErr w:type="gramEnd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Неиспользуемое недвижимое имущество</w:t>
            </w:r>
          </w:p>
        </w:tc>
      </w:tr>
      <w:tr w:rsidR="007D39BD" w:rsidRPr="00513ADE" w:rsidTr="00B253B7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характеристика неиспользуемого недвижимого имущества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износа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руководителя предприятия по дальнейшему 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использованию недвижимого имущества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проданное в течение отчетного периода</w:t>
            </w:r>
          </w:p>
        </w:tc>
      </w:tr>
      <w:tr w:rsidR="007D39BD" w:rsidRPr="00513ADE" w:rsidTr="00B253B7">
        <w:trPr>
          <w:cantSplit/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характеристика недвижимого имущества,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проданного в течение отчетного периода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проданного недвижимого имущества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продажи недвижимого имущества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перечисленные</w:t>
            </w:r>
            <w:proofErr w:type="gramEnd"/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9BD" w:rsidRPr="00513ADE" w:rsidRDefault="007D39BD" w:rsidP="007D39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A2C" w:rsidRPr="00D55150" w:rsidRDefault="007D39BD" w:rsidP="00F54A2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5150">
        <w:rPr>
          <w:rFonts w:ascii="Times New Roman" w:hAnsi="Times New Roman" w:cs="Times New Roman"/>
          <w:sz w:val="28"/>
          <w:szCs w:val="28"/>
        </w:rPr>
        <w:t>Раздел V. СВЕДЕНИЯ О НАЛИЧИИ ПРИЗНАКОВ БАНКРОТСТВА</w:t>
      </w:r>
    </w:p>
    <w:p w:rsidR="007D39BD" w:rsidRPr="00513ADE" w:rsidRDefault="00B253B7" w:rsidP="007D39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4A2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1134"/>
        <w:gridCol w:w="1559"/>
      </w:tblGrid>
      <w:tr w:rsidR="007D39BD" w:rsidRPr="00D55150" w:rsidTr="00B253B7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 xml:space="preserve">Код  </w:t>
            </w:r>
            <w:r w:rsidRPr="001E3ABE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 xml:space="preserve">Значение </w:t>
            </w:r>
            <w:r w:rsidRPr="001E3ABE">
              <w:rPr>
                <w:rFonts w:ascii="Times New Roman" w:hAnsi="Times New Roman" w:cs="Times New Roman"/>
              </w:rPr>
              <w:br/>
              <w:t>показателя</w:t>
            </w:r>
          </w:p>
        </w:tc>
      </w:tr>
      <w:tr w:rsidR="007D39BD" w:rsidRPr="00D55150" w:rsidTr="00B253B7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3ABE">
              <w:rPr>
                <w:rFonts w:ascii="Times New Roman" w:hAnsi="Times New Roman" w:cs="Times New Roman"/>
              </w:rPr>
              <w:t>3</w:t>
            </w:r>
          </w:p>
        </w:tc>
      </w:tr>
      <w:tr w:rsidR="007D39BD" w:rsidRPr="00513ADE" w:rsidTr="00B253B7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признаков банкротства (значение показателя "имеются" указывается в случае наличия установленных законодательством Российской Федерации оснований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возбуждения арбитражным судом дела о банкротстве)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имеются   </w:t>
            </w:r>
            <w:r w:rsidRPr="001E3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 имеются)       </w:t>
            </w:r>
          </w:p>
        </w:tc>
      </w:tr>
      <w:tr w:rsidR="007D39BD" w:rsidRPr="00513ADE" w:rsidTr="00B253B7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задолженность: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по денежным обязательствам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BD" w:rsidRPr="00513ADE" w:rsidTr="00B253B7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 xml:space="preserve">по обязательным платежам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BD" w:rsidRPr="001E3ABE" w:rsidRDefault="007D39BD" w:rsidP="00146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9BD" w:rsidRPr="00513ADE" w:rsidRDefault="007D39BD" w:rsidP="007D3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9BD" w:rsidRPr="00D55150" w:rsidRDefault="007D39BD" w:rsidP="007D39BD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55150">
        <w:rPr>
          <w:rFonts w:ascii="Times New Roman" w:hAnsi="Times New Roman" w:cs="Times New Roman"/>
          <w:sz w:val="28"/>
          <w:szCs w:val="28"/>
        </w:rPr>
        <w:t>Меры, принятые руководителем в целях финансового оздоровления предприятия (заполняется в случае наличия признаков банкротства).</w:t>
      </w:r>
    </w:p>
    <w:p w:rsidR="007D39BD" w:rsidRDefault="007D39BD" w:rsidP="007D39B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D39BD" w:rsidRDefault="007D39BD" w:rsidP="007D39B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515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39BD" w:rsidRDefault="007D39BD" w:rsidP="007D39B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___________________ Ф.И.О</w:t>
      </w:r>
    </w:p>
    <w:p w:rsidR="007D39BD" w:rsidRDefault="007D39BD" w:rsidP="007D39BD">
      <w:pPr>
        <w:pStyle w:val="ConsPlusNonformat"/>
        <w:widowControl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7D39BD" w:rsidRDefault="007D39BD" w:rsidP="007D39BD">
      <w:pPr>
        <w:pStyle w:val="ConsPlusNonformat"/>
        <w:widowControl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D39BD" w:rsidRPr="00D55150" w:rsidRDefault="007D39BD" w:rsidP="007D39BD">
      <w:pPr>
        <w:pStyle w:val="ConsPlusNonformat"/>
        <w:widowControl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7D39BD" w:rsidRDefault="007D39BD" w:rsidP="007D39BD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D39BD" w:rsidRPr="00D55150" w:rsidRDefault="007D39BD" w:rsidP="007D39BD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55150">
        <w:rPr>
          <w:rFonts w:ascii="Times New Roman" w:hAnsi="Times New Roman" w:cs="Times New Roman"/>
          <w:sz w:val="28"/>
          <w:szCs w:val="28"/>
        </w:rPr>
        <w:t>Примечания.</w:t>
      </w:r>
    </w:p>
    <w:p w:rsidR="007D39BD" w:rsidRPr="00D55150" w:rsidRDefault="007D39BD" w:rsidP="007D39BD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55150">
        <w:rPr>
          <w:rFonts w:ascii="Times New Roman" w:hAnsi="Times New Roman" w:cs="Times New Roman"/>
          <w:sz w:val="28"/>
          <w:szCs w:val="28"/>
        </w:rPr>
        <w:t>Предусмотренные формами отчетности количественные показатели, являющиеся относительными величинами и не имеющие размерности, указываются с точностью до двух знаков после запятой.</w:t>
      </w:r>
    </w:p>
    <w:p w:rsidR="007D39BD" w:rsidRDefault="007D39BD" w:rsidP="007D39BD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55150">
        <w:rPr>
          <w:rFonts w:ascii="Times New Roman" w:hAnsi="Times New Roman" w:cs="Times New Roman"/>
          <w:sz w:val="28"/>
          <w:szCs w:val="28"/>
        </w:rPr>
        <w:t>В случае отсутствия данных, необходимых для заполнения отдельных строк (граф) отчета, в таких строках (графах) следует указывать: "нет показателя".</w:t>
      </w:r>
    </w:p>
    <w:p w:rsidR="007D39BD" w:rsidRDefault="007D39BD" w:rsidP="007D39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39BD" w:rsidRDefault="007D39BD" w:rsidP="007D39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39BD" w:rsidRDefault="007D39BD" w:rsidP="007D39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880" w:rsidRDefault="00146880" w:rsidP="001468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46880" w:rsidRDefault="00146880" w:rsidP="001468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D39BD" w:rsidRPr="00600E98" w:rsidRDefault="007D39BD" w:rsidP="00146880">
      <w:pPr>
        <w:widowControl w:val="0"/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600E98">
        <w:rPr>
          <w:sz w:val="28"/>
          <w:szCs w:val="28"/>
        </w:rPr>
        <w:t>Приложение 2</w:t>
      </w:r>
    </w:p>
    <w:p w:rsidR="00146880" w:rsidRDefault="007D39BD" w:rsidP="00146880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600E9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600E98">
        <w:rPr>
          <w:sz w:val="28"/>
          <w:szCs w:val="28"/>
        </w:rPr>
        <w:t>Администрации</w:t>
      </w:r>
      <w:r w:rsidR="00146880">
        <w:rPr>
          <w:sz w:val="28"/>
          <w:szCs w:val="28"/>
        </w:rPr>
        <w:t xml:space="preserve"> </w:t>
      </w:r>
    </w:p>
    <w:p w:rsidR="00146880" w:rsidRDefault="007D39BD" w:rsidP="00146880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600E98">
        <w:rPr>
          <w:sz w:val="28"/>
          <w:szCs w:val="28"/>
        </w:rPr>
        <w:t>города Волгодонска</w:t>
      </w:r>
    </w:p>
    <w:p w:rsidR="004838D9" w:rsidRPr="00600E98" w:rsidRDefault="004838D9" w:rsidP="004838D9">
      <w:pPr>
        <w:widowControl w:val="0"/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600E9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12.05.2016 </w:t>
      </w:r>
      <w:r w:rsidRPr="00600E98">
        <w:rPr>
          <w:sz w:val="28"/>
          <w:szCs w:val="28"/>
        </w:rPr>
        <w:t xml:space="preserve"> </w:t>
      </w:r>
      <w:r>
        <w:rPr>
          <w:sz w:val="28"/>
          <w:szCs w:val="28"/>
        </w:rPr>
        <w:t>№  1090</w:t>
      </w:r>
    </w:p>
    <w:p w:rsidR="00BE08CB" w:rsidRPr="00B843A6" w:rsidRDefault="00BE08CB" w:rsidP="00BE08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00"/>
      <w:bookmarkEnd w:id="1"/>
      <w:r w:rsidRPr="00B843A6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BE08CB" w:rsidRPr="00600E98" w:rsidRDefault="00BE08CB" w:rsidP="00BE0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балансовой комиссии при Администрации города Волгодонска</w:t>
      </w:r>
    </w:p>
    <w:p w:rsidR="00BE08CB" w:rsidRDefault="00BE08CB" w:rsidP="00BE08CB">
      <w:pPr>
        <w:widowControl w:val="0"/>
        <w:autoSpaceDE w:val="0"/>
        <w:autoSpaceDN w:val="0"/>
        <w:adjustRightInd w:val="0"/>
        <w:spacing w:line="120" w:lineRule="atLeast"/>
        <w:jc w:val="center"/>
        <w:rPr>
          <w:sz w:val="28"/>
          <w:szCs w:val="28"/>
        </w:rPr>
      </w:pPr>
    </w:p>
    <w:p w:rsidR="00BE08CB" w:rsidRDefault="00BE08CB" w:rsidP="00BE08CB">
      <w:pPr>
        <w:widowControl w:val="0"/>
        <w:autoSpaceDE w:val="0"/>
        <w:autoSpaceDN w:val="0"/>
        <w:adjustRightInd w:val="0"/>
        <w:spacing w:line="120" w:lineRule="auto"/>
        <w:jc w:val="center"/>
        <w:rPr>
          <w:sz w:val="28"/>
          <w:szCs w:val="28"/>
        </w:rPr>
      </w:pPr>
    </w:p>
    <w:tbl>
      <w:tblPr>
        <w:tblW w:w="9491" w:type="dxa"/>
        <w:tblInd w:w="108" w:type="dxa"/>
        <w:tblLook w:val="01E0"/>
      </w:tblPr>
      <w:tblGrid>
        <w:gridCol w:w="3174"/>
        <w:gridCol w:w="6317"/>
      </w:tblGrid>
      <w:tr w:rsidR="00BE08CB" w:rsidRPr="00901970" w:rsidTr="005D5744">
        <w:trPr>
          <w:trHeight w:val="953"/>
        </w:trPr>
        <w:tc>
          <w:tcPr>
            <w:tcW w:w="3174" w:type="dxa"/>
          </w:tcPr>
          <w:p w:rsidR="00BE08CB" w:rsidRPr="00901970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 Сергей Михайлович </w:t>
            </w:r>
          </w:p>
        </w:tc>
        <w:tc>
          <w:tcPr>
            <w:tcW w:w="6317" w:type="dxa"/>
          </w:tcPr>
          <w:p w:rsidR="00BE08CB" w:rsidRPr="00901970" w:rsidRDefault="00BE08CB" w:rsidP="005D5744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019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</w:t>
            </w:r>
            <w:r w:rsidRPr="00901970">
              <w:rPr>
                <w:sz w:val="28"/>
                <w:szCs w:val="28"/>
              </w:rPr>
              <w:t xml:space="preserve"> главы Администрации города Волгодонска по экономике, председатель комиссии</w:t>
            </w:r>
          </w:p>
        </w:tc>
      </w:tr>
      <w:tr w:rsidR="00BE08CB" w:rsidRPr="00901970" w:rsidTr="005D5744">
        <w:trPr>
          <w:trHeight w:val="1155"/>
        </w:trPr>
        <w:tc>
          <w:tcPr>
            <w:tcW w:w="3174" w:type="dxa"/>
          </w:tcPr>
          <w:p w:rsidR="00BE08CB" w:rsidRPr="00901970" w:rsidRDefault="00BE08CB" w:rsidP="005D5744">
            <w:pPr>
              <w:tabs>
                <w:tab w:val="left" w:pos="1260"/>
              </w:tabs>
              <w:ind w:right="-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Чернов Артур Владимирович </w:t>
            </w:r>
          </w:p>
        </w:tc>
        <w:tc>
          <w:tcPr>
            <w:tcW w:w="6317" w:type="dxa"/>
          </w:tcPr>
          <w:p w:rsidR="00BE08CB" w:rsidRPr="00901970" w:rsidRDefault="00BE08CB" w:rsidP="005D574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9019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Комитета по управлению имуществом города Волгодонска, заместитель председателя комиссии</w:t>
            </w:r>
          </w:p>
        </w:tc>
      </w:tr>
      <w:tr w:rsidR="00BE08CB" w:rsidRPr="00901970" w:rsidTr="005D5744">
        <w:trPr>
          <w:trHeight w:val="1164"/>
        </w:trPr>
        <w:tc>
          <w:tcPr>
            <w:tcW w:w="3174" w:type="dxa"/>
          </w:tcPr>
          <w:p w:rsidR="00BE08CB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Россошик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  <w:p w:rsidR="00BE08CB" w:rsidRPr="00901970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6317" w:type="dxa"/>
          </w:tcPr>
          <w:p w:rsidR="00BE08CB" w:rsidRPr="00901970" w:rsidRDefault="00BE08CB" w:rsidP="005D574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01970">
              <w:rPr>
                <w:sz w:val="28"/>
                <w:szCs w:val="28"/>
              </w:rPr>
              <w:t xml:space="preserve">старший инспектор отдела </w:t>
            </w:r>
            <w:r>
              <w:rPr>
                <w:sz w:val="28"/>
                <w:szCs w:val="28"/>
              </w:rPr>
              <w:t>реестра и имущественных отношений Комитета по управлению имуществом города Волгодонска, секретарь комиссии</w:t>
            </w:r>
          </w:p>
        </w:tc>
      </w:tr>
      <w:tr w:rsidR="00BE08CB" w:rsidRPr="00901970" w:rsidTr="005D5744">
        <w:trPr>
          <w:trHeight w:val="358"/>
        </w:trPr>
        <w:tc>
          <w:tcPr>
            <w:tcW w:w="3174" w:type="dxa"/>
          </w:tcPr>
          <w:p w:rsidR="00BE08CB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901970">
              <w:rPr>
                <w:sz w:val="28"/>
                <w:szCs w:val="28"/>
              </w:rPr>
              <w:t>Члены комиссии:</w:t>
            </w:r>
          </w:p>
          <w:p w:rsidR="00BE08CB" w:rsidRPr="00901970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6317" w:type="dxa"/>
          </w:tcPr>
          <w:p w:rsidR="00BE08CB" w:rsidRPr="00901970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BE08CB" w:rsidRPr="00901970" w:rsidTr="005D5744">
        <w:trPr>
          <w:trHeight w:val="819"/>
        </w:trPr>
        <w:tc>
          <w:tcPr>
            <w:tcW w:w="3174" w:type="dxa"/>
          </w:tcPr>
          <w:p w:rsidR="00BE08CB" w:rsidRPr="00901970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901970">
              <w:rPr>
                <w:sz w:val="28"/>
                <w:szCs w:val="28"/>
              </w:rPr>
              <w:t>Ковалевский</w:t>
            </w:r>
          </w:p>
          <w:p w:rsidR="00BE08CB" w:rsidRPr="00901970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901970">
              <w:rPr>
                <w:sz w:val="28"/>
                <w:szCs w:val="28"/>
              </w:rPr>
              <w:t>Георгий Андреевич</w:t>
            </w:r>
          </w:p>
        </w:tc>
        <w:tc>
          <w:tcPr>
            <w:tcW w:w="6317" w:type="dxa"/>
          </w:tcPr>
          <w:p w:rsidR="00BE08CB" w:rsidRPr="00901970" w:rsidRDefault="00BE08CB" w:rsidP="005D574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901970">
              <w:rPr>
                <w:sz w:val="28"/>
                <w:szCs w:val="28"/>
              </w:rPr>
              <w:t xml:space="preserve">- депутат </w:t>
            </w:r>
            <w:proofErr w:type="spellStart"/>
            <w:r w:rsidRPr="00901970">
              <w:rPr>
                <w:sz w:val="28"/>
                <w:szCs w:val="28"/>
              </w:rPr>
              <w:t>Волгодонской</w:t>
            </w:r>
            <w:proofErr w:type="spellEnd"/>
            <w:r w:rsidRPr="00901970">
              <w:rPr>
                <w:sz w:val="28"/>
                <w:szCs w:val="28"/>
              </w:rPr>
              <w:t xml:space="preserve"> городской Думы по избирательному округу № 4 (по согласованию)</w:t>
            </w:r>
          </w:p>
        </w:tc>
      </w:tr>
      <w:tr w:rsidR="00BE08CB" w:rsidRPr="00901970" w:rsidTr="005D5744">
        <w:trPr>
          <w:trHeight w:val="758"/>
        </w:trPr>
        <w:tc>
          <w:tcPr>
            <w:tcW w:w="3174" w:type="dxa"/>
          </w:tcPr>
          <w:p w:rsidR="00BE08CB" w:rsidRPr="00901970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Козоброд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6317" w:type="dxa"/>
          </w:tcPr>
          <w:p w:rsidR="00BE08CB" w:rsidRDefault="00BE08CB" w:rsidP="005D574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ООО «Расчетный центр «ВТС» (по согласованию)</w:t>
            </w:r>
          </w:p>
          <w:p w:rsidR="00BE08CB" w:rsidRPr="00901970" w:rsidRDefault="00BE08CB" w:rsidP="005D574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</w:tr>
      <w:tr w:rsidR="00BE08CB" w:rsidRPr="00901970" w:rsidTr="005D5744">
        <w:trPr>
          <w:trHeight w:val="758"/>
        </w:trPr>
        <w:tc>
          <w:tcPr>
            <w:tcW w:w="3174" w:type="dxa"/>
          </w:tcPr>
          <w:p w:rsidR="00BE08CB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Махова</w:t>
            </w:r>
            <w:proofErr w:type="spellEnd"/>
            <w:r>
              <w:rPr>
                <w:sz w:val="28"/>
                <w:szCs w:val="28"/>
              </w:rPr>
              <w:t xml:space="preserve"> Виктория Вадимовна</w:t>
            </w:r>
          </w:p>
          <w:p w:rsidR="00BE08CB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BE08CB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BE08CB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Ромах</w:t>
            </w:r>
            <w:proofErr w:type="gramEnd"/>
          </w:p>
          <w:p w:rsidR="00BE08CB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Валентиновна</w:t>
            </w:r>
          </w:p>
          <w:p w:rsidR="00BE08CB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BE08CB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Татьяна Сергеевна</w:t>
            </w:r>
          </w:p>
          <w:p w:rsidR="00BE08CB" w:rsidRPr="00901970" w:rsidRDefault="00BE08CB" w:rsidP="005D5744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6317" w:type="dxa"/>
          </w:tcPr>
          <w:p w:rsidR="00BE08CB" w:rsidRDefault="00BE08CB" w:rsidP="005D574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9019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реестра и имущественных отношений Комитета по управлению имуществом города </w:t>
            </w:r>
            <w:r w:rsidRPr="008352E1">
              <w:rPr>
                <w:sz w:val="28"/>
                <w:szCs w:val="28"/>
              </w:rPr>
              <w:t>Волгодонск</w:t>
            </w:r>
            <w:r>
              <w:rPr>
                <w:sz w:val="28"/>
                <w:szCs w:val="28"/>
              </w:rPr>
              <w:t>а</w:t>
            </w:r>
          </w:p>
          <w:p w:rsidR="00BE08CB" w:rsidRDefault="00BE08CB" w:rsidP="005D574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BE08CB" w:rsidRDefault="00BE08CB" w:rsidP="005D574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бюджетного отдела</w:t>
            </w:r>
            <w:r w:rsidRPr="00901970">
              <w:rPr>
                <w:sz w:val="28"/>
                <w:szCs w:val="28"/>
              </w:rPr>
              <w:t xml:space="preserve"> Финансового управления города Волгодонска</w:t>
            </w:r>
          </w:p>
          <w:p w:rsidR="00BE08CB" w:rsidRDefault="00BE08CB" w:rsidP="005D574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BE08CB" w:rsidRDefault="00BE08CB" w:rsidP="005D5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заместитель председателя Комитета по управлению имуществом города Волгодонска</w:t>
            </w:r>
          </w:p>
          <w:p w:rsidR="00BE08CB" w:rsidRPr="00901970" w:rsidRDefault="00BE08CB" w:rsidP="005D574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41C57" w:rsidRPr="00C41C57" w:rsidRDefault="007D39BD" w:rsidP="00C41C5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C41C57">
        <w:rPr>
          <w:rFonts w:ascii="Times New Roman" w:hAnsi="Times New Roman" w:cs="Times New Roman"/>
          <w:sz w:val="28"/>
          <w:szCs w:val="28"/>
        </w:rPr>
        <w:t>Управляющ</w:t>
      </w:r>
      <w:r w:rsidR="00146880" w:rsidRPr="00C41C57">
        <w:rPr>
          <w:rFonts w:ascii="Times New Roman" w:hAnsi="Times New Roman" w:cs="Times New Roman"/>
          <w:sz w:val="28"/>
          <w:szCs w:val="28"/>
        </w:rPr>
        <w:t>ий делами</w:t>
      </w:r>
    </w:p>
    <w:p w:rsidR="00281749" w:rsidRDefault="00C41C57" w:rsidP="00C41C57">
      <w:pPr>
        <w:rPr>
          <w:sz w:val="28"/>
          <w:szCs w:val="28"/>
        </w:rPr>
      </w:pPr>
      <w:r w:rsidRPr="00C41C57">
        <w:rPr>
          <w:sz w:val="28"/>
          <w:szCs w:val="28"/>
        </w:rPr>
        <w:t>Администрации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6880">
        <w:rPr>
          <w:sz w:val="28"/>
          <w:szCs w:val="28"/>
        </w:rPr>
        <w:t>И.В. Орлова</w:t>
      </w:r>
    </w:p>
    <w:sectPr w:rsidR="00281749" w:rsidSect="00F54A2C">
      <w:pgSz w:w="11906" w:h="16838"/>
      <w:pgMar w:top="851" w:right="849" w:bottom="851" w:left="15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227D"/>
    <w:multiLevelType w:val="hybridMultilevel"/>
    <w:tmpl w:val="8AF42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43E13"/>
    <w:rsid w:val="00007293"/>
    <w:rsid w:val="00016BDA"/>
    <w:rsid w:val="00056075"/>
    <w:rsid w:val="00081714"/>
    <w:rsid w:val="000A5354"/>
    <w:rsid w:val="000B7101"/>
    <w:rsid w:val="000C2EE8"/>
    <w:rsid w:val="000C6214"/>
    <w:rsid w:val="00112EAF"/>
    <w:rsid w:val="00146880"/>
    <w:rsid w:val="00170CB1"/>
    <w:rsid w:val="001E3ABE"/>
    <w:rsid w:val="00227CF5"/>
    <w:rsid w:val="002323A8"/>
    <w:rsid w:val="00251859"/>
    <w:rsid w:val="00270013"/>
    <w:rsid w:val="00281749"/>
    <w:rsid w:val="0029483F"/>
    <w:rsid w:val="00295432"/>
    <w:rsid w:val="002A7AD2"/>
    <w:rsid w:val="002B0CC1"/>
    <w:rsid w:val="002C36F0"/>
    <w:rsid w:val="002C6CE5"/>
    <w:rsid w:val="003467A5"/>
    <w:rsid w:val="00383141"/>
    <w:rsid w:val="003A5D97"/>
    <w:rsid w:val="003B4CFA"/>
    <w:rsid w:val="003B6329"/>
    <w:rsid w:val="003F6647"/>
    <w:rsid w:val="00413D39"/>
    <w:rsid w:val="00450F1B"/>
    <w:rsid w:val="00464842"/>
    <w:rsid w:val="004838D9"/>
    <w:rsid w:val="00492DD4"/>
    <w:rsid w:val="004D6D94"/>
    <w:rsid w:val="004F5ABC"/>
    <w:rsid w:val="00544E35"/>
    <w:rsid w:val="005474FD"/>
    <w:rsid w:val="00570B71"/>
    <w:rsid w:val="005741AF"/>
    <w:rsid w:val="00575E72"/>
    <w:rsid w:val="005A54C1"/>
    <w:rsid w:val="005B75B4"/>
    <w:rsid w:val="0060010F"/>
    <w:rsid w:val="00603733"/>
    <w:rsid w:val="00620FB6"/>
    <w:rsid w:val="00653E2F"/>
    <w:rsid w:val="00671744"/>
    <w:rsid w:val="0067511E"/>
    <w:rsid w:val="00693DAD"/>
    <w:rsid w:val="006A79C3"/>
    <w:rsid w:val="00730E30"/>
    <w:rsid w:val="007524E6"/>
    <w:rsid w:val="00752829"/>
    <w:rsid w:val="00753598"/>
    <w:rsid w:val="0076604D"/>
    <w:rsid w:val="00772696"/>
    <w:rsid w:val="007D39BD"/>
    <w:rsid w:val="00804E2E"/>
    <w:rsid w:val="00811E1F"/>
    <w:rsid w:val="008267D1"/>
    <w:rsid w:val="00826A7B"/>
    <w:rsid w:val="008E3B96"/>
    <w:rsid w:val="008E7325"/>
    <w:rsid w:val="008F0BDB"/>
    <w:rsid w:val="00903658"/>
    <w:rsid w:val="0093396A"/>
    <w:rsid w:val="00942860"/>
    <w:rsid w:val="00943E13"/>
    <w:rsid w:val="00945752"/>
    <w:rsid w:val="009569C7"/>
    <w:rsid w:val="0097569B"/>
    <w:rsid w:val="0098756E"/>
    <w:rsid w:val="00993A95"/>
    <w:rsid w:val="009A5717"/>
    <w:rsid w:val="009C51BC"/>
    <w:rsid w:val="009C7E11"/>
    <w:rsid w:val="009D4607"/>
    <w:rsid w:val="009F7D70"/>
    <w:rsid w:val="00A23F99"/>
    <w:rsid w:val="00A246D1"/>
    <w:rsid w:val="00A53766"/>
    <w:rsid w:val="00A8056C"/>
    <w:rsid w:val="00A82539"/>
    <w:rsid w:val="00AC4F90"/>
    <w:rsid w:val="00B143A0"/>
    <w:rsid w:val="00B253B7"/>
    <w:rsid w:val="00B945B3"/>
    <w:rsid w:val="00BA0E44"/>
    <w:rsid w:val="00BE08CB"/>
    <w:rsid w:val="00BF6194"/>
    <w:rsid w:val="00C32A50"/>
    <w:rsid w:val="00C41C57"/>
    <w:rsid w:val="00CC1E56"/>
    <w:rsid w:val="00CE06FF"/>
    <w:rsid w:val="00CF583D"/>
    <w:rsid w:val="00CF61A8"/>
    <w:rsid w:val="00D14354"/>
    <w:rsid w:val="00D16A31"/>
    <w:rsid w:val="00D41000"/>
    <w:rsid w:val="00D53550"/>
    <w:rsid w:val="00D732A3"/>
    <w:rsid w:val="00D75148"/>
    <w:rsid w:val="00D94194"/>
    <w:rsid w:val="00DA3E05"/>
    <w:rsid w:val="00DA7CD6"/>
    <w:rsid w:val="00DC17BA"/>
    <w:rsid w:val="00DE4207"/>
    <w:rsid w:val="00DF3ADC"/>
    <w:rsid w:val="00DF738F"/>
    <w:rsid w:val="00E273FB"/>
    <w:rsid w:val="00E3662A"/>
    <w:rsid w:val="00E52B67"/>
    <w:rsid w:val="00E67A38"/>
    <w:rsid w:val="00E83AF1"/>
    <w:rsid w:val="00E95871"/>
    <w:rsid w:val="00EE5094"/>
    <w:rsid w:val="00F23E34"/>
    <w:rsid w:val="00F54A2C"/>
    <w:rsid w:val="00F6649C"/>
    <w:rsid w:val="00F74E23"/>
    <w:rsid w:val="00F95CED"/>
    <w:rsid w:val="00FC5D44"/>
    <w:rsid w:val="00FE3500"/>
    <w:rsid w:val="00FF1905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F99"/>
    <w:rPr>
      <w:sz w:val="24"/>
      <w:szCs w:val="24"/>
    </w:rPr>
  </w:style>
  <w:style w:type="paragraph" w:styleId="1">
    <w:name w:val="heading 1"/>
    <w:basedOn w:val="a"/>
    <w:next w:val="a"/>
    <w:qFormat/>
    <w:rsid w:val="00A23F9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23F9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11E1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rsid w:val="00811E1F"/>
    <w:pPr>
      <w:spacing w:after="120"/>
      <w:ind w:left="283"/>
    </w:pPr>
  </w:style>
  <w:style w:type="table" w:styleId="a5">
    <w:name w:val="Table Grid"/>
    <w:basedOn w:val="a1"/>
    <w:rsid w:val="00811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39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D39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7D3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D3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F789DED46ECAA7311F513C2B030C0C00BEEAA8F6554E72476A07F25E6DE0C7C72AF39j4m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EF789DED46ECAA7311F513C2B030C0C00BECA98E6454E72476A07F25E6DE0C7C72AF3A485A2FC9j7m6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EF789DED46ECAA7311F513C2B030C0C00BECA98E6454E72476A07F25E6DE0C7C72AF3A485A2CCDj7mA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EF789DED46ECAA7311F513C2B030C0C303E9AD803B03E57523AEj7m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EF789DED46ECAA7311EB1ED4DC6FC5C700B0A5886E56B97F29FB2272EFD45B3B3DF6780C572CCB7F87BBjEm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C3EF-6D91-44EF-9E89-62FCF3ED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20956</CharactersWithSpaces>
  <SharedDoc>false</SharedDoc>
  <HLinks>
    <vt:vector size="42" baseType="variant">
      <vt:variant>
        <vt:i4>5046272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consultantplus://offline/ref=31EF789DED46ECAA7311F513C2B030C0C303E9AD803B03E57523AEj7mAN</vt:lpwstr>
      </vt:variant>
      <vt:variant>
        <vt:lpwstr/>
      </vt:variant>
      <vt:variant>
        <vt:i4>6291506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1310814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consultantplus://offline/ref=31EF789DED46ECAA7311EB1ED4DC6FC5C700B0A5886E56B97F29FB2272EFD45B3B3DF6780C572CCB7F87BBjEm3N</vt:lpwstr>
      </vt:variant>
      <vt:variant>
        <vt:lpwstr/>
      </vt:variant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consultantplus://offline/ref=31EF789DED46ECAA7311F513C2B030C0C00BEEAA8F6554E72476A07F25E6DE0C7C72AF39j4m0N</vt:lpwstr>
      </vt:variant>
      <vt:variant>
        <vt:lpwstr/>
      </vt:variant>
      <vt:variant>
        <vt:i4>8061030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consultantplus://offline/ref=31EF789DED46ECAA7311F513C2B030C0C00BECA98E6454E72476A07F25E6DE0C7C72AF3A485A2FC9j7m6N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consultantplus://offline/ref=31EF789DED46ECAA7311F513C2B030C0C00BECA98E6454E72476A07F25E6DE0C7C72AF3A485A2CCDj7mAN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 Калиновский</dc:creator>
  <cp:lastModifiedBy>Бабенко</cp:lastModifiedBy>
  <cp:revision>3</cp:revision>
  <cp:lastPrinted>2014-05-08T12:45:00Z</cp:lastPrinted>
  <dcterms:created xsi:type="dcterms:W3CDTF">2021-12-07T11:48:00Z</dcterms:created>
  <dcterms:modified xsi:type="dcterms:W3CDTF">2021-12-07T11:48:00Z</dcterms:modified>
</cp:coreProperties>
</file>