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1D" w:rsidRPr="009328EC" w:rsidRDefault="0023171D" w:rsidP="00066E42">
      <w:pPr>
        <w:keepNext/>
        <w:keepLines/>
        <w:widowControl w:val="0"/>
        <w:autoSpaceDE w:val="0"/>
        <w:autoSpaceDN w:val="0"/>
        <w:adjustRightInd w:val="0"/>
        <w:ind w:firstLine="284"/>
        <w:jc w:val="right"/>
        <w:rPr>
          <w:sz w:val="22"/>
          <w:szCs w:val="22"/>
        </w:rPr>
      </w:pPr>
      <w:r w:rsidRPr="009328EC">
        <w:rPr>
          <w:sz w:val="22"/>
          <w:szCs w:val="22"/>
        </w:rPr>
        <w:t xml:space="preserve">Таблица </w:t>
      </w:r>
      <w:r w:rsidR="00085524" w:rsidRPr="009328EC">
        <w:rPr>
          <w:sz w:val="22"/>
          <w:szCs w:val="22"/>
        </w:rPr>
        <w:t>10</w:t>
      </w:r>
    </w:p>
    <w:p w:rsidR="0023171D" w:rsidRPr="009328EC" w:rsidRDefault="0023171D" w:rsidP="00066E42">
      <w:pPr>
        <w:keepNext/>
        <w:keepLines/>
        <w:widowControl w:val="0"/>
        <w:rPr>
          <w:sz w:val="22"/>
          <w:szCs w:val="22"/>
        </w:rPr>
      </w:pPr>
      <w:bookmarkStart w:id="0" w:name="Par1326"/>
      <w:bookmarkStart w:id="1" w:name="Par1413"/>
      <w:bookmarkEnd w:id="0"/>
      <w:bookmarkEnd w:id="1"/>
    </w:p>
    <w:p w:rsidR="0023171D" w:rsidRPr="009328EC" w:rsidRDefault="0023171D" w:rsidP="00066E42">
      <w:pPr>
        <w:keepNext/>
        <w:keepLines/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328EC">
        <w:rPr>
          <w:sz w:val="22"/>
          <w:szCs w:val="22"/>
        </w:rPr>
        <w:t>ОТЧЕТ</w:t>
      </w:r>
    </w:p>
    <w:p w:rsidR="0023171D" w:rsidRPr="009328EC" w:rsidRDefault="0023171D" w:rsidP="00066E42">
      <w:pPr>
        <w:keepNext/>
        <w:keepLines/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328EC">
        <w:rPr>
          <w:sz w:val="22"/>
          <w:szCs w:val="22"/>
        </w:rPr>
        <w:t xml:space="preserve">об исполнении </w:t>
      </w:r>
      <w:proofErr w:type="gramStart"/>
      <w:r w:rsidRPr="009328EC">
        <w:rPr>
          <w:sz w:val="22"/>
          <w:szCs w:val="22"/>
        </w:rPr>
        <w:t>плана реализации муниципальной программы города Волгодонска</w:t>
      </w:r>
      <w:proofErr w:type="gramEnd"/>
      <w:r w:rsidRPr="009328EC">
        <w:rPr>
          <w:sz w:val="22"/>
          <w:szCs w:val="22"/>
        </w:rPr>
        <w:t xml:space="preserve"> </w:t>
      </w:r>
    </w:p>
    <w:p w:rsidR="0023171D" w:rsidRPr="009328EC" w:rsidRDefault="0023171D" w:rsidP="00066E42">
      <w:pPr>
        <w:keepNext/>
        <w:keepLines/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328EC">
        <w:rPr>
          <w:sz w:val="22"/>
          <w:szCs w:val="22"/>
        </w:rPr>
        <w:t xml:space="preserve">«Управление муниципальными финансами» за отчетный период </w:t>
      </w:r>
      <w:r w:rsidR="00BA25BF">
        <w:rPr>
          <w:sz w:val="22"/>
          <w:szCs w:val="22"/>
          <w:lang w:val="en-US"/>
        </w:rPr>
        <w:t>I</w:t>
      </w:r>
      <w:r w:rsidR="00BA25BF" w:rsidRPr="00BA25BF">
        <w:rPr>
          <w:sz w:val="22"/>
          <w:szCs w:val="22"/>
        </w:rPr>
        <w:t xml:space="preserve"> </w:t>
      </w:r>
      <w:r w:rsidR="00BA25BF">
        <w:rPr>
          <w:sz w:val="22"/>
          <w:szCs w:val="22"/>
        </w:rPr>
        <w:t>полугодие</w:t>
      </w:r>
      <w:r w:rsidRPr="009328EC">
        <w:rPr>
          <w:sz w:val="22"/>
          <w:szCs w:val="22"/>
        </w:rPr>
        <w:t xml:space="preserve"> 202</w:t>
      </w:r>
      <w:r w:rsidR="00896775">
        <w:rPr>
          <w:sz w:val="22"/>
          <w:szCs w:val="22"/>
        </w:rPr>
        <w:t>2</w:t>
      </w:r>
      <w:r w:rsidRPr="009328EC">
        <w:rPr>
          <w:sz w:val="22"/>
          <w:szCs w:val="22"/>
        </w:rPr>
        <w:t xml:space="preserve"> года</w:t>
      </w:r>
    </w:p>
    <w:p w:rsidR="00082CFA" w:rsidRPr="009328EC" w:rsidRDefault="00082CFA" w:rsidP="00066E42">
      <w:pPr>
        <w:keepNext/>
        <w:keepLines/>
        <w:widowControl w:val="0"/>
        <w:ind w:firstLine="708"/>
        <w:rPr>
          <w:sz w:val="22"/>
          <w:szCs w:val="22"/>
        </w:rPr>
      </w:pPr>
    </w:p>
    <w:tbl>
      <w:tblPr>
        <w:tblW w:w="150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268"/>
        <w:gridCol w:w="2551"/>
        <w:gridCol w:w="2693"/>
        <w:gridCol w:w="1134"/>
        <w:gridCol w:w="1134"/>
        <w:gridCol w:w="851"/>
        <w:gridCol w:w="992"/>
        <w:gridCol w:w="992"/>
        <w:gridCol w:w="993"/>
        <w:gridCol w:w="992"/>
      </w:tblGrid>
      <w:tr w:rsidR="00477E91" w:rsidRPr="009328EC" w:rsidTr="00477E91">
        <w:trPr>
          <w:trHeight w:val="854"/>
          <w:tblCellSpacing w:w="5" w:type="nil"/>
        </w:trPr>
        <w:tc>
          <w:tcPr>
            <w:tcW w:w="426" w:type="dxa"/>
            <w:vMerge w:val="restart"/>
          </w:tcPr>
          <w:p w:rsidR="00864030" w:rsidRPr="009328EC" w:rsidRDefault="00864030" w:rsidP="00C31E04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328E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328EC">
              <w:rPr>
                <w:rFonts w:ascii="Times New Roman" w:hAnsi="Times New Roman" w:cs="Times New Roman"/>
              </w:rPr>
              <w:t>/</w:t>
            </w:r>
            <w:proofErr w:type="spellStart"/>
            <w:r w:rsidRPr="009328E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>Наименование и н</w:t>
            </w:r>
            <w:r w:rsidRPr="009328EC">
              <w:rPr>
                <w:rFonts w:ascii="Times New Roman" w:hAnsi="Times New Roman" w:cs="Times New Roman"/>
              </w:rPr>
              <w:t>о</w:t>
            </w:r>
            <w:r w:rsidRPr="009328EC">
              <w:rPr>
                <w:rFonts w:ascii="Times New Roman" w:hAnsi="Times New Roman" w:cs="Times New Roman"/>
              </w:rPr>
              <w:t xml:space="preserve">мер </w:t>
            </w:r>
          </w:p>
        </w:tc>
        <w:tc>
          <w:tcPr>
            <w:tcW w:w="2551" w:type="dxa"/>
            <w:vMerge w:val="restart"/>
          </w:tcPr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28EC">
              <w:rPr>
                <w:rFonts w:ascii="Times New Roman" w:hAnsi="Times New Roman" w:cs="Times New Roman"/>
              </w:rPr>
              <w:t>Ответственный исполн</w:t>
            </w:r>
            <w:r w:rsidRPr="009328EC">
              <w:rPr>
                <w:rFonts w:ascii="Times New Roman" w:hAnsi="Times New Roman" w:cs="Times New Roman"/>
              </w:rPr>
              <w:t>и</w:t>
            </w:r>
            <w:r w:rsidRPr="009328EC">
              <w:rPr>
                <w:rFonts w:ascii="Times New Roman" w:hAnsi="Times New Roman" w:cs="Times New Roman"/>
              </w:rPr>
              <w:t>тель, соисполнитель, участник</w:t>
            </w:r>
            <w:r w:rsidRPr="009328EC">
              <w:rPr>
                <w:rFonts w:ascii="Times New Roman" w:hAnsi="Times New Roman" w:cs="Times New Roman"/>
              </w:rPr>
              <w:br/>
              <w:t>(должность/</w:t>
            </w:r>
            <w:proofErr w:type="gramEnd"/>
          </w:p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28EC">
              <w:rPr>
                <w:rFonts w:ascii="Times New Roman" w:hAnsi="Times New Roman" w:cs="Times New Roman"/>
              </w:rPr>
              <w:t>ФИО)</w:t>
            </w:r>
            <w:proofErr w:type="gramEnd"/>
          </w:p>
        </w:tc>
        <w:tc>
          <w:tcPr>
            <w:tcW w:w="2693" w:type="dxa"/>
            <w:vMerge w:val="restart"/>
          </w:tcPr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 xml:space="preserve">Результат </w:t>
            </w:r>
          </w:p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 xml:space="preserve">реализации </w:t>
            </w:r>
          </w:p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>(краткое описание)</w:t>
            </w:r>
          </w:p>
        </w:tc>
        <w:tc>
          <w:tcPr>
            <w:tcW w:w="1134" w:type="dxa"/>
            <w:vMerge w:val="restart"/>
          </w:tcPr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>Фактич</w:t>
            </w:r>
            <w:r w:rsidRPr="009328EC">
              <w:rPr>
                <w:rFonts w:ascii="Times New Roman" w:hAnsi="Times New Roman" w:cs="Times New Roman"/>
              </w:rPr>
              <w:t>е</w:t>
            </w:r>
            <w:r w:rsidRPr="009328EC">
              <w:rPr>
                <w:rFonts w:ascii="Times New Roman" w:hAnsi="Times New Roman" w:cs="Times New Roman"/>
              </w:rPr>
              <w:t>ская дата начала реализ</w:t>
            </w:r>
            <w:r w:rsidRPr="009328EC">
              <w:rPr>
                <w:rFonts w:ascii="Times New Roman" w:hAnsi="Times New Roman" w:cs="Times New Roman"/>
              </w:rPr>
              <w:t>а</w:t>
            </w:r>
            <w:r w:rsidRPr="009328EC">
              <w:rPr>
                <w:rFonts w:ascii="Times New Roman" w:hAnsi="Times New Roman" w:cs="Times New Roman"/>
              </w:rPr>
              <w:t xml:space="preserve">ции </w:t>
            </w:r>
          </w:p>
        </w:tc>
        <w:tc>
          <w:tcPr>
            <w:tcW w:w="1134" w:type="dxa"/>
            <w:vMerge w:val="restart"/>
          </w:tcPr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>Фактич</w:t>
            </w:r>
            <w:r w:rsidRPr="009328EC">
              <w:rPr>
                <w:rFonts w:ascii="Times New Roman" w:hAnsi="Times New Roman" w:cs="Times New Roman"/>
              </w:rPr>
              <w:t>е</w:t>
            </w:r>
            <w:r w:rsidRPr="009328EC">
              <w:rPr>
                <w:rFonts w:ascii="Times New Roman" w:hAnsi="Times New Roman" w:cs="Times New Roman"/>
              </w:rPr>
              <w:t>ская дата оконч</w:t>
            </w:r>
            <w:r w:rsidRPr="009328EC">
              <w:rPr>
                <w:rFonts w:ascii="Times New Roman" w:hAnsi="Times New Roman" w:cs="Times New Roman"/>
              </w:rPr>
              <w:t>а</w:t>
            </w:r>
            <w:r w:rsidRPr="009328EC">
              <w:rPr>
                <w:rFonts w:ascii="Times New Roman" w:hAnsi="Times New Roman" w:cs="Times New Roman"/>
              </w:rPr>
              <w:t>ния</w:t>
            </w:r>
            <w:r w:rsidRPr="009328EC">
              <w:rPr>
                <w:rFonts w:ascii="Times New Roman" w:hAnsi="Times New Roman" w:cs="Times New Roman"/>
              </w:rPr>
              <w:br/>
              <w:t>реализ</w:t>
            </w:r>
            <w:r w:rsidRPr="009328EC">
              <w:rPr>
                <w:rFonts w:ascii="Times New Roman" w:hAnsi="Times New Roman" w:cs="Times New Roman"/>
              </w:rPr>
              <w:t>а</w:t>
            </w:r>
            <w:r w:rsidRPr="009328EC">
              <w:rPr>
                <w:rFonts w:ascii="Times New Roman" w:hAnsi="Times New Roman" w:cs="Times New Roman"/>
              </w:rPr>
              <w:t xml:space="preserve">ции, </w:t>
            </w:r>
            <w:r w:rsidRPr="009328EC">
              <w:rPr>
                <w:rFonts w:ascii="Times New Roman" w:hAnsi="Times New Roman" w:cs="Times New Roman"/>
              </w:rPr>
              <w:br/>
              <w:t>наступл</w:t>
            </w:r>
            <w:r w:rsidRPr="009328EC">
              <w:rPr>
                <w:rFonts w:ascii="Times New Roman" w:hAnsi="Times New Roman" w:cs="Times New Roman"/>
              </w:rPr>
              <w:t>е</w:t>
            </w:r>
            <w:r w:rsidRPr="009328EC">
              <w:rPr>
                <w:rFonts w:ascii="Times New Roman" w:hAnsi="Times New Roman" w:cs="Times New Roman"/>
              </w:rPr>
              <w:t xml:space="preserve">ния  </w:t>
            </w:r>
            <w:r w:rsidRPr="009328EC">
              <w:rPr>
                <w:rFonts w:ascii="Times New Roman" w:hAnsi="Times New Roman" w:cs="Times New Roman"/>
              </w:rPr>
              <w:br/>
              <w:t>контрол</w:t>
            </w:r>
            <w:r w:rsidRPr="009328EC">
              <w:rPr>
                <w:rFonts w:ascii="Times New Roman" w:hAnsi="Times New Roman" w:cs="Times New Roman"/>
              </w:rPr>
              <w:t>ь</w:t>
            </w:r>
            <w:r w:rsidRPr="009328EC">
              <w:rPr>
                <w:rFonts w:ascii="Times New Roman" w:hAnsi="Times New Roman" w:cs="Times New Roman"/>
              </w:rPr>
              <w:t xml:space="preserve">ного </w:t>
            </w:r>
            <w:r w:rsidRPr="009328EC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851" w:type="dxa"/>
            <w:vMerge w:val="restart"/>
          </w:tcPr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>Исто</w:t>
            </w:r>
            <w:r w:rsidRPr="009328EC">
              <w:rPr>
                <w:rFonts w:ascii="Times New Roman" w:hAnsi="Times New Roman" w:cs="Times New Roman"/>
              </w:rPr>
              <w:t>ч</w:t>
            </w:r>
            <w:r w:rsidRPr="009328EC">
              <w:rPr>
                <w:rFonts w:ascii="Times New Roman" w:hAnsi="Times New Roman" w:cs="Times New Roman"/>
              </w:rPr>
              <w:t>ник фина</w:t>
            </w:r>
            <w:r w:rsidRPr="009328EC">
              <w:rPr>
                <w:rFonts w:ascii="Times New Roman" w:hAnsi="Times New Roman" w:cs="Times New Roman"/>
              </w:rPr>
              <w:t>н</w:t>
            </w:r>
            <w:r w:rsidRPr="009328EC">
              <w:rPr>
                <w:rFonts w:ascii="Times New Roman" w:hAnsi="Times New Roman" w:cs="Times New Roman"/>
              </w:rPr>
              <w:t>сир</w:t>
            </w:r>
            <w:r w:rsidRPr="009328EC">
              <w:rPr>
                <w:rFonts w:ascii="Times New Roman" w:hAnsi="Times New Roman" w:cs="Times New Roman"/>
              </w:rPr>
              <w:t>о</w:t>
            </w:r>
            <w:r w:rsidRPr="009328EC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977" w:type="dxa"/>
            <w:gridSpan w:val="3"/>
          </w:tcPr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 xml:space="preserve">Расходы бюджета </w:t>
            </w:r>
            <w:proofErr w:type="gramStart"/>
            <w:r w:rsidRPr="009328EC">
              <w:rPr>
                <w:rFonts w:ascii="Times New Roman" w:hAnsi="Times New Roman" w:cs="Times New Roman"/>
              </w:rPr>
              <w:t>на</w:t>
            </w:r>
            <w:proofErr w:type="gramEnd"/>
            <w:r w:rsidRPr="009328EC">
              <w:rPr>
                <w:rFonts w:ascii="Times New Roman" w:hAnsi="Times New Roman" w:cs="Times New Roman"/>
              </w:rPr>
              <w:t xml:space="preserve"> </w:t>
            </w:r>
          </w:p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 xml:space="preserve">реализацию </w:t>
            </w:r>
            <w:proofErr w:type="gramStart"/>
            <w:r w:rsidRPr="009328EC">
              <w:rPr>
                <w:rFonts w:ascii="Times New Roman" w:hAnsi="Times New Roman" w:cs="Times New Roman"/>
              </w:rPr>
              <w:t>муниципальной</w:t>
            </w:r>
            <w:proofErr w:type="gramEnd"/>
            <w:r w:rsidRPr="009328EC">
              <w:rPr>
                <w:rFonts w:ascii="Times New Roman" w:hAnsi="Times New Roman" w:cs="Times New Roman"/>
              </w:rPr>
              <w:t xml:space="preserve"> </w:t>
            </w:r>
          </w:p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 xml:space="preserve">программы, тыс. </w:t>
            </w:r>
            <w:r w:rsidR="004B463E" w:rsidRPr="009328EC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992" w:type="dxa"/>
            <w:vMerge w:val="restart"/>
          </w:tcPr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>Объемы неосв</w:t>
            </w:r>
            <w:r w:rsidRPr="009328EC">
              <w:rPr>
                <w:rFonts w:ascii="Times New Roman" w:hAnsi="Times New Roman" w:cs="Times New Roman"/>
              </w:rPr>
              <w:t>о</w:t>
            </w:r>
            <w:r w:rsidRPr="009328EC">
              <w:rPr>
                <w:rFonts w:ascii="Times New Roman" w:hAnsi="Times New Roman" w:cs="Times New Roman"/>
              </w:rPr>
              <w:t>енных средств и пр</w:t>
            </w:r>
            <w:r w:rsidRPr="009328EC">
              <w:rPr>
                <w:rFonts w:ascii="Times New Roman" w:hAnsi="Times New Roman" w:cs="Times New Roman"/>
              </w:rPr>
              <w:t>и</w:t>
            </w:r>
            <w:r w:rsidRPr="009328EC">
              <w:rPr>
                <w:rFonts w:ascii="Times New Roman" w:hAnsi="Times New Roman" w:cs="Times New Roman"/>
              </w:rPr>
              <w:t xml:space="preserve">чины их </w:t>
            </w:r>
            <w:proofErr w:type="spellStart"/>
            <w:r w:rsidRPr="009328EC">
              <w:rPr>
                <w:rFonts w:ascii="Times New Roman" w:hAnsi="Times New Roman" w:cs="Times New Roman"/>
              </w:rPr>
              <w:t>нео</w:t>
            </w:r>
            <w:r w:rsidRPr="009328EC">
              <w:rPr>
                <w:rFonts w:ascii="Times New Roman" w:hAnsi="Times New Roman" w:cs="Times New Roman"/>
              </w:rPr>
              <w:t>с</w:t>
            </w:r>
            <w:r w:rsidRPr="009328EC">
              <w:rPr>
                <w:rFonts w:ascii="Times New Roman" w:hAnsi="Times New Roman" w:cs="Times New Roman"/>
              </w:rPr>
              <w:t>воения</w:t>
            </w:r>
            <w:proofErr w:type="spellEnd"/>
          </w:p>
        </w:tc>
      </w:tr>
      <w:tr w:rsidR="00477E91" w:rsidRPr="009328EC" w:rsidTr="00477E91">
        <w:trPr>
          <w:trHeight w:val="1969"/>
          <w:tblCellSpacing w:w="5" w:type="nil"/>
        </w:trPr>
        <w:tc>
          <w:tcPr>
            <w:tcW w:w="426" w:type="dxa"/>
            <w:vMerge/>
          </w:tcPr>
          <w:p w:rsidR="00864030" w:rsidRPr="009328EC" w:rsidRDefault="00864030" w:rsidP="00C31E04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4030" w:rsidRPr="009328EC" w:rsidRDefault="00864030" w:rsidP="00C31E04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64030" w:rsidRPr="009328EC" w:rsidRDefault="00864030" w:rsidP="00C31E04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64030" w:rsidRPr="009328EC" w:rsidRDefault="00864030" w:rsidP="00C31E04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64030" w:rsidRPr="009328EC" w:rsidRDefault="00864030" w:rsidP="00C31E04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64030" w:rsidRPr="009328EC" w:rsidRDefault="00864030" w:rsidP="00C31E04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>пред</w:t>
            </w:r>
            <w:r w:rsidRPr="009328EC">
              <w:rPr>
                <w:rFonts w:ascii="Times New Roman" w:hAnsi="Times New Roman" w:cs="Times New Roman"/>
              </w:rPr>
              <w:t>у</w:t>
            </w:r>
            <w:r w:rsidRPr="009328EC">
              <w:rPr>
                <w:rFonts w:ascii="Times New Roman" w:hAnsi="Times New Roman" w:cs="Times New Roman"/>
              </w:rPr>
              <w:t>смотр</w:t>
            </w:r>
            <w:r w:rsidRPr="009328EC">
              <w:rPr>
                <w:rFonts w:ascii="Times New Roman" w:hAnsi="Times New Roman" w:cs="Times New Roman"/>
              </w:rPr>
              <w:t>е</w:t>
            </w:r>
            <w:r w:rsidRPr="009328EC">
              <w:rPr>
                <w:rFonts w:ascii="Times New Roman" w:hAnsi="Times New Roman" w:cs="Times New Roman"/>
              </w:rPr>
              <w:t>но</w:t>
            </w:r>
          </w:p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>муниц</w:t>
            </w:r>
            <w:r w:rsidRPr="009328EC">
              <w:rPr>
                <w:rFonts w:ascii="Times New Roman" w:hAnsi="Times New Roman" w:cs="Times New Roman"/>
              </w:rPr>
              <w:t>и</w:t>
            </w:r>
            <w:r w:rsidRPr="009328EC">
              <w:rPr>
                <w:rFonts w:ascii="Times New Roman" w:hAnsi="Times New Roman" w:cs="Times New Roman"/>
              </w:rPr>
              <w:t>пальной пр</w:t>
            </w:r>
            <w:r w:rsidRPr="009328EC">
              <w:rPr>
                <w:rFonts w:ascii="Times New Roman" w:hAnsi="Times New Roman" w:cs="Times New Roman"/>
              </w:rPr>
              <w:t>о</w:t>
            </w:r>
            <w:r w:rsidRPr="009328EC">
              <w:rPr>
                <w:rFonts w:ascii="Times New Roman" w:hAnsi="Times New Roman" w:cs="Times New Roman"/>
              </w:rPr>
              <w:t>граммой</w:t>
            </w:r>
          </w:p>
        </w:tc>
        <w:tc>
          <w:tcPr>
            <w:tcW w:w="992" w:type="dxa"/>
          </w:tcPr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>пред</w:t>
            </w:r>
            <w:r w:rsidRPr="009328EC">
              <w:rPr>
                <w:rFonts w:ascii="Times New Roman" w:hAnsi="Times New Roman" w:cs="Times New Roman"/>
              </w:rPr>
              <w:t>у</w:t>
            </w:r>
            <w:r w:rsidRPr="009328EC">
              <w:rPr>
                <w:rFonts w:ascii="Times New Roman" w:hAnsi="Times New Roman" w:cs="Times New Roman"/>
              </w:rPr>
              <w:t>смотр</w:t>
            </w:r>
            <w:r w:rsidRPr="009328EC">
              <w:rPr>
                <w:rFonts w:ascii="Times New Roman" w:hAnsi="Times New Roman" w:cs="Times New Roman"/>
              </w:rPr>
              <w:t>е</w:t>
            </w:r>
            <w:r w:rsidRPr="009328EC">
              <w:rPr>
                <w:rFonts w:ascii="Times New Roman" w:hAnsi="Times New Roman" w:cs="Times New Roman"/>
              </w:rPr>
              <w:t>но сво</w:t>
            </w:r>
            <w:r w:rsidRPr="009328EC">
              <w:rPr>
                <w:rFonts w:ascii="Times New Roman" w:hAnsi="Times New Roman" w:cs="Times New Roman"/>
              </w:rPr>
              <w:t>д</w:t>
            </w:r>
            <w:r w:rsidRPr="009328EC">
              <w:rPr>
                <w:rFonts w:ascii="Times New Roman" w:hAnsi="Times New Roman" w:cs="Times New Roman"/>
              </w:rPr>
              <w:t>ной бю</w:t>
            </w:r>
            <w:r w:rsidRPr="009328EC">
              <w:rPr>
                <w:rFonts w:ascii="Times New Roman" w:hAnsi="Times New Roman" w:cs="Times New Roman"/>
              </w:rPr>
              <w:t>д</w:t>
            </w:r>
            <w:r w:rsidRPr="009328EC">
              <w:rPr>
                <w:rFonts w:ascii="Times New Roman" w:hAnsi="Times New Roman" w:cs="Times New Roman"/>
              </w:rPr>
              <w:t>жетной росп</w:t>
            </w:r>
            <w:r w:rsidRPr="009328EC">
              <w:rPr>
                <w:rFonts w:ascii="Times New Roman" w:hAnsi="Times New Roman" w:cs="Times New Roman"/>
              </w:rPr>
              <w:t>и</w:t>
            </w:r>
            <w:r w:rsidRPr="009328EC">
              <w:rPr>
                <w:rFonts w:ascii="Times New Roman" w:hAnsi="Times New Roman" w:cs="Times New Roman"/>
              </w:rPr>
              <w:t>сью</w:t>
            </w:r>
          </w:p>
        </w:tc>
        <w:tc>
          <w:tcPr>
            <w:tcW w:w="993" w:type="dxa"/>
          </w:tcPr>
          <w:p w:rsidR="00864030" w:rsidRPr="009328EC" w:rsidRDefault="00864030" w:rsidP="00C31E04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>касс</w:t>
            </w:r>
            <w:r w:rsidRPr="009328EC">
              <w:rPr>
                <w:rFonts w:ascii="Times New Roman" w:hAnsi="Times New Roman" w:cs="Times New Roman"/>
              </w:rPr>
              <w:t>о</w:t>
            </w:r>
            <w:r w:rsidRPr="009328EC">
              <w:rPr>
                <w:rFonts w:ascii="Times New Roman" w:hAnsi="Times New Roman" w:cs="Times New Roman"/>
              </w:rPr>
              <w:t>вый ра</w:t>
            </w:r>
            <w:r w:rsidRPr="009328EC">
              <w:rPr>
                <w:rFonts w:ascii="Times New Roman" w:hAnsi="Times New Roman" w:cs="Times New Roman"/>
              </w:rPr>
              <w:t>с</w:t>
            </w:r>
            <w:r w:rsidRPr="009328EC">
              <w:rPr>
                <w:rFonts w:ascii="Times New Roman" w:hAnsi="Times New Roman" w:cs="Times New Roman"/>
              </w:rPr>
              <w:t>ход на отче</w:t>
            </w:r>
            <w:r w:rsidRPr="009328EC">
              <w:rPr>
                <w:rFonts w:ascii="Times New Roman" w:hAnsi="Times New Roman" w:cs="Times New Roman"/>
              </w:rPr>
              <w:t>т</w:t>
            </w:r>
            <w:r w:rsidRPr="009328EC">
              <w:rPr>
                <w:rFonts w:ascii="Times New Roman" w:hAnsi="Times New Roman" w:cs="Times New Roman"/>
              </w:rPr>
              <w:t>ную д</w:t>
            </w:r>
            <w:r w:rsidRPr="009328EC">
              <w:rPr>
                <w:rFonts w:ascii="Times New Roman" w:hAnsi="Times New Roman" w:cs="Times New Roman"/>
              </w:rPr>
              <w:t>а</w:t>
            </w:r>
            <w:r w:rsidRPr="009328EC">
              <w:rPr>
                <w:rFonts w:ascii="Times New Roman" w:hAnsi="Times New Roman" w:cs="Times New Roman"/>
              </w:rPr>
              <w:t>ту</w:t>
            </w:r>
          </w:p>
        </w:tc>
        <w:tc>
          <w:tcPr>
            <w:tcW w:w="992" w:type="dxa"/>
            <w:vMerge/>
          </w:tcPr>
          <w:p w:rsidR="00864030" w:rsidRPr="009328EC" w:rsidRDefault="00864030" w:rsidP="00C31E04">
            <w:pPr>
              <w:pStyle w:val="ConsPlusCell"/>
              <w:keepNext/>
              <w:keepLines/>
              <w:rPr>
                <w:rFonts w:ascii="Times New Roman" w:hAnsi="Times New Roman" w:cs="Times New Roman"/>
              </w:rPr>
            </w:pPr>
          </w:p>
        </w:tc>
      </w:tr>
    </w:tbl>
    <w:p w:rsidR="00864030" w:rsidRPr="002060E3" w:rsidRDefault="00864030" w:rsidP="00864030">
      <w:pPr>
        <w:keepNext/>
        <w:keepLines/>
        <w:widowControl w:val="0"/>
        <w:ind w:firstLine="708"/>
        <w:rPr>
          <w:sz w:val="2"/>
          <w:szCs w:val="2"/>
        </w:rPr>
      </w:pPr>
    </w:p>
    <w:tbl>
      <w:tblPr>
        <w:tblW w:w="150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268"/>
        <w:gridCol w:w="2551"/>
        <w:gridCol w:w="2693"/>
        <w:gridCol w:w="1134"/>
        <w:gridCol w:w="1134"/>
        <w:gridCol w:w="850"/>
        <w:gridCol w:w="993"/>
        <w:gridCol w:w="993"/>
        <w:gridCol w:w="991"/>
        <w:gridCol w:w="993"/>
      </w:tblGrid>
      <w:tr w:rsidR="00864030" w:rsidRPr="009328EC" w:rsidTr="004477E8">
        <w:trPr>
          <w:trHeight w:val="283"/>
          <w:tblHeader/>
          <w:tblCellSpacing w:w="5" w:type="nil"/>
        </w:trPr>
        <w:tc>
          <w:tcPr>
            <w:tcW w:w="426" w:type="dxa"/>
          </w:tcPr>
          <w:p w:rsidR="00864030" w:rsidRPr="009328EC" w:rsidRDefault="00864030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864030" w:rsidRPr="009328EC" w:rsidRDefault="00864030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864030" w:rsidRPr="009328EC" w:rsidRDefault="00864030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864030" w:rsidRPr="009328EC" w:rsidRDefault="00864030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864030" w:rsidRPr="009328EC" w:rsidRDefault="00864030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864030" w:rsidRPr="009328EC" w:rsidRDefault="00864030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864030" w:rsidRPr="009328EC" w:rsidRDefault="00864030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864030" w:rsidRPr="009328EC" w:rsidRDefault="00864030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864030" w:rsidRPr="009328EC" w:rsidRDefault="00864030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9</w:t>
            </w:r>
          </w:p>
        </w:tc>
        <w:tc>
          <w:tcPr>
            <w:tcW w:w="991" w:type="dxa"/>
          </w:tcPr>
          <w:p w:rsidR="00864030" w:rsidRPr="009328EC" w:rsidRDefault="00864030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864030" w:rsidRPr="009328EC" w:rsidRDefault="00864030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11</w:t>
            </w:r>
          </w:p>
        </w:tc>
      </w:tr>
      <w:tr w:rsidR="00864030" w:rsidRPr="009328EC" w:rsidTr="004477E8">
        <w:trPr>
          <w:trHeight w:val="720"/>
          <w:tblCellSpacing w:w="5" w:type="nil"/>
        </w:trPr>
        <w:tc>
          <w:tcPr>
            <w:tcW w:w="426" w:type="dxa"/>
            <w:shd w:val="clear" w:color="auto" w:fill="auto"/>
          </w:tcPr>
          <w:p w:rsidR="00864030" w:rsidRPr="009328EC" w:rsidRDefault="00864030" w:rsidP="000457F1">
            <w:pPr>
              <w:pStyle w:val="ConsPlusCell"/>
              <w:keepNext/>
              <w:keepLines/>
              <w:widowControl/>
              <w:numPr>
                <w:ilvl w:val="0"/>
                <w:numId w:val="1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64030" w:rsidRPr="009328EC" w:rsidRDefault="00864030" w:rsidP="00DF3475">
            <w:pPr>
              <w:pStyle w:val="ConsPlusCell"/>
              <w:keepNext/>
              <w:keepLines/>
              <w:widowControl/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>Подпрограмма 1. О</w:t>
            </w:r>
            <w:r w:rsidRPr="009328EC">
              <w:rPr>
                <w:rFonts w:ascii="Times New Roman" w:hAnsi="Times New Roman" w:cs="Times New Roman"/>
              </w:rPr>
              <w:t>р</w:t>
            </w:r>
            <w:r w:rsidRPr="009328EC">
              <w:rPr>
                <w:rFonts w:ascii="Times New Roman" w:hAnsi="Times New Roman" w:cs="Times New Roman"/>
              </w:rPr>
              <w:t>ганизация бюджетного процесса в городе Во</w:t>
            </w:r>
            <w:r w:rsidRPr="009328EC">
              <w:rPr>
                <w:rFonts w:ascii="Times New Roman" w:hAnsi="Times New Roman" w:cs="Times New Roman"/>
              </w:rPr>
              <w:t>л</w:t>
            </w:r>
            <w:r w:rsidRPr="009328EC">
              <w:rPr>
                <w:rFonts w:ascii="Times New Roman" w:hAnsi="Times New Roman" w:cs="Times New Roman"/>
              </w:rPr>
              <w:t>годонске</w:t>
            </w:r>
          </w:p>
        </w:tc>
        <w:tc>
          <w:tcPr>
            <w:tcW w:w="2551" w:type="dxa"/>
            <w:shd w:val="clear" w:color="auto" w:fill="auto"/>
          </w:tcPr>
          <w:p w:rsidR="00864030" w:rsidRPr="009328EC" w:rsidRDefault="00864030" w:rsidP="00DF3475">
            <w:pPr>
              <w:pStyle w:val="ConsPlusCell"/>
              <w:keepNext/>
              <w:keepLines/>
              <w:widowControl/>
              <w:ind w:left="-57" w:right="-57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328EC">
              <w:rPr>
                <w:rFonts w:ascii="Times New Roman" w:hAnsi="Times New Roman" w:cs="Times New Roman"/>
              </w:rPr>
              <w:t>Начальник Финансового управления города Волг</w:t>
            </w:r>
            <w:r w:rsidRPr="009328EC">
              <w:rPr>
                <w:rFonts w:ascii="Times New Roman" w:hAnsi="Times New Roman" w:cs="Times New Roman"/>
              </w:rPr>
              <w:t>о</w:t>
            </w:r>
            <w:r w:rsidRPr="009328EC">
              <w:rPr>
                <w:rFonts w:ascii="Times New Roman" w:hAnsi="Times New Roman" w:cs="Times New Roman"/>
              </w:rPr>
              <w:t xml:space="preserve">донска (далее – </w:t>
            </w:r>
            <w:proofErr w:type="spellStart"/>
            <w:r w:rsidRPr="009328EC">
              <w:rPr>
                <w:rFonts w:ascii="Times New Roman" w:hAnsi="Times New Roman" w:cs="Times New Roman"/>
              </w:rPr>
              <w:t>Фи</w:t>
            </w:r>
            <w:r w:rsidRPr="009328EC">
              <w:rPr>
                <w:rFonts w:ascii="Times New Roman" w:hAnsi="Times New Roman" w:cs="Times New Roman"/>
              </w:rPr>
              <w:t>н</w:t>
            </w:r>
            <w:r w:rsidRPr="009328EC">
              <w:rPr>
                <w:rFonts w:ascii="Times New Roman" w:hAnsi="Times New Roman" w:cs="Times New Roman"/>
              </w:rPr>
              <w:t>управление</w:t>
            </w:r>
            <w:proofErr w:type="spellEnd"/>
            <w:r w:rsidRPr="009328EC">
              <w:rPr>
                <w:rFonts w:ascii="Times New Roman" w:hAnsi="Times New Roman" w:cs="Times New Roman"/>
              </w:rPr>
              <w:t xml:space="preserve">) </w:t>
            </w:r>
            <w:r w:rsidRPr="009328EC">
              <w:rPr>
                <w:rFonts w:ascii="Times New Roman" w:hAnsi="Times New Roman" w:cs="Times New Roman"/>
              </w:rPr>
              <w:br/>
              <w:t>Вялых М.А.,</w:t>
            </w:r>
            <w:r w:rsidRPr="009328EC">
              <w:rPr>
                <w:rFonts w:ascii="Times New Roman" w:hAnsi="Times New Roman" w:cs="Times New Roman"/>
              </w:rPr>
              <w:br/>
              <w:t>Начальник отдела экон</w:t>
            </w:r>
            <w:r w:rsidRPr="009328EC">
              <w:rPr>
                <w:rFonts w:ascii="Times New Roman" w:hAnsi="Times New Roman" w:cs="Times New Roman"/>
              </w:rPr>
              <w:t>о</w:t>
            </w:r>
            <w:r w:rsidRPr="009328EC">
              <w:rPr>
                <w:rFonts w:ascii="Times New Roman" w:hAnsi="Times New Roman" w:cs="Times New Roman"/>
              </w:rPr>
              <w:t>мического развития А</w:t>
            </w:r>
            <w:r w:rsidRPr="009328EC">
              <w:rPr>
                <w:rFonts w:ascii="Times New Roman" w:hAnsi="Times New Roman" w:cs="Times New Roman"/>
              </w:rPr>
              <w:t>д</w:t>
            </w:r>
            <w:r w:rsidRPr="009328EC">
              <w:rPr>
                <w:rFonts w:ascii="Times New Roman" w:hAnsi="Times New Roman" w:cs="Times New Roman"/>
              </w:rPr>
              <w:t>министрации города Во</w:t>
            </w:r>
            <w:r w:rsidRPr="009328EC">
              <w:rPr>
                <w:rFonts w:ascii="Times New Roman" w:hAnsi="Times New Roman" w:cs="Times New Roman"/>
              </w:rPr>
              <w:t>л</w:t>
            </w:r>
            <w:r w:rsidRPr="009328EC">
              <w:rPr>
                <w:rFonts w:ascii="Times New Roman" w:hAnsi="Times New Roman" w:cs="Times New Roman"/>
              </w:rPr>
              <w:t>годонска</w:t>
            </w:r>
            <w:r w:rsidRPr="009328EC">
              <w:rPr>
                <w:rFonts w:ascii="Times New Roman" w:hAnsi="Times New Roman" w:cs="Times New Roman"/>
              </w:rPr>
              <w:br/>
              <w:t>(далее – отдел экономики)</w:t>
            </w:r>
            <w:r w:rsidRPr="009328EC">
              <w:rPr>
                <w:rFonts w:ascii="Times New Roman" w:hAnsi="Times New Roman" w:cs="Times New Roman"/>
              </w:rPr>
              <w:br/>
              <w:t>Тищенко Н.И.,</w:t>
            </w:r>
            <w:r w:rsidRPr="009328EC">
              <w:rPr>
                <w:rFonts w:ascii="Times New Roman" w:hAnsi="Times New Roman" w:cs="Times New Roman"/>
              </w:rPr>
              <w:br/>
              <w:t>Председатель</w:t>
            </w:r>
            <w:r w:rsidRPr="009328EC">
              <w:rPr>
                <w:rFonts w:ascii="Times New Roman" w:hAnsi="Times New Roman" w:cs="Times New Roman"/>
              </w:rPr>
              <w:br/>
              <w:t>Комитета по управлению имуществом города Во</w:t>
            </w:r>
            <w:r w:rsidRPr="009328EC">
              <w:rPr>
                <w:rFonts w:ascii="Times New Roman" w:hAnsi="Times New Roman" w:cs="Times New Roman"/>
              </w:rPr>
              <w:t>л</w:t>
            </w:r>
            <w:r w:rsidRPr="009328EC">
              <w:rPr>
                <w:rFonts w:ascii="Times New Roman" w:hAnsi="Times New Roman" w:cs="Times New Roman"/>
              </w:rPr>
              <w:t xml:space="preserve">годонска (далее – </w:t>
            </w:r>
            <w:proofErr w:type="spellStart"/>
            <w:r w:rsidRPr="009328EC">
              <w:rPr>
                <w:rFonts w:ascii="Times New Roman" w:hAnsi="Times New Roman" w:cs="Times New Roman"/>
              </w:rPr>
              <w:t>КУИГ</w:t>
            </w:r>
            <w:proofErr w:type="spellEnd"/>
            <w:r w:rsidRPr="009328EC">
              <w:rPr>
                <w:rFonts w:ascii="Times New Roman" w:hAnsi="Times New Roman" w:cs="Times New Roman"/>
              </w:rPr>
              <w:t>)</w:t>
            </w:r>
            <w:r w:rsidRPr="009328EC">
              <w:rPr>
                <w:rFonts w:ascii="Times New Roman" w:hAnsi="Times New Roman" w:cs="Times New Roman"/>
              </w:rPr>
              <w:br/>
            </w:r>
            <w:r w:rsidR="00F25A00" w:rsidRPr="009328EC">
              <w:rPr>
                <w:rFonts w:ascii="Times New Roman" w:hAnsi="Times New Roman" w:cs="Times New Roman"/>
              </w:rPr>
              <w:t>Чернов А.В.</w:t>
            </w:r>
            <w:r w:rsidRPr="009328EC">
              <w:rPr>
                <w:rFonts w:ascii="Times New Roman" w:hAnsi="Times New Roman" w:cs="Times New Roman"/>
              </w:rPr>
              <w:t>,</w:t>
            </w:r>
            <w:r w:rsidRPr="009328EC">
              <w:rPr>
                <w:rFonts w:ascii="Times New Roman" w:hAnsi="Times New Roman" w:cs="Times New Roman"/>
              </w:rPr>
              <w:br/>
              <w:t>Заведующий сектором по оплате труда, уровню жизни и трудовым отн</w:t>
            </w:r>
            <w:r w:rsidRPr="009328EC">
              <w:rPr>
                <w:rFonts w:ascii="Times New Roman" w:hAnsi="Times New Roman" w:cs="Times New Roman"/>
              </w:rPr>
              <w:t>о</w:t>
            </w:r>
            <w:r w:rsidRPr="009328EC">
              <w:rPr>
                <w:rFonts w:ascii="Times New Roman" w:hAnsi="Times New Roman" w:cs="Times New Roman"/>
              </w:rPr>
              <w:t>шениям Администрации города Волгодонска (д</w:t>
            </w:r>
            <w:r w:rsidRPr="009328EC">
              <w:rPr>
                <w:rFonts w:ascii="Times New Roman" w:hAnsi="Times New Roman" w:cs="Times New Roman"/>
              </w:rPr>
              <w:t>а</w:t>
            </w:r>
            <w:r w:rsidRPr="009328EC">
              <w:rPr>
                <w:rFonts w:ascii="Times New Roman" w:hAnsi="Times New Roman" w:cs="Times New Roman"/>
              </w:rPr>
              <w:lastRenderedPageBreak/>
              <w:t>лее – сектор по оплате труда)</w:t>
            </w:r>
            <w:r w:rsidRPr="009328EC">
              <w:rPr>
                <w:rFonts w:ascii="Times New Roman" w:hAnsi="Times New Roman" w:cs="Times New Roman"/>
              </w:rPr>
              <w:br/>
            </w:r>
            <w:proofErr w:type="spellStart"/>
            <w:r w:rsidRPr="009328EC">
              <w:rPr>
                <w:rFonts w:ascii="Times New Roman" w:hAnsi="Times New Roman" w:cs="Times New Roman"/>
              </w:rPr>
              <w:t>Лешко</w:t>
            </w:r>
            <w:proofErr w:type="spellEnd"/>
            <w:r w:rsidRPr="009328EC">
              <w:rPr>
                <w:rFonts w:ascii="Times New Roman" w:hAnsi="Times New Roman" w:cs="Times New Roman"/>
              </w:rPr>
              <w:t xml:space="preserve"> О.Ю.,</w:t>
            </w:r>
            <w:r w:rsidRPr="009328EC">
              <w:rPr>
                <w:rFonts w:ascii="Times New Roman" w:hAnsi="Times New Roman" w:cs="Times New Roman"/>
              </w:rPr>
              <w:br/>
              <w:t>Начальник отдела потр</w:t>
            </w:r>
            <w:r w:rsidRPr="009328EC">
              <w:rPr>
                <w:rFonts w:ascii="Times New Roman" w:hAnsi="Times New Roman" w:cs="Times New Roman"/>
              </w:rPr>
              <w:t>е</w:t>
            </w:r>
            <w:r w:rsidRPr="009328EC">
              <w:rPr>
                <w:rFonts w:ascii="Times New Roman" w:hAnsi="Times New Roman" w:cs="Times New Roman"/>
              </w:rPr>
              <w:t>бительского рынка</w:t>
            </w:r>
            <w:proofErr w:type="gramEnd"/>
            <w:r w:rsidRPr="009328EC">
              <w:rPr>
                <w:rFonts w:ascii="Times New Roman" w:hAnsi="Times New Roman" w:cs="Times New Roman"/>
              </w:rPr>
              <w:t xml:space="preserve"> тов</w:t>
            </w:r>
            <w:r w:rsidRPr="009328EC">
              <w:rPr>
                <w:rFonts w:ascii="Times New Roman" w:hAnsi="Times New Roman" w:cs="Times New Roman"/>
              </w:rPr>
              <w:t>а</w:t>
            </w:r>
            <w:r w:rsidRPr="009328EC">
              <w:rPr>
                <w:rFonts w:ascii="Times New Roman" w:hAnsi="Times New Roman" w:cs="Times New Roman"/>
              </w:rPr>
              <w:t>ров, услуг и защиты прав потребителей Админис</w:t>
            </w:r>
            <w:r w:rsidRPr="009328EC">
              <w:rPr>
                <w:rFonts w:ascii="Times New Roman" w:hAnsi="Times New Roman" w:cs="Times New Roman"/>
              </w:rPr>
              <w:t>т</w:t>
            </w:r>
            <w:r w:rsidRPr="009328EC">
              <w:rPr>
                <w:rFonts w:ascii="Times New Roman" w:hAnsi="Times New Roman" w:cs="Times New Roman"/>
              </w:rPr>
              <w:t xml:space="preserve">рации города Волгодонска (далее – отдел </w:t>
            </w:r>
            <w:proofErr w:type="spellStart"/>
            <w:r w:rsidRPr="009328EC">
              <w:rPr>
                <w:rFonts w:ascii="Times New Roman" w:hAnsi="Times New Roman" w:cs="Times New Roman"/>
              </w:rPr>
              <w:t>ПРТ</w:t>
            </w:r>
            <w:r w:rsidRPr="009328EC">
              <w:rPr>
                <w:rFonts w:ascii="Times New Roman" w:hAnsi="Times New Roman" w:cs="Times New Roman"/>
              </w:rPr>
              <w:t>У</w:t>
            </w:r>
            <w:r w:rsidRPr="009328EC">
              <w:rPr>
                <w:rFonts w:ascii="Times New Roman" w:hAnsi="Times New Roman" w:cs="Times New Roman"/>
              </w:rPr>
              <w:t>иЗПП</w:t>
            </w:r>
            <w:proofErr w:type="spellEnd"/>
            <w:r w:rsidRPr="009328EC">
              <w:rPr>
                <w:rFonts w:ascii="Times New Roman" w:hAnsi="Times New Roman" w:cs="Times New Roman"/>
              </w:rPr>
              <w:t>) Калинина В.Н.</w:t>
            </w:r>
          </w:p>
        </w:tc>
        <w:tc>
          <w:tcPr>
            <w:tcW w:w="2693" w:type="dxa"/>
            <w:shd w:val="clear" w:color="auto" w:fill="auto"/>
          </w:tcPr>
          <w:p w:rsidR="00864030" w:rsidRPr="009328EC" w:rsidRDefault="00864030" w:rsidP="00884A3B">
            <w:pPr>
              <w:pStyle w:val="ConsPlusCell"/>
              <w:keepNext/>
              <w:keepLines/>
              <w:widowControl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134" w:type="dxa"/>
            <w:shd w:val="clear" w:color="auto" w:fill="auto"/>
          </w:tcPr>
          <w:p w:rsidR="00864030" w:rsidRPr="009328EC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64030" w:rsidRPr="009328EC" w:rsidRDefault="00864030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864030" w:rsidRPr="009328EC" w:rsidRDefault="00864030" w:rsidP="00DF3475">
            <w:pPr>
              <w:pStyle w:val="ConsPlusCell"/>
              <w:keepNext/>
              <w:keepLines/>
              <w:widowControl/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864030" w:rsidRPr="009328EC" w:rsidRDefault="00BA25BF" w:rsidP="00F643C8">
            <w:pPr>
              <w:pStyle w:val="ConsPlusCell"/>
              <w:keepNext/>
              <w:keepLines/>
              <w:widowControl/>
              <w:ind w:left="-57" w:right="6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24 224,7</w:t>
            </w:r>
            <w:r w:rsidR="00864030" w:rsidRPr="009328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864030" w:rsidRPr="009328EC" w:rsidRDefault="00BA25BF" w:rsidP="00DF3475">
            <w:pPr>
              <w:pStyle w:val="ConsPlusCell"/>
              <w:keepNext/>
              <w:keepLines/>
              <w:widowControl/>
              <w:ind w:left="-57" w:right="6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24 224,7</w:t>
            </w:r>
            <w:r w:rsidR="00864030" w:rsidRPr="009328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shd w:val="clear" w:color="auto" w:fill="auto"/>
          </w:tcPr>
          <w:p w:rsidR="00864030" w:rsidRPr="009328EC" w:rsidRDefault="00BA25BF" w:rsidP="00DF3475">
            <w:pPr>
              <w:pStyle w:val="ConsPlusCell"/>
              <w:keepNext/>
              <w:keepLines/>
              <w:widowControl/>
              <w:ind w:left="-57" w:right="6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9 594,9</w:t>
            </w:r>
          </w:p>
        </w:tc>
        <w:tc>
          <w:tcPr>
            <w:tcW w:w="993" w:type="dxa"/>
            <w:shd w:val="clear" w:color="auto" w:fill="auto"/>
          </w:tcPr>
          <w:p w:rsidR="00864030" w:rsidRPr="009328EC" w:rsidRDefault="00864030" w:rsidP="00DF3475">
            <w:pPr>
              <w:pStyle w:val="ConsPlusCell"/>
              <w:keepNext/>
              <w:keepLines/>
              <w:widowControl/>
              <w:ind w:left="-57" w:right="-57"/>
              <w:contextualSpacing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975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Основное меропри</w:t>
            </w:r>
            <w:r w:rsidRPr="009328EC">
              <w:rPr>
                <w:sz w:val="22"/>
                <w:szCs w:val="22"/>
              </w:rPr>
              <w:t>я</w:t>
            </w:r>
            <w:r w:rsidRPr="009328EC">
              <w:rPr>
                <w:sz w:val="22"/>
                <w:szCs w:val="22"/>
              </w:rPr>
              <w:t xml:space="preserve">тие (далее ОМ) 1.1. </w:t>
            </w:r>
            <w:r w:rsidRPr="009328EC">
              <w:rPr>
                <w:sz w:val="22"/>
                <w:szCs w:val="22"/>
              </w:rPr>
              <w:br/>
              <w:t xml:space="preserve">Реализация мер по осуществлению </w:t>
            </w:r>
            <w:proofErr w:type="gramStart"/>
            <w:r w:rsidRPr="009328EC">
              <w:rPr>
                <w:sz w:val="22"/>
                <w:szCs w:val="22"/>
              </w:rPr>
              <w:t>ко</w:t>
            </w:r>
            <w:r w:rsidRPr="009328EC">
              <w:rPr>
                <w:sz w:val="22"/>
                <w:szCs w:val="22"/>
              </w:rPr>
              <w:t>н</w:t>
            </w:r>
            <w:r w:rsidRPr="009328EC">
              <w:rPr>
                <w:sz w:val="22"/>
                <w:szCs w:val="22"/>
              </w:rPr>
              <w:t>троля за</w:t>
            </w:r>
            <w:proofErr w:type="gramEnd"/>
            <w:r w:rsidRPr="009328EC">
              <w:rPr>
                <w:sz w:val="22"/>
                <w:szCs w:val="22"/>
              </w:rPr>
              <w:t xml:space="preserve"> исполнением доходов бюджета г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рода Волгодонска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9328EC">
              <w:rPr>
                <w:sz w:val="22"/>
                <w:szCs w:val="22"/>
              </w:rPr>
              <w:t>Финуправл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ния</w:t>
            </w:r>
            <w:proofErr w:type="spellEnd"/>
            <w:r w:rsidRPr="009328EC">
              <w:rPr>
                <w:sz w:val="22"/>
                <w:szCs w:val="22"/>
              </w:rPr>
              <w:t xml:space="preserve"> Вялых М.А.,</w:t>
            </w:r>
            <w:r w:rsidRPr="009328EC">
              <w:rPr>
                <w:sz w:val="22"/>
                <w:szCs w:val="22"/>
              </w:rPr>
              <w:br/>
              <w:t>Начальник отдела экон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мики Тищенко Н.И.,</w:t>
            </w:r>
            <w:r w:rsidRPr="009328EC">
              <w:rPr>
                <w:sz w:val="22"/>
                <w:szCs w:val="22"/>
              </w:rPr>
              <w:br/>
              <w:t>Председатель КУИГ Чернов А.В.,</w:t>
            </w:r>
            <w:r w:rsidRPr="009328EC">
              <w:rPr>
                <w:sz w:val="22"/>
                <w:szCs w:val="22"/>
              </w:rPr>
              <w:br/>
              <w:t xml:space="preserve">Заведующий сектором по оплате труда </w:t>
            </w:r>
            <w:proofErr w:type="spellStart"/>
            <w:r w:rsidRPr="009328EC">
              <w:rPr>
                <w:sz w:val="22"/>
                <w:szCs w:val="22"/>
              </w:rPr>
              <w:t>Лешко</w:t>
            </w:r>
            <w:proofErr w:type="spellEnd"/>
            <w:r w:rsidRPr="009328EC">
              <w:rPr>
                <w:sz w:val="22"/>
                <w:szCs w:val="22"/>
              </w:rPr>
              <w:t xml:space="preserve"> О.Ю.,</w:t>
            </w:r>
            <w:r w:rsidRPr="009328EC">
              <w:rPr>
                <w:sz w:val="22"/>
                <w:szCs w:val="22"/>
              </w:rPr>
              <w:br/>
              <w:t xml:space="preserve">Начальник отдела </w:t>
            </w:r>
            <w:proofErr w:type="spellStart"/>
            <w:r w:rsidRPr="009328EC">
              <w:rPr>
                <w:sz w:val="22"/>
                <w:szCs w:val="22"/>
              </w:rPr>
              <w:t>ПРТ</w:t>
            </w:r>
            <w:r w:rsidRPr="009328EC">
              <w:rPr>
                <w:sz w:val="22"/>
                <w:szCs w:val="22"/>
              </w:rPr>
              <w:t>У</w:t>
            </w:r>
            <w:r w:rsidRPr="009328EC">
              <w:rPr>
                <w:sz w:val="22"/>
                <w:szCs w:val="22"/>
              </w:rPr>
              <w:t>иЗПП</w:t>
            </w:r>
            <w:proofErr w:type="spellEnd"/>
            <w:r w:rsidRPr="009328EC">
              <w:rPr>
                <w:sz w:val="22"/>
                <w:szCs w:val="22"/>
              </w:rPr>
              <w:t xml:space="preserve"> Калинина В.Н.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9350A6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9350A6">
              <w:rPr>
                <w:sz w:val="22"/>
                <w:szCs w:val="22"/>
              </w:rPr>
              <w:t>Планируемый  объем нал</w:t>
            </w:r>
            <w:r w:rsidRPr="009350A6">
              <w:rPr>
                <w:sz w:val="22"/>
                <w:szCs w:val="22"/>
              </w:rPr>
              <w:t>о</w:t>
            </w:r>
            <w:r w:rsidRPr="009350A6">
              <w:rPr>
                <w:sz w:val="22"/>
                <w:szCs w:val="22"/>
              </w:rPr>
              <w:t>говых и неналоговых д</w:t>
            </w:r>
            <w:r w:rsidRPr="009350A6">
              <w:rPr>
                <w:sz w:val="22"/>
                <w:szCs w:val="22"/>
              </w:rPr>
              <w:t>о</w:t>
            </w:r>
            <w:r w:rsidRPr="009350A6">
              <w:rPr>
                <w:sz w:val="22"/>
                <w:szCs w:val="22"/>
              </w:rPr>
              <w:t xml:space="preserve">ходов местного бюджета за </w:t>
            </w:r>
            <w:r w:rsidR="00BA25BF" w:rsidRPr="009350A6">
              <w:rPr>
                <w:sz w:val="22"/>
                <w:szCs w:val="22"/>
              </w:rPr>
              <w:t>I полугодие</w:t>
            </w:r>
            <w:r w:rsidRPr="009350A6">
              <w:rPr>
                <w:sz w:val="22"/>
                <w:szCs w:val="22"/>
              </w:rPr>
              <w:t xml:space="preserve"> 202</w:t>
            </w:r>
            <w:r w:rsidR="00C34384" w:rsidRPr="009350A6">
              <w:rPr>
                <w:sz w:val="22"/>
                <w:szCs w:val="22"/>
              </w:rPr>
              <w:t>2</w:t>
            </w:r>
            <w:r w:rsidRPr="009350A6">
              <w:rPr>
                <w:sz w:val="22"/>
                <w:szCs w:val="22"/>
              </w:rPr>
              <w:t xml:space="preserve"> года и</w:t>
            </w:r>
            <w:r w:rsidRPr="009350A6">
              <w:rPr>
                <w:sz w:val="22"/>
                <w:szCs w:val="22"/>
              </w:rPr>
              <w:t>с</w:t>
            </w:r>
            <w:r w:rsidRPr="009350A6">
              <w:rPr>
                <w:sz w:val="22"/>
                <w:szCs w:val="22"/>
              </w:rPr>
              <w:t xml:space="preserve">полнен на </w:t>
            </w:r>
            <w:r w:rsidR="00C34384" w:rsidRPr="009350A6">
              <w:rPr>
                <w:sz w:val="22"/>
                <w:szCs w:val="22"/>
              </w:rPr>
              <w:t>99,1</w:t>
            </w:r>
            <w:r w:rsidRPr="009350A6">
              <w:rPr>
                <w:sz w:val="22"/>
                <w:szCs w:val="22"/>
              </w:rPr>
              <w:t>%. При пр</w:t>
            </w:r>
            <w:r w:rsidRPr="009350A6">
              <w:rPr>
                <w:sz w:val="22"/>
                <w:szCs w:val="22"/>
              </w:rPr>
              <w:t>о</w:t>
            </w:r>
            <w:r w:rsidRPr="009350A6">
              <w:rPr>
                <w:sz w:val="22"/>
                <w:szCs w:val="22"/>
              </w:rPr>
              <w:t xml:space="preserve">гнозе поступлений в сумме </w:t>
            </w:r>
            <w:r w:rsidR="00C34384" w:rsidRPr="009350A6">
              <w:rPr>
                <w:sz w:val="22"/>
                <w:szCs w:val="22"/>
              </w:rPr>
              <w:t>796,2</w:t>
            </w:r>
            <w:r w:rsidRPr="009350A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350A6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Pr="009350A6">
              <w:rPr>
                <w:sz w:val="22"/>
                <w:szCs w:val="22"/>
              </w:rPr>
              <w:t xml:space="preserve"> рублей в мес</w:t>
            </w:r>
            <w:r w:rsidRPr="009350A6">
              <w:rPr>
                <w:sz w:val="22"/>
                <w:szCs w:val="22"/>
              </w:rPr>
              <w:t>т</w:t>
            </w:r>
            <w:r w:rsidRPr="009350A6">
              <w:rPr>
                <w:sz w:val="22"/>
                <w:szCs w:val="22"/>
              </w:rPr>
              <w:t xml:space="preserve">ный бюджет поступило </w:t>
            </w:r>
            <w:r w:rsidR="00C34384" w:rsidRPr="009350A6">
              <w:rPr>
                <w:sz w:val="22"/>
                <w:szCs w:val="22"/>
              </w:rPr>
              <w:t>788,9</w:t>
            </w:r>
            <w:r w:rsidRPr="009350A6">
              <w:rPr>
                <w:sz w:val="22"/>
                <w:szCs w:val="22"/>
              </w:rPr>
              <w:t xml:space="preserve"> </w:t>
            </w:r>
            <w:proofErr w:type="spellStart"/>
            <w:r w:rsidRPr="009350A6">
              <w:rPr>
                <w:sz w:val="22"/>
                <w:szCs w:val="22"/>
              </w:rPr>
              <w:t>млн</w:t>
            </w:r>
            <w:proofErr w:type="spellEnd"/>
            <w:r w:rsidRPr="009350A6">
              <w:rPr>
                <w:sz w:val="22"/>
                <w:szCs w:val="22"/>
              </w:rPr>
              <w:t xml:space="preserve"> рублей, что н</w:t>
            </w:r>
            <w:r w:rsidRPr="009350A6">
              <w:rPr>
                <w:sz w:val="22"/>
                <w:szCs w:val="22"/>
              </w:rPr>
              <w:t>и</w:t>
            </w:r>
            <w:r w:rsidR="00C34384" w:rsidRPr="009350A6">
              <w:rPr>
                <w:sz w:val="22"/>
                <w:szCs w:val="22"/>
              </w:rPr>
              <w:t>ж</w:t>
            </w:r>
            <w:r w:rsidRPr="009350A6">
              <w:rPr>
                <w:sz w:val="22"/>
                <w:szCs w:val="22"/>
              </w:rPr>
              <w:t>е прогнозных показат</w:t>
            </w:r>
            <w:r w:rsidRPr="009350A6">
              <w:rPr>
                <w:sz w:val="22"/>
                <w:szCs w:val="22"/>
              </w:rPr>
              <w:t>е</w:t>
            </w:r>
            <w:r w:rsidRPr="009350A6">
              <w:rPr>
                <w:sz w:val="22"/>
                <w:szCs w:val="22"/>
              </w:rPr>
              <w:t xml:space="preserve">лей на </w:t>
            </w:r>
            <w:r w:rsidR="00C34384" w:rsidRPr="009350A6">
              <w:rPr>
                <w:sz w:val="22"/>
                <w:szCs w:val="22"/>
              </w:rPr>
              <w:t>7,2</w:t>
            </w:r>
            <w:r w:rsidRPr="009350A6">
              <w:rPr>
                <w:sz w:val="22"/>
                <w:szCs w:val="22"/>
              </w:rPr>
              <w:t xml:space="preserve"> </w:t>
            </w:r>
            <w:proofErr w:type="spellStart"/>
            <w:r w:rsidRPr="009350A6">
              <w:rPr>
                <w:sz w:val="22"/>
                <w:szCs w:val="22"/>
              </w:rPr>
              <w:t>млн</w:t>
            </w:r>
            <w:proofErr w:type="spellEnd"/>
            <w:r w:rsidRPr="009350A6">
              <w:rPr>
                <w:sz w:val="22"/>
                <w:szCs w:val="22"/>
              </w:rPr>
              <w:t xml:space="preserve"> рублей и поступлени</w:t>
            </w:r>
            <w:r w:rsidR="00C34384" w:rsidRPr="009350A6">
              <w:rPr>
                <w:sz w:val="22"/>
                <w:szCs w:val="22"/>
              </w:rPr>
              <w:t>й</w:t>
            </w:r>
            <w:r w:rsidRPr="009350A6">
              <w:rPr>
                <w:sz w:val="22"/>
                <w:szCs w:val="22"/>
              </w:rPr>
              <w:t xml:space="preserve"> собственных доходов за </w:t>
            </w:r>
            <w:r w:rsidR="00BA25BF" w:rsidRPr="009350A6">
              <w:rPr>
                <w:sz w:val="22"/>
                <w:szCs w:val="22"/>
              </w:rPr>
              <w:t>I полугодие</w:t>
            </w:r>
            <w:r w:rsidRPr="009350A6">
              <w:rPr>
                <w:sz w:val="22"/>
                <w:szCs w:val="22"/>
              </w:rPr>
              <w:t xml:space="preserve"> 202</w:t>
            </w:r>
            <w:r w:rsidR="00C34384" w:rsidRPr="009350A6">
              <w:rPr>
                <w:sz w:val="22"/>
                <w:szCs w:val="22"/>
              </w:rPr>
              <w:t>1</w:t>
            </w:r>
            <w:r w:rsidRPr="009350A6">
              <w:rPr>
                <w:sz w:val="22"/>
                <w:szCs w:val="22"/>
              </w:rPr>
              <w:t xml:space="preserve"> года на </w:t>
            </w:r>
            <w:r w:rsidR="00C34384" w:rsidRPr="009350A6">
              <w:rPr>
                <w:sz w:val="22"/>
                <w:szCs w:val="22"/>
              </w:rPr>
              <w:t>22,0</w:t>
            </w:r>
            <w:r w:rsidRPr="009350A6">
              <w:rPr>
                <w:sz w:val="22"/>
                <w:szCs w:val="22"/>
              </w:rPr>
              <w:t xml:space="preserve"> </w:t>
            </w:r>
            <w:proofErr w:type="spellStart"/>
            <w:r w:rsidRPr="009350A6">
              <w:rPr>
                <w:sz w:val="22"/>
                <w:szCs w:val="22"/>
              </w:rPr>
              <w:t>млн</w:t>
            </w:r>
            <w:proofErr w:type="spellEnd"/>
            <w:r w:rsidRPr="009350A6">
              <w:rPr>
                <w:sz w:val="22"/>
                <w:szCs w:val="22"/>
              </w:rPr>
              <w:t xml:space="preserve"> ру</w:t>
            </w:r>
            <w:r w:rsidRPr="009350A6">
              <w:rPr>
                <w:sz w:val="22"/>
                <w:szCs w:val="22"/>
              </w:rPr>
              <w:t>б</w:t>
            </w:r>
            <w:r w:rsidRPr="009350A6">
              <w:rPr>
                <w:sz w:val="22"/>
                <w:szCs w:val="22"/>
              </w:rPr>
              <w:t>лей.</w:t>
            </w:r>
          </w:p>
          <w:p w:rsidR="007E1B83" w:rsidRPr="007E1B83" w:rsidRDefault="007E1B83" w:rsidP="00A1372D">
            <w:pPr>
              <w:keepNext/>
              <w:keepLines/>
              <w:ind w:left="-57" w:right="-57"/>
              <w:contextualSpacing/>
              <w:jc w:val="both"/>
            </w:pPr>
            <w:r w:rsidRPr="009350A6">
              <w:rPr>
                <w:sz w:val="22"/>
                <w:szCs w:val="22"/>
              </w:rPr>
              <w:t>Основной причиной нев</w:t>
            </w:r>
            <w:r w:rsidRPr="009350A6">
              <w:rPr>
                <w:sz w:val="22"/>
                <w:szCs w:val="22"/>
              </w:rPr>
              <w:t>ы</w:t>
            </w:r>
            <w:r w:rsidRPr="009350A6">
              <w:rPr>
                <w:sz w:val="22"/>
                <w:szCs w:val="22"/>
              </w:rPr>
              <w:t>полнения плановых пок</w:t>
            </w:r>
            <w:r w:rsidRPr="009350A6">
              <w:rPr>
                <w:sz w:val="22"/>
                <w:szCs w:val="22"/>
              </w:rPr>
              <w:t>а</w:t>
            </w:r>
            <w:r w:rsidRPr="009350A6">
              <w:rPr>
                <w:sz w:val="22"/>
                <w:szCs w:val="22"/>
              </w:rPr>
              <w:t xml:space="preserve">зателей </w:t>
            </w:r>
            <w:r w:rsidR="009F4D26" w:rsidRPr="009F4D26">
              <w:rPr>
                <w:sz w:val="22"/>
                <w:szCs w:val="22"/>
              </w:rPr>
              <w:t>6</w:t>
            </w:r>
            <w:r w:rsidRPr="009F4D26">
              <w:rPr>
                <w:sz w:val="22"/>
                <w:szCs w:val="22"/>
              </w:rPr>
              <w:t>-ти</w:t>
            </w:r>
            <w:r w:rsidRPr="009350A6">
              <w:rPr>
                <w:sz w:val="22"/>
                <w:szCs w:val="22"/>
              </w:rPr>
              <w:t xml:space="preserve"> месяцев явл</w:t>
            </w:r>
            <w:r w:rsidRPr="009350A6">
              <w:rPr>
                <w:sz w:val="22"/>
                <w:szCs w:val="22"/>
              </w:rPr>
              <w:t>я</w:t>
            </w:r>
            <w:r w:rsidR="009350A6" w:rsidRPr="009350A6">
              <w:rPr>
                <w:sz w:val="22"/>
                <w:szCs w:val="22"/>
              </w:rPr>
              <w:t>ется поступление доходов, получаемых в виде арен</w:t>
            </w:r>
            <w:r w:rsidR="009350A6" w:rsidRPr="009350A6">
              <w:rPr>
                <w:sz w:val="22"/>
                <w:szCs w:val="22"/>
              </w:rPr>
              <w:t>д</w:t>
            </w:r>
            <w:r w:rsidR="009350A6" w:rsidRPr="009350A6">
              <w:rPr>
                <w:sz w:val="22"/>
                <w:szCs w:val="22"/>
              </w:rPr>
              <w:t xml:space="preserve">ной платы за земельные участки, государственная собственность на которые не разграничена в </w:t>
            </w:r>
            <w:r w:rsidRPr="009350A6">
              <w:rPr>
                <w:sz w:val="22"/>
                <w:szCs w:val="22"/>
              </w:rPr>
              <w:t xml:space="preserve">объёме ниже прогнозируемых. При прогнозе </w:t>
            </w:r>
            <w:r w:rsidR="009350A6" w:rsidRPr="009350A6">
              <w:rPr>
                <w:sz w:val="22"/>
                <w:szCs w:val="22"/>
              </w:rPr>
              <w:t>57,0</w:t>
            </w:r>
            <w:r w:rsidRPr="009350A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350A6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Pr="009350A6">
              <w:rPr>
                <w:sz w:val="22"/>
                <w:szCs w:val="22"/>
              </w:rPr>
              <w:t xml:space="preserve"> рублей в бюджет поступ</w:t>
            </w:r>
            <w:r w:rsidRPr="009350A6">
              <w:rPr>
                <w:sz w:val="22"/>
                <w:szCs w:val="22"/>
              </w:rPr>
              <w:t>и</w:t>
            </w:r>
            <w:r w:rsidRPr="009350A6">
              <w:rPr>
                <w:sz w:val="22"/>
                <w:szCs w:val="22"/>
              </w:rPr>
              <w:t xml:space="preserve">ло </w:t>
            </w:r>
            <w:r w:rsidR="009350A6" w:rsidRPr="009350A6">
              <w:rPr>
                <w:sz w:val="22"/>
                <w:szCs w:val="22"/>
              </w:rPr>
              <w:t>48,2</w:t>
            </w:r>
            <w:r w:rsidRPr="009350A6">
              <w:rPr>
                <w:sz w:val="22"/>
                <w:szCs w:val="22"/>
              </w:rPr>
              <w:t xml:space="preserve"> </w:t>
            </w:r>
            <w:proofErr w:type="spellStart"/>
            <w:r w:rsidRPr="009350A6">
              <w:rPr>
                <w:sz w:val="22"/>
                <w:szCs w:val="22"/>
              </w:rPr>
              <w:t>млн</w:t>
            </w:r>
            <w:proofErr w:type="spellEnd"/>
            <w:r w:rsidRPr="009350A6">
              <w:rPr>
                <w:sz w:val="22"/>
                <w:szCs w:val="22"/>
              </w:rPr>
              <w:t xml:space="preserve"> рублей, что на </w:t>
            </w:r>
            <w:r w:rsidR="009350A6" w:rsidRPr="009350A6">
              <w:rPr>
                <w:sz w:val="22"/>
                <w:szCs w:val="22"/>
              </w:rPr>
              <w:t>8,8</w:t>
            </w:r>
            <w:r w:rsidRPr="009350A6">
              <w:rPr>
                <w:sz w:val="22"/>
                <w:szCs w:val="22"/>
              </w:rPr>
              <w:t xml:space="preserve"> </w:t>
            </w:r>
            <w:proofErr w:type="spellStart"/>
            <w:r w:rsidRPr="009350A6">
              <w:rPr>
                <w:sz w:val="22"/>
                <w:szCs w:val="22"/>
              </w:rPr>
              <w:t>млн</w:t>
            </w:r>
            <w:proofErr w:type="spellEnd"/>
            <w:r w:rsidRPr="009350A6">
              <w:rPr>
                <w:sz w:val="22"/>
                <w:szCs w:val="22"/>
              </w:rPr>
              <w:t xml:space="preserve"> рублей ниже пр</w:t>
            </w:r>
            <w:r w:rsidRPr="009350A6">
              <w:rPr>
                <w:sz w:val="22"/>
                <w:szCs w:val="22"/>
              </w:rPr>
              <w:t>о</w:t>
            </w:r>
            <w:r w:rsidRPr="009350A6">
              <w:rPr>
                <w:sz w:val="22"/>
                <w:szCs w:val="22"/>
              </w:rPr>
              <w:lastRenderedPageBreak/>
              <w:t xml:space="preserve">гноза и на </w:t>
            </w:r>
            <w:r w:rsidR="009350A6" w:rsidRPr="009350A6">
              <w:rPr>
                <w:sz w:val="22"/>
                <w:szCs w:val="22"/>
              </w:rPr>
              <w:t>37,6</w:t>
            </w:r>
            <w:r w:rsidRPr="009350A6">
              <w:rPr>
                <w:sz w:val="22"/>
                <w:szCs w:val="22"/>
              </w:rPr>
              <w:t xml:space="preserve"> </w:t>
            </w:r>
            <w:proofErr w:type="spellStart"/>
            <w:r w:rsidRPr="009350A6">
              <w:rPr>
                <w:sz w:val="22"/>
                <w:szCs w:val="22"/>
              </w:rPr>
              <w:t>млн</w:t>
            </w:r>
            <w:proofErr w:type="spellEnd"/>
            <w:r w:rsidRPr="009350A6">
              <w:rPr>
                <w:sz w:val="22"/>
                <w:szCs w:val="22"/>
              </w:rPr>
              <w:t xml:space="preserve"> рублей </w:t>
            </w:r>
            <w:r w:rsidR="009350A6" w:rsidRPr="009350A6">
              <w:rPr>
                <w:sz w:val="22"/>
                <w:szCs w:val="22"/>
              </w:rPr>
              <w:t>ниже</w:t>
            </w:r>
            <w:r w:rsidRPr="009350A6">
              <w:rPr>
                <w:sz w:val="22"/>
                <w:szCs w:val="22"/>
              </w:rPr>
              <w:t xml:space="preserve"> показателей анал</w:t>
            </w:r>
            <w:r w:rsidRPr="009350A6">
              <w:rPr>
                <w:sz w:val="22"/>
                <w:szCs w:val="22"/>
              </w:rPr>
              <w:t>о</w:t>
            </w:r>
            <w:r w:rsidRPr="009350A6">
              <w:rPr>
                <w:sz w:val="22"/>
                <w:szCs w:val="22"/>
              </w:rPr>
              <w:t>гично</w:t>
            </w:r>
            <w:r w:rsidR="009350A6" w:rsidRPr="009350A6">
              <w:rPr>
                <w:sz w:val="22"/>
                <w:szCs w:val="22"/>
              </w:rPr>
              <w:t>го периода 2021</w:t>
            </w:r>
            <w:r w:rsidRPr="009350A6">
              <w:rPr>
                <w:sz w:val="22"/>
                <w:szCs w:val="22"/>
              </w:rPr>
              <w:t xml:space="preserve"> года</w:t>
            </w:r>
            <w:r w:rsidRPr="007E1B83">
              <w:rPr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both"/>
            </w:pPr>
            <w:r>
              <w:rPr>
                <w:sz w:val="22"/>
                <w:szCs w:val="22"/>
              </w:rPr>
              <w:lastRenderedPageBreak/>
              <w:t>10.01.2022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30.12.2022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55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Мероприятие 1.1.1. Прогнозирование д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ходов местного бю</w:t>
            </w:r>
            <w:r w:rsidRPr="009328EC">
              <w:rPr>
                <w:sz w:val="22"/>
                <w:szCs w:val="22"/>
              </w:rPr>
              <w:t>д</w:t>
            </w:r>
            <w:r w:rsidRPr="009328EC">
              <w:rPr>
                <w:sz w:val="22"/>
                <w:szCs w:val="22"/>
              </w:rPr>
              <w:t xml:space="preserve">жета на долгосрочную перспективу в целях </w:t>
            </w:r>
            <w:proofErr w:type="gramStart"/>
            <w:r w:rsidRPr="009328EC">
              <w:rPr>
                <w:sz w:val="22"/>
                <w:szCs w:val="22"/>
              </w:rPr>
              <w:t>увеличения темпа ро</w:t>
            </w:r>
            <w:r w:rsidRPr="009328EC">
              <w:rPr>
                <w:sz w:val="22"/>
                <w:szCs w:val="22"/>
              </w:rPr>
              <w:t>с</w:t>
            </w:r>
            <w:r w:rsidRPr="009328EC">
              <w:rPr>
                <w:sz w:val="22"/>
                <w:szCs w:val="22"/>
              </w:rPr>
              <w:t>та доходов бюджета города Волгодонска</w:t>
            </w:r>
            <w:proofErr w:type="gramEnd"/>
            <w:r w:rsidRPr="009328EC">
              <w:rPr>
                <w:sz w:val="22"/>
                <w:szCs w:val="22"/>
              </w:rPr>
              <w:t xml:space="preserve"> к уровню предыдущего года (в сопоставимых условиях)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Начальник сектора дох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 xml:space="preserve">дов </w:t>
            </w:r>
            <w:proofErr w:type="spellStart"/>
            <w:r w:rsidRPr="009328EC">
              <w:rPr>
                <w:sz w:val="22"/>
                <w:szCs w:val="22"/>
              </w:rPr>
              <w:t>Финуправления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С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лехова О.А.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7E1B83" w:rsidRDefault="007E1B83" w:rsidP="009F4D26">
            <w:pPr>
              <w:keepNext/>
              <w:keepLines/>
              <w:ind w:left="-57" w:right="-57"/>
              <w:contextualSpacing/>
              <w:jc w:val="both"/>
            </w:pPr>
            <w:r w:rsidRPr="00C34384">
              <w:rPr>
                <w:sz w:val="22"/>
                <w:szCs w:val="22"/>
              </w:rPr>
              <w:t>В целях обеспечения сб</w:t>
            </w:r>
            <w:r w:rsidRPr="00C34384">
              <w:rPr>
                <w:sz w:val="22"/>
                <w:szCs w:val="22"/>
              </w:rPr>
              <w:t>а</w:t>
            </w:r>
            <w:r w:rsidRPr="00C34384">
              <w:rPr>
                <w:sz w:val="22"/>
                <w:szCs w:val="22"/>
              </w:rPr>
              <w:t>лансированности бюджета и устойчивости бюдже</w:t>
            </w:r>
            <w:r w:rsidRPr="00C34384">
              <w:rPr>
                <w:sz w:val="22"/>
                <w:szCs w:val="22"/>
              </w:rPr>
              <w:t>т</w:t>
            </w:r>
            <w:r w:rsidRPr="00C34384">
              <w:rPr>
                <w:sz w:val="22"/>
                <w:szCs w:val="22"/>
              </w:rPr>
              <w:t>ной системы города с</w:t>
            </w:r>
            <w:r w:rsidRPr="00C34384">
              <w:rPr>
                <w:sz w:val="22"/>
                <w:szCs w:val="22"/>
              </w:rPr>
              <w:t>о</w:t>
            </w:r>
            <w:r w:rsidRPr="00C34384">
              <w:rPr>
                <w:sz w:val="22"/>
                <w:szCs w:val="22"/>
              </w:rPr>
              <w:t>ставлен прогноз местного бюджета на долгосрочную перспективу до 2030 года (в сопоставимых услов</w:t>
            </w:r>
            <w:r w:rsidRPr="00C34384">
              <w:rPr>
                <w:sz w:val="22"/>
                <w:szCs w:val="22"/>
              </w:rPr>
              <w:t>и</w:t>
            </w:r>
            <w:r w:rsidRPr="00C34384">
              <w:rPr>
                <w:sz w:val="22"/>
                <w:szCs w:val="22"/>
              </w:rPr>
              <w:t>ях). При формировании бюджета на 202</w:t>
            </w:r>
            <w:r w:rsidR="009F4D26">
              <w:rPr>
                <w:sz w:val="22"/>
                <w:szCs w:val="22"/>
              </w:rPr>
              <w:t>3</w:t>
            </w:r>
            <w:r w:rsidRPr="00C34384">
              <w:rPr>
                <w:sz w:val="22"/>
                <w:szCs w:val="22"/>
              </w:rPr>
              <w:t xml:space="preserve"> год и на плановый период 202</w:t>
            </w:r>
            <w:r w:rsidR="009F4D26">
              <w:rPr>
                <w:sz w:val="22"/>
                <w:szCs w:val="22"/>
              </w:rPr>
              <w:t>4</w:t>
            </w:r>
            <w:r w:rsidRPr="00C34384">
              <w:rPr>
                <w:sz w:val="22"/>
                <w:szCs w:val="22"/>
              </w:rPr>
              <w:t xml:space="preserve"> и 202</w:t>
            </w:r>
            <w:r w:rsidR="009F4D26">
              <w:rPr>
                <w:sz w:val="22"/>
                <w:szCs w:val="22"/>
              </w:rPr>
              <w:t>5</w:t>
            </w:r>
            <w:r w:rsidRPr="00C34384">
              <w:rPr>
                <w:sz w:val="22"/>
                <w:szCs w:val="22"/>
              </w:rPr>
              <w:t xml:space="preserve"> годов параметры пр</w:t>
            </w:r>
            <w:r w:rsidRPr="00C34384">
              <w:rPr>
                <w:sz w:val="22"/>
                <w:szCs w:val="22"/>
              </w:rPr>
              <w:t>о</w:t>
            </w:r>
            <w:r w:rsidRPr="00C34384">
              <w:rPr>
                <w:sz w:val="22"/>
                <w:szCs w:val="22"/>
              </w:rPr>
              <w:t>гноза будут пересмотрены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10.01.2022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30.12.2022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380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Мероприятие 1.1.2. Проведение анализа поступления доходов в местный бюджет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Начальник сектора дох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 xml:space="preserve">дов </w:t>
            </w:r>
            <w:proofErr w:type="spellStart"/>
            <w:r w:rsidRPr="009328EC">
              <w:rPr>
                <w:sz w:val="22"/>
                <w:szCs w:val="22"/>
              </w:rPr>
              <w:t>Финуправления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С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лехова О.А.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C34384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C34384">
              <w:rPr>
                <w:sz w:val="22"/>
                <w:szCs w:val="22"/>
              </w:rPr>
              <w:t>Ежедневно проводится сравнительный анализ п</w:t>
            </w:r>
            <w:r w:rsidRPr="00C34384">
              <w:rPr>
                <w:sz w:val="22"/>
                <w:szCs w:val="22"/>
              </w:rPr>
              <w:t>о</w:t>
            </w:r>
            <w:r w:rsidRPr="00C34384">
              <w:rPr>
                <w:sz w:val="22"/>
                <w:szCs w:val="22"/>
              </w:rPr>
              <w:t xml:space="preserve">ступления собственных доходов в бюджет </w:t>
            </w:r>
            <w:proofErr w:type="gramStart"/>
            <w:r w:rsidRPr="00C34384">
              <w:rPr>
                <w:sz w:val="22"/>
                <w:szCs w:val="22"/>
              </w:rPr>
              <w:t>г</w:t>
            </w:r>
            <w:proofErr w:type="gramEnd"/>
            <w:r w:rsidRPr="00C34384">
              <w:rPr>
                <w:sz w:val="22"/>
                <w:szCs w:val="22"/>
              </w:rPr>
              <w:t>. Во</w:t>
            </w:r>
            <w:r w:rsidRPr="00C34384">
              <w:rPr>
                <w:sz w:val="22"/>
                <w:szCs w:val="22"/>
              </w:rPr>
              <w:t>л</w:t>
            </w:r>
            <w:r w:rsidRPr="00C34384">
              <w:rPr>
                <w:sz w:val="22"/>
                <w:szCs w:val="22"/>
              </w:rPr>
              <w:t>годонска в 202</w:t>
            </w:r>
            <w:r w:rsidR="00C34384" w:rsidRPr="00C34384">
              <w:rPr>
                <w:sz w:val="22"/>
                <w:szCs w:val="22"/>
              </w:rPr>
              <w:t>2</w:t>
            </w:r>
            <w:r w:rsidRPr="00C34384">
              <w:rPr>
                <w:sz w:val="22"/>
                <w:szCs w:val="22"/>
              </w:rPr>
              <w:t xml:space="preserve"> году с аналогичным периодом 202</w:t>
            </w:r>
            <w:r w:rsidR="00C34384" w:rsidRPr="00C34384">
              <w:rPr>
                <w:sz w:val="22"/>
                <w:szCs w:val="22"/>
              </w:rPr>
              <w:t>1</w:t>
            </w:r>
            <w:r w:rsidRPr="00C34384">
              <w:rPr>
                <w:sz w:val="22"/>
                <w:szCs w:val="22"/>
              </w:rPr>
              <w:t xml:space="preserve"> года.</w:t>
            </w:r>
          </w:p>
          <w:p w:rsidR="007E1B83" w:rsidRPr="007E1B83" w:rsidRDefault="007E1B83" w:rsidP="00C34384">
            <w:pPr>
              <w:keepNext/>
              <w:keepLines/>
              <w:ind w:left="-57" w:right="-57"/>
              <w:contextualSpacing/>
              <w:jc w:val="both"/>
            </w:pPr>
            <w:r w:rsidRPr="00C34384">
              <w:rPr>
                <w:sz w:val="22"/>
                <w:szCs w:val="22"/>
              </w:rPr>
              <w:t>Ежемесячно Главе Адм</w:t>
            </w:r>
            <w:r w:rsidRPr="00C34384">
              <w:rPr>
                <w:sz w:val="22"/>
                <w:szCs w:val="22"/>
              </w:rPr>
              <w:t>и</w:t>
            </w:r>
            <w:r w:rsidRPr="00C34384">
              <w:rPr>
                <w:sz w:val="22"/>
                <w:szCs w:val="22"/>
              </w:rPr>
              <w:t>нистрации города пре</w:t>
            </w:r>
            <w:r w:rsidRPr="00C34384">
              <w:rPr>
                <w:sz w:val="22"/>
                <w:szCs w:val="22"/>
              </w:rPr>
              <w:t>д</w:t>
            </w:r>
            <w:r w:rsidRPr="00C34384">
              <w:rPr>
                <w:sz w:val="22"/>
                <w:szCs w:val="22"/>
              </w:rPr>
              <w:t>ставляется отчет об испо</w:t>
            </w:r>
            <w:r w:rsidRPr="00C34384">
              <w:rPr>
                <w:sz w:val="22"/>
                <w:szCs w:val="22"/>
              </w:rPr>
              <w:t>л</w:t>
            </w:r>
            <w:r w:rsidRPr="00C34384">
              <w:rPr>
                <w:sz w:val="22"/>
                <w:szCs w:val="22"/>
              </w:rPr>
              <w:t>нении бюджета города Волгодонска за истекший период 202</w:t>
            </w:r>
            <w:r w:rsidR="00C34384" w:rsidRPr="00C34384">
              <w:rPr>
                <w:sz w:val="22"/>
                <w:szCs w:val="22"/>
              </w:rPr>
              <w:t>2</w:t>
            </w:r>
            <w:r w:rsidRPr="00C3438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10.01.2022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30.12.2022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548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Мероприятие 1.1.3. Проведение анализа, мониторинга уровня оплаты труда в разрезе крупных организаций с целью выявления налогоплательщиков, выплачивающих зар</w:t>
            </w:r>
            <w:r w:rsidRPr="009328EC">
              <w:rPr>
                <w:sz w:val="22"/>
                <w:szCs w:val="22"/>
              </w:rPr>
              <w:t>а</w:t>
            </w:r>
            <w:r w:rsidRPr="009328EC">
              <w:rPr>
                <w:sz w:val="22"/>
                <w:szCs w:val="22"/>
              </w:rPr>
              <w:t xml:space="preserve">ботную плату ниже </w:t>
            </w:r>
            <w:r w:rsidRPr="009328EC">
              <w:rPr>
                <w:sz w:val="22"/>
                <w:szCs w:val="22"/>
              </w:rPr>
              <w:lastRenderedPageBreak/>
              <w:t xml:space="preserve">минимального </w:t>
            </w:r>
            <w:proofErr w:type="gramStart"/>
            <w:r w:rsidRPr="009328EC">
              <w:rPr>
                <w:sz w:val="22"/>
                <w:szCs w:val="22"/>
              </w:rPr>
              <w:t>размера оплаты труда</w:t>
            </w:r>
            <w:proofErr w:type="gramEnd"/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lastRenderedPageBreak/>
              <w:t xml:space="preserve">Заведующий сектором по оплате труда </w:t>
            </w:r>
            <w:proofErr w:type="spellStart"/>
            <w:r w:rsidRPr="009328EC">
              <w:rPr>
                <w:sz w:val="22"/>
                <w:szCs w:val="22"/>
              </w:rPr>
              <w:t>Лешко</w:t>
            </w:r>
            <w:proofErr w:type="spellEnd"/>
            <w:r w:rsidRPr="009328EC">
              <w:rPr>
                <w:sz w:val="22"/>
                <w:szCs w:val="22"/>
              </w:rPr>
              <w:t xml:space="preserve"> О.Ю.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973235" w:rsidRDefault="007E1B83" w:rsidP="00CA4440">
            <w:pPr>
              <w:keepNext/>
              <w:keepLines/>
              <w:ind w:left="-57" w:right="-57"/>
              <w:contextualSpacing/>
              <w:jc w:val="both"/>
              <w:rPr>
                <w:highlight w:val="yellow"/>
              </w:rPr>
            </w:pPr>
            <w:r w:rsidRPr="00CA4440">
              <w:rPr>
                <w:sz w:val="22"/>
                <w:szCs w:val="22"/>
              </w:rPr>
              <w:t xml:space="preserve">За </w:t>
            </w:r>
            <w:r w:rsidR="00BA25BF" w:rsidRPr="00CA4440">
              <w:rPr>
                <w:sz w:val="22"/>
                <w:szCs w:val="22"/>
              </w:rPr>
              <w:t>I полугодие</w:t>
            </w:r>
            <w:r w:rsidRPr="00CA4440">
              <w:rPr>
                <w:sz w:val="22"/>
                <w:szCs w:val="22"/>
              </w:rPr>
              <w:t xml:space="preserve"> 202</w:t>
            </w:r>
            <w:r w:rsidR="009350A6" w:rsidRPr="00CA4440">
              <w:rPr>
                <w:sz w:val="22"/>
                <w:szCs w:val="22"/>
              </w:rPr>
              <w:t>2</w:t>
            </w:r>
            <w:r w:rsidRPr="00CA4440">
              <w:rPr>
                <w:sz w:val="22"/>
                <w:szCs w:val="22"/>
              </w:rPr>
              <w:t xml:space="preserve"> было выявлено 14 организаций, выплачивающие зарабо</w:t>
            </w:r>
            <w:r w:rsidRPr="00CA4440">
              <w:rPr>
                <w:sz w:val="22"/>
                <w:szCs w:val="22"/>
              </w:rPr>
              <w:t>т</w:t>
            </w:r>
            <w:r w:rsidRPr="00CA4440">
              <w:rPr>
                <w:sz w:val="22"/>
                <w:szCs w:val="22"/>
              </w:rPr>
              <w:t xml:space="preserve">ную плату ниже уровня минимального </w:t>
            </w:r>
            <w:proofErr w:type="gramStart"/>
            <w:r w:rsidRPr="00CA4440">
              <w:rPr>
                <w:sz w:val="22"/>
                <w:szCs w:val="22"/>
              </w:rPr>
              <w:t>размера оплаты труда</w:t>
            </w:r>
            <w:proofErr w:type="gramEnd"/>
            <w:r w:rsidRPr="00CA4440">
              <w:rPr>
                <w:sz w:val="22"/>
                <w:szCs w:val="22"/>
              </w:rPr>
              <w:t>. Руководит</w:t>
            </w:r>
            <w:r w:rsidRPr="00CA4440">
              <w:rPr>
                <w:sz w:val="22"/>
                <w:szCs w:val="22"/>
              </w:rPr>
              <w:t>е</w:t>
            </w:r>
            <w:r w:rsidRPr="00CA4440">
              <w:rPr>
                <w:sz w:val="22"/>
                <w:szCs w:val="22"/>
              </w:rPr>
              <w:t xml:space="preserve">ли </w:t>
            </w:r>
            <w:r w:rsidR="00D03503" w:rsidRPr="00CA4440">
              <w:rPr>
                <w:sz w:val="22"/>
                <w:szCs w:val="22"/>
              </w:rPr>
              <w:t xml:space="preserve">этих организаций были приглашены </w:t>
            </w:r>
            <w:r w:rsidRPr="00CA4440">
              <w:rPr>
                <w:sz w:val="22"/>
                <w:szCs w:val="22"/>
              </w:rPr>
              <w:t>на заседание городской межведомс</w:t>
            </w:r>
            <w:r w:rsidRPr="00CA4440">
              <w:rPr>
                <w:sz w:val="22"/>
                <w:szCs w:val="22"/>
              </w:rPr>
              <w:t>т</w:t>
            </w:r>
            <w:r w:rsidRPr="00CA4440">
              <w:rPr>
                <w:sz w:val="22"/>
                <w:szCs w:val="22"/>
              </w:rPr>
              <w:lastRenderedPageBreak/>
              <w:t>венной комиссии по орг</w:t>
            </w:r>
            <w:r w:rsidRPr="00CA4440">
              <w:rPr>
                <w:sz w:val="22"/>
                <w:szCs w:val="22"/>
              </w:rPr>
              <w:t>а</w:t>
            </w:r>
            <w:r w:rsidRPr="00CA4440">
              <w:rPr>
                <w:sz w:val="22"/>
                <w:szCs w:val="22"/>
              </w:rPr>
              <w:t>низации взаимодействия органов местного сам</w:t>
            </w:r>
            <w:r w:rsidRPr="00CA4440">
              <w:rPr>
                <w:sz w:val="22"/>
                <w:szCs w:val="22"/>
              </w:rPr>
              <w:t>о</w:t>
            </w:r>
            <w:r w:rsidRPr="00CA4440">
              <w:rPr>
                <w:sz w:val="22"/>
                <w:szCs w:val="22"/>
              </w:rPr>
              <w:t>управления и территор</w:t>
            </w:r>
            <w:r w:rsidRPr="00CA4440">
              <w:rPr>
                <w:sz w:val="22"/>
                <w:szCs w:val="22"/>
              </w:rPr>
              <w:t>и</w:t>
            </w:r>
            <w:r w:rsidRPr="00CA4440">
              <w:rPr>
                <w:sz w:val="22"/>
                <w:szCs w:val="22"/>
              </w:rPr>
              <w:t>альных органов федерал</w:t>
            </w:r>
            <w:r w:rsidRPr="00CA4440">
              <w:rPr>
                <w:sz w:val="22"/>
                <w:szCs w:val="22"/>
              </w:rPr>
              <w:t>ь</w:t>
            </w:r>
            <w:r w:rsidRPr="00CA4440">
              <w:rPr>
                <w:sz w:val="22"/>
                <w:szCs w:val="22"/>
              </w:rPr>
              <w:t>ных органов исполнител</w:t>
            </w:r>
            <w:r w:rsidRPr="00CA4440">
              <w:rPr>
                <w:sz w:val="22"/>
                <w:szCs w:val="22"/>
              </w:rPr>
              <w:t>ь</w:t>
            </w:r>
            <w:r w:rsidRPr="00CA4440">
              <w:rPr>
                <w:sz w:val="22"/>
                <w:szCs w:val="22"/>
              </w:rPr>
              <w:t>ной власти при осущест</w:t>
            </w:r>
            <w:r w:rsidRPr="00CA4440">
              <w:rPr>
                <w:sz w:val="22"/>
                <w:szCs w:val="22"/>
              </w:rPr>
              <w:t>в</w:t>
            </w:r>
            <w:r w:rsidRPr="00CA4440">
              <w:rPr>
                <w:sz w:val="22"/>
                <w:szCs w:val="22"/>
              </w:rPr>
              <w:t xml:space="preserve">лении </w:t>
            </w:r>
            <w:proofErr w:type="gramStart"/>
            <w:r w:rsidRPr="00CA4440">
              <w:rPr>
                <w:sz w:val="22"/>
                <w:szCs w:val="22"/>
              </w:rPr>
              <w:t>контроля за</w:t>
            </w:r>
            <w:proofErr w:type="gramEnd"/>
            <w:r w:rsidRPr="00CA4440">
              <w:rPr>
                <w:sz w:val="22"/>
                <w:szCs w:val="22"/>
              </w:rPr>
              <w:t xml:space="preserve"> собл</w:t>
            </w:r>
            <w:r w:rsidRPr="00CA4440">
              <w:rPr>
                <w:sz w:val="22"/>
                <w:szCs w:val="22"/>
              </w:rPr>
              <w:t>ю</w:t>
            </w:r>
            <w:r w:rsidRPr="00CA4440">
              <w:rPr>
                <w:sz w:val="22"/>
                <w:szCs w:val="22"/>
              </w:rPr>
              <w:t>дением трудового закон</w:t>
            </w:r>
            <w:r w:rsidRPr="00CA4440">
              <w:rPr>
                <w:sz w:val="22"/>
                <w:szCs w:val="22"/>
              </w:rPr>
              <w:t>о</w:t>
            </w:r>
            <w:r w:rsidRPr="00CA4440">
              <w:rPr>
                <w:sz w:val="22"/>
                <w:szCs w:val="22"/>
              </w:rPr>
              <w:t xml:space="preserve">дательства. </w:t>
            </w:r>
            <w:r w:rsidR="00D03503" w:rsidRPr="00CA4440">
              <w:rPr>
                <w:sz w:val="22"/>
                <w:szCs w:val="22"/>
              </w:rPr>
              <w:t>Н</w:t>
            </w:r>
            <w:r w:rsidRPr="00CA4440">
              <w:rPr>
                <w:sz w:val="22"/>
                <w:szCs w:val="22"/>
              </w:rPr>
              <w:t xml:space="preserve">а заседании комиссии </w:t>
            </w:r>
            <w:r w:rsidR="00D03503" w:rsidRPr="00CA4440">
              <w:rPr>
                <w:sz w:val="22"/>
                <w:szCs w:val="22"/>
              </w:rPr>
              <w:t xml:space="preserve">присутствовало </w:t>
            </w:r>
            <w:r w:rsidR="00B80ED3" w:rsidRPr="00CA4440">
              <w:rPr>
                <w:sz w:val="22"/>
                <w:szCs w:val="22"/>
              </w:rPr>
              <w:t>11</w:t>
            </w:r>
            <w:r w:rsidRPr="00CA4440">
              <w:rPr>
                <w:sz w:val="22"/>
                <w:szCs w:val="22"/>
              </w:rPr>
              <w:t xml:space="preserve"> руководителей орган</w:t>
            </w:r>
            <w:r w:rsidRPr="00CA4440">
              <w:rPr>
                <w:sz w:val="22"/>
                <w:szCs w:val="22"/>
              </w:rPr>
              <w:t>и</w:t>
            </w:r>
            <w:r w:rsidRPr="00CA4440">
              <w:rPr>
                <w:sz w:val="22"/>
                <w:szCs w:val="22"/>
              </w:rPr>
              <w:t>заций, которые пояснили факт низкой заработной платы неполной занят</w:t>
            </w:r>
            <w:r w:rsidRPr="00CA4440">
              <w:rPr>
                <w:sz w:val="22"/>
                <w:szCs w:val="22"/>
              </w:rPr>
              <w:t>о</w:t>
            </w:r>
            <w:r w:rsidRPr="00CA4440">
              <w:rPr>
                <w:sz w:val="22"/>
                <w:szCs w:val="22"/>
              </w:rPr>
              <w:t>стью работников. Согласно фактически отработанному времени заработная плата выплачивается выше м</w:t>
            </w:r>
            <w:r w:rsidRPr="00CA4440">
              <w:rPr>
                <w:sz w:val="22"/>
                <w:szCs w:val="22"/>
              </w:rPr>
              <w:t>и</w:t>
            </w:r>
            <w:r w:rsidRPr="00CA4440">
              <w:rPr>
                <w:sz w:val="22"/>
                <w:szCs w:val="22"/>
              </w:rPr>
              <w:t xml:space="preserve">нимального </w:t>
            </w:r>
            <w:proofErr w:type="gramStart"/>
            <w:r w:rsidRPr="00CA4440">
              <w:rPr>
                <w:sz w:val="22"/>
                <w:szCs w:val="22"/>
              </w:rPr>
              <w:t>размера опл</w:t>
            </w:r>
            <w:r w:rsidRPr="00CA4440">
              <w:rPr>
                <w:sz w:val="22"/>
                <w:szCs w:val="22"/>
              </w:rPr>
              <w:t>а</w:t>
            </w:r>
            <w:r w:rsidRPr="00CA4440">
              <w:rPr>
                <w:sz w:val="22"/>
                <w:szCs w:val="22"/>
              </w:rPr>
              <w:t>ты труда</w:t>
            </w:r>
            <w:proofErr w:type="gramEnd"/>
            <w:r w:rsidRPr="00CA4440">
              <w:rPr>
                <w:sz w:val="22"/>
                <w:szCs w:val="22"/>
              </w:rPr>
              <w:t xml:space="preserve">. </w:t>
            </w:r>
            <w:r w:rsidR="00B80ED3" w:rsidRPr="00CA4440">
              <w:rPr>
                <w:sz w:val="22"/>
                <w:szCs w:val="22"/>
              </w:rPr>
              <w:t>3</w:t>
            </w:r>
            <w:r w:rsidRPr="00CA4440">
              <w:rPr>
                <w:sz w:val="22"/>
                <w:szCs w:val="22"/>
              </w:rPr>
              <w:t xml:space="preserve"> руководител</w:t>
            </w:r>
            <w:r w:rsidR="00CA4440" w:rsidRPr="00CA4440">
              <w:rPr>
                <w:sz w:val="22"/>
                <w:szCs w:val="22"/>
              </w:rPr>
              <w:t>я</w:t>
            </w:r>
            <w:r w:rsidRPr="00CA4440">
              <w:rPr>
                <w:sz w:val="22"/>
                <w:szCs w:val="22"/>
              </w:rPr>
              <w:t xml:space="preserve"> организаций не присутс</w:t>
            </w:r>
            <w:r w:rsidRPr="00CA4440">
              <w:rPr>
                <w:sz w:val="22"/>
                <w:szCs w:val="22"/>
              </w:rPr>
              <w:t>т</w:t>
            </w:r>
            <w:r w:rsidRPr="00CA4440">
              <w:rPr>
                <w:sz w:val="22"/>
                <w:szCs w:val="22"/>
              </w:rPr>
              <w:t>вовали на заседаниях к</w:t>
            </w:r>
            <w:r w:rsidRPr="00CA4440">
              <w:rPr>
                <w:sz w:val="22"/>
                <w:szCs w:val="22"/>
              </w:rPr>
              <w:t>о</w:t>
            </w:r>
            <w:r w:rsidRPr="00CA4440">
              <w:rPr>
                <w:sz w:val="22"/>
                <w:szCs w:val="22"/>
              </w:rPr>
              <w:t>миссии, пояснения по фа</w:t>
            </w:r>
            <w:r w:rsidRPr="00CA4440">
              <w:rPr>
                <w:sz w:val="22"/>
                <w:szCs w:val="22"/>
              </w:rPr>
              <w:t>к</w:t>
            </w:r>
            <w:r w:rsidRPr="00CA4440">
              <w:rPr>
                <w:sz w:val="22"/>
                <w:szCs w:val="22"/>
              </w:rPr>
              <w:t>ту уровня заработной пл</w:t>
            </w:r>
            <w:r w:rsidRPr="00CA4440">
              <w:rPr>
                <w:sz w:val="22"/>
                <w:szCs w:val="22"/>
              </w:rPr>
              <w:t>а</w:t>
            </w:r>
            <w:r w:rsidRPr="00CA4440">
              <w:rPr>
                <w:sz w:val="22"/>
                <w:szCs w:val="22"/>
              </w:rPr>
              <w:t>ты не предоставили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lastRenderedPageBreak/>
              <w:t>10.01.2022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30.12.2022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39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Мероприятие 1.1.4. Проведение анализа прибыли по наиболее крупным налогопл</w:t>
            </w:r>
            <w:r w:rsidRPr="009328EC">
              <w:rPr>
                <w:sz w:val="22"/>
                <w:szCs w:val="22"/>
              </w:rPr>
              <w:t>а</w:t>
            </w:r>
            <w:r w:rsidRPr="009328EC">
              <w:rPr>
                <w:sz w:val="22"/>
                <w:szCs w:val="22"/>
              </w:rPr>
              <w:t>тельщикам, учтенным в прогнозе социально-экономического ра</w:t>
            </w:r>
            <w:r w:rsidRPr="009328EC">
              <w:rPr>
                <w:sz w:val="22"/>
                <w:szCs w:val="22"/>
              </w:rPr>
              <w:t>з</w:t>
            </w:r>
            <w:r w:rsidRPr="009328EC">
              <w:rPr>
                <w:sz w:val="22"/>
                <w:szCs w:val="22"/>
              </w:rPr>
              <w:t>вития города Волг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донска. Взаимодейс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вие с организациями, допустившими сниж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ние прибыли, для в</w:t>
            </w:r>
            <w:r w:rsidRPr="009328EC">
              <w:rPr>
                <w:sz w:val="22"/>
                <w:szCs w:val="22"/>
              </w:rPr>
              <w:t>ы</w:t>
            </w:r>
            <w:r w:rsidRPr="009328EC">
              <w:rPr>
                <w:sz w:val="22"/>
                <w:szCs w:val="22"/>
              </w:rPr>
              <w:t>хода на плановые п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lastRenderedPageBreak/>
              <w:t>казатели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lastRenderedPageBreak/>
              <w:t>Начальник отдела экон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мики Тищенко Н.И.</w:t>
            </w:r>
          </w:p>
        </w:tc>
        <w:tc>
          <w:tcPr>
            <w:tcW w:w="2693" w:type="dxa"/>
            <w:shd w:val="clear" w:color="auto" w:fill="auto"/>
            <w:hideMark/>
          </w:tcPr>
          <w:p w:rsidR="00CD6BF3" w:rsidRPr="00F077A7" w:rsidRDefault="00CD6BF3" w:rsidP="00F077A7">
            <w:pPr>
              <w:pStyle w:val="a8"/>
              <w:ind w:left="-74" w:firstLine="0"/>
              <w:rPr>
                <w:sz w:val="22"/>
                <w:szCs w:val="22"/>
              </w:rPr>
            </w:pPr>
            <w:r w:rsidRPr="00CD6BF3">
              <w:rPr>
                <w:sz w:val="22"/>
                <w:szCs w:val="22"/>
              </w:rPr>
              <w:t>Проведен мониторинг наиболее крупных налог</w:t>
            </w:r>
            <w:r w:rsidRPr="00CD6BF3">
              <w:rPr>
                <w:sz w:val="22"/>
                <w:szCs w:val="22"/>
              </w:rPr>
              <w:t>о</w:t>
            </w:r>
            <w:r w:rsidRPr="00CD6BF3">
              <w:rPr>
                <w:sz w:val="22"/>
                <w:szCs w:val="22"/>
              </w:rPr>
              <w:t>плательщиков. Из 47 н</w:t>
            </w:r>
            <w:r w:rsidRPr="00CD6BF3">
              <w:rPr>
                <w:sz w:val="22"/>
                <w:szCs w:val="22"/>
              </w:rPr>
              <w:t>а</w:t>
            </w:r>
            <w:r w:rsidRPr="00CD6BF3">
              <w:rPr>
                <w:sz w:val="22"/>
                <w:szCs w:val="22"/>
              </w:rPr>
              <w:t>блюдаемых предприятий за 3 месяца 2022 года уб</w:t>
            </w:r>
            <w:r w:rsidRPr="00CD6BF3">
              <w:rPr>
                <w:sz w:val="22"/>
                <w:szCs w:val="22"/>
              </w:rPr>
              <w:t>ы</w:t>
            </w:r>
            <w:r w:rsidRPr="00CD6BF3">
              <w:rPr>
                <w:sz w:val="22"/>
                <w:szCs w:val="22"/>
              </w:rPr>
              <w:t>ток получен 17 предпр</w:t>
            </w:r>
            <w:r w:rsidRPr="00CD6BF3">
              <w:rPr>
                <w:sz w:val="22"/>
                <w:szCs w:val="22"/>
              </w:rPr>
              <w:t>и</w:t>
            </w:r>
            <w:r w:rsidRPr="00CD6BF3">
              <w:rPr>
                <w:sz w:val="22"/>
                <w:szCs w:val="22"/>
              </w:rPr>
              <w:t xml:space="preserve">ятиями. Наибольший удельный вес в общем объеме полученного </w:t>
            </w:r>
            <w:r w:rsidRPr="00F077A7">
              <w:rPr>
                <w:sz w:val="22"/>
                <w:szCs w:val="22"/>
              </w:rPr>
              <w:t>убытка приходится на  предприятия с видом эк</w:t>
            </w:r>
            <w:r w:rsidRPr="00F077A7">
              <w:rPr>
                <w:sz w:val="22"/>
                <w:szCs w:val="22"/>
              </w:rPr>
              <w:t>о</w:t>
            </w:r>
            <w:r w:rsidRPr="00F077A7">
              <w:rPr>
                <w:sz w:val="22"/>
                <w:szCs w:val="22"/>
              </w:rPr>
              <w:t>номической деятельности «Обрабатывающие прои</w:t>
            </w:r>
            <w:r w:rsidRPr="00F077A7">
              <w:rPr>
                <w:sz w:val="22"/>
                <w:szCs w:val="22"/>
              </w:rPr>
              <w:t>з</w:t>
            </w:r>
            <w:r w:rsidRPr="00F077A7">
              <w:rPr>
                <w:sz w:val="22"/>
                <w:szCs w:val="22"/>
              </w:rPr>
              <w:lastRenderedPageBreak/>
              <w:t>водства».</w:t>
            </w:r>
          </w:p>
          <w:p w:rsidR="00CD6BF3" w:rsidRPr="00F077A7" w:rsidRDefault="00CD6BF3" w:rsidP="00F077A7">
            <w:pPr>
              <w:pStyle w:val="a8"/>
              <w:ind w:left="-74" w:firstLine="0"/>
              <w:rPr>
                <w:sz w:val="22"/>
                <w:szCs w:val="22"/>
              </w:rPr>
            </w:pPr>
            <w:r w:rsidRPr="00F077A7">
              <w:rPr>
                <w:sz w:val="22"/>
                <w:szCs w:val="22"/>
              </w:rPr>
              <w:t>Наибольший объем убы</w:t>
            </w:r>
            <w:r w:rsidRPr="00F077A7">
              <w:rPr>
                <w:sz w:val="22"/>
                <w:szCs w:val="22"/>
              </w:rPr>
              <w:t>т</w:t>
            </w:r>
            <w:r w:rsidRPr="00F077A7">
              <w:rPr>
                <w:sz w:val="22"/>
                <w:szCs w:val="22"/>
              </w:rPr>
              <w:t>ка (свыше 49 млн</w:t>
            </w:r>
            <w:proofErr w:type="gramStart"/>
            <w:r w:rsidRPr="00F077A7">
              <w:rPr>
                <w:sz w:val="22"/>
                <w:szCs w:val="22"/>
              </w:rPr>
              <w:t>.р</w:t>
            </w:r>
            <w:proofErr w:type="gramEnd"/>
            <w:r w:rsidRPr="00F077A7">
              <w:rPr>
                <w:sz w:val="22"/>
                <w:szCs w:val="22"/>
              </w:rPr>
              <w:t>уб.) получен следующими предприятиями</w:t>
            </w:r>
            <w:r w:rsidR="00F077A7" w:rsidRPr="00F077A7">
              <w:rPr>
                <w:sz w:val="22"/>
                <w:szCs w:val="22"/>
              </w:rPr>
              <w:t>:</w:t>
            </w:r>
            <w:r w:rsidR="00F077A7" w:rsidRPr="00F077A7">
              <w:rPr>
                <w:sz w:val="22"/>
                <w:szCs w:val="22"/>
              </w:rPr>
              <w:br/>
              <w:t xml:space="preserve">- ООО «ВДМУ», ООО «ВКДП», </w:t>
            </w:r>
            <w:r w:rsidR="00F077A7" w:rsidRPr="00F077A7">
              <w:rPr>
                <w:rStyle w:val="extendedtext-short"/>
                <w:sz w:val="22"/>
                <w:szCs w:val="22"/>
              </w:rPr>
              <w:t>ООО «</w:t>
            </w:r>
            <w:r w:rsidR="00F077A7" w:rsidRPr="00F077A7">
              <w:rPr>
                <w:rStyle w:val="extendedtext-short"/>
                <w:bCs/>
                <w:sz w:val="22"/>
                <w:szCs w:val="22"/>
              </w:rPr>
              <w:t>Волг</w:t>
            </w:r>
            <w:r w:rsidR="00F077A7" w:rsidRPr="00F077A7">
              <w:rPr>
                <w:rStyle w:val="extendedtext-short"/>
                <w:bCs/>
                <w:sz w:val="22"/>
                <w:szCs w:val="22"/>
              </w:rPr>
              <w:t>о</w:t>
            </w:r>
            <w:r w:rsidR="00F077A7" w:rsidRPr="00F077A7">
              <w:rPr>
                <w:rStyle w:val="extendedtext-short"/>
                <w:bCs/>
                <w:sz w:val="22"/>
                <w:szCs w:val="22"/>
              </w:rPr>
              <w:t>донская</w:t>
            </w:r>
            <w:r w:rsidR="00F077A7" w:rsidRPr="00F077A7">
              <w:rPr>
                <w:rStyle w:val="extendedtext-short"/>
                <w:sz w:val="22"/>
                <w:szCs w:val="22"/>
              </w:rPr>
              <w:t xml:space="preserve"> </w:t>
            </w:r>
            <w:r w:rsidR="00F077A7" w:rsidRPr="00F077A7">
              <w:rPr>
                <w:rStyle w:val="extendedtext-short"/>
                <w:bCs/>
                <w:sz w:val="22"/>
                <w:szCs w:val="22"/>
              </w:rPr>
              <w:t>тепловая</w:t>
            </w:r>
            <w:r w:rsidR="00F077A7" w:rsidRPr="00F077A7">
              <w:rPr>
                <w:rStyle w:val="extendedtext-short"/>
                <w:sz w:val="22"/>
                <w:szCs w:val="22"/>
              </w:rPr>
              <w:t xml:space="preserve"> </w:t>
            </w:r>
            <w:r w:rsidR="00F077A7" w:rsidRPr="00F077A7">
              <w:rPr>
                <w:rStyle w:val="extendedtext-short"/>
                <w:bCs/>
                <w:sz w:val="22"/>
                <w:szCs w:val="22"/>
              </w:rPr>
              <w:t>генер</w:t>
            </w:r>
            <w:r w:rsidR="00F077A7" w:rsidRPr="00F077A7">
              <w:rPr>
                <w:rStyle w:val="extendedtext-short"/>
                <w:bCs/>
                <w:sz w:val="22"/>
                <w:szCs w:val="22"/>
              </w:rPr>
              <w:t>а</w:t>
            </w:r>
            <w:r w:rsidR="00F077A7" w:rsidRPr="00F077A7">
              <w:rPr>
                <w:rStyle w:val="extendedtext-short"/>
                <w:bCs/>
                <w:sz w:val="22"/>
                <w:szCs w:val="22"/>
              </w:rPr>
              <w:t>ция»</w:t>
            </w:r>
            <w:r w:rsidRPr="00F077A7">
              <w:rPr>
                <w:sz w:val="22"/>
                <w:szCs w:val="22"/>
              </w:rPr>
              <w:t xml:space="preserve">, АО </w:t>
            </w:r>
            <w:r w:rsidR="00F077A7" w:rsidRPr="00F077A7">
              <w:rPr>
                <w:sz w:val="22"/>
                <w:szCs w:val="22"/>
              </w:rPr>
              <w:t>«</w:t>
            </w:r>
            <w:proofErr w:type="spellStart"/>
            <w:r w:rsidRPr="00F077A7">
              <w:rPr>
                <w:sz w:val="22"/>
                <w:szCs w:val="22"/>
              </w:rPr>
              <w:t>ДОНБИОТЕХ</w:t>
            </w:r>
            <w:proofErr w:type="spellEnd"/>
            <w:r w:rsidR="00F077A7" w:rsidRPr="00F077A7">
              <w:rPr>
                <w:sz w:val="22"/>
                <w:szCs w:val="22"/>
              </w:rPr>
              <w:t>»</w:t>
            </w:r>
            <w:r w:rsidRPr="00F077A7">
              <w:rPr>
                <w:sz w:val="22"/>
                <w:szCs w:val="22"/>
              </w:rPr>
              <w:t xml:space="preserve">, </w:t>
            </w:r>
            <w:r w:rsidR="00F077A7" w:rsidRPr="00F077A7">
              <w:rPr>
                <w:sz w:val="22"/>
                <w:szCs w:val="22"/>
              </w:rPr>
              <w:t xml:space="preserve">ООО </w:t>
            </w:r>
            <w:r w:rsidR="00F077A7" w:rsidRPr="00F077A7">
              <w:rPr>
                <w:rStyle w:val="extendedtext-short"/>
                <w:sz w:val="22"/>
                <w:szCs w:val="22"/>
              </w:rPr>
              <w:t>«</w:t>
            </w:r>
            <w:r w:rsidR="00F077A7" w:rsidRPr="00F077A7">
              <w:rPr>
                <w:rStyle w:val="extendedtext-short"/>
                <w:bCs/>
                <w:sz w:val="22"/>
                <w:szCs w:val="22"/>
              </w:rPr>
              <w:t>МУ</w:t>
            </w:r>
            <w:r w:rsidR="00F077A7" w:rsidRPr="00F077A7">
              <w:rPr>
                <w:rStyle w:val="extendedtext-short"/>
                <w:sz w:val="22"/>
                <w:szCs w:val="22"/>
              </w:rPr>
              <w:t>-</w:t>
            </w:r>
            <w:r w:rsidR="00F077A7" w:rsidRPr="00F077A7">
              <w:rPr>
                <w:rStyle w:val="extendedtext-short"/>
                <w:bCs/>
                <w:sz w:val="22"/>
                <w:szCs w:val="22"/>
              </w:rPr>
              <w:t>4</w:t>
            </w:r>
            <w:r w:rsidR="00F077A7" w:rsidRPr="00F077A7">
              <w:rPr>
                <w:rStyle w:val="extendedtext-short"/>
                <w:sz w:val="22"/>
                <w:szCs w:val="22"/>
              </w:rPr>
              <w:t xml:space="preserve"> </w:t>
            </w:r>
            <w:r w:rsidR="00F077A7" w:rsidRPr="00F077A7">
              <w:rPr>
                <w:rStyle w:val="extendedtext-short"/>
                <w:bCs/>
                <w:sz w:val="22"/>
                <w:szCs w:val="22"/>
              </w:rPr>
              <w:t>Корпорации</w:t>
            </w:r>
            <w:r w:rsidR="00F077A7" w:rsidRPr="00F077A7">
              <w:rPr>
                <w:rStyle w:val="extendedtext-short"/>
                <w:sz w:val="22"/>
                <w:szCs w:val="22"/>
              </w:rPr>
              <w:t xml:space="preserve"> «</w:t>
            </w:r>
            <w:proofErr w:type="spellStart"/>
            <w:r w:rsidR="00F077A7" w:rsidRPr="00F077A7">
              <w:rPr>
                <w:rStyle w:val="extendedtext-short"/>
                <w:bCs/>
                <w:sz w:val="22"/>
                <w:szCs w:val="22"/>
              </w:rPr>
              <w:t>ЭСКМ</w:t>
            </w:r>
            <w:proofErr w:type="spellEnd"/>
            <w:r w:rsidR="00F077A7" w:rsidRPr="00F077A7">
              <w:rPr>
                <w:rStyle w:val="extendedtext-short"/>
                <w:sz w:val="22"/>
                <w:szCs w:val="22"/>
              </w:rPr>
              <w:t>»</w:t>
            </w:r>
            <w:r w:rsidR="00F077A7">
              <w:rPr>
                <w:rStyle w:val="extendedtext-short"/>
                <w:sz w:val="22"/>
                <w:szCs w:val="22"/>
              </w:rPr>
              <w:t>.</w:t>
            </w:r>
          </w:p>
          <w:p w:rsidR="00CD6BF3" w:rsidRPr="00CD6BF3" w:rsidRDefault="00CD6BF3" w:rsidP="00F077A7">
            <w:pPr>
              <w:pStyle w:val="a8"/>
              <w:ind w:left="-74" w:firstLine="0"/>
              <w:rPr>
                <w:sz w:val="22"/>
                <w:szCs w:val="22"/>
              </w:rPr>
            </w:pPr>
            <w:r w:rsidRPr="00F077A7">
              <w:rPr>
                <w:sz w:val="22"/>
                <w:szCs w:val="22"/>
              </w:rPr>
              <w:t>Прибыль, полученная прибыльными предпр</w:t>
            </w:r>
            <w:r w:rsidRPr="00F077A7">
              <w:rPr>
                <w:sz w:val="22"/>
                <w:szCs w:val="22"/>
              </w:rPr>
              <w:t>и</w:t>
            </w:r>
            <w:r w:rsidRPr="00F077A7">
              <w:rPr>
                <w:sz w:val="22"/>
                <w:szCs w:val="22"/>
              </w:rPr>
              <w:t>ятиями, сложилась в ра</w:t>
            </w:r>
            <w:r w:rsidRPr="00F077A7">
              <w:rPr>
                <w:sz w:val="22"/>
                <w:szCs w:val="22"/>
              </w:rPr>
              <w:t>з</w:t>
            </w:r>
            <w:r w:rsidRPr="00F077A7">
              <w:rPr>
                <w:sz w:val="22"/>
                <w:szCs w:val="22"/>
              </w:rPr>
              <w:t xml:space="preserve">мере 965,7 </w:t>
            </w:r>
            <w:proofErr w:type="spellStart"/>
            <w:proofErr w:type="gramStart"/>
            <w:r w:rsidRPr="00F077A7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="00F077A7">
              <w:rPr>
                <w:sz w:val="22"/>
                <w:szCs w:val="22"/>
              </w:rPr>
              <w:t xml:space="preserve"> </w:t>
            </w:r>
            <w:r w:rsidRPr="00F077A7">
              <w:rPr>
                <w:sz w:val="22"/>
                <w:szCs w:val="22"/>
              </w:rPr>
              <w:t>руб</w:t>
            </w:r>
            <w:r w:rsidR="00F077A7">
              <w:rPr>
                <w:sz w:val="22"/>
                <w:szCs w:val="22"/>
              </w:rPr>
              <w:t>лей</w:t>
            </w:r>
            <w:r w:rsidRPr="00F077A7">
              <w:rPr>
                <w:sz w:val="22"/>
                <w:szCs w:val="22"/>
              </w:rPr>
              <w:t xml:space="preserve"> (30 предприятий), убыток убыточных предприятий</w:t>
            </w:r>
            <w:r w:rsidRPr="00CD6BF3">
              <w:rPr>
                <w:sz w:val="22"/>
                <w:szCs w:val="22"/>
              </w:rPr>
              <w:t xml:space="preserve"> составил 319,0 </w:t>
            </w:r>
            <w:proofErr w:type="spellStart"/>
            <w:r w:rsidRPr="00CD6BF3">
              <w:rPr>
                <w:sz w:val="22"/>
                <w:szCs w:val="22"/>
              </w:rPr>
              <w:t>млн</w:t>
            </w:r>
            <w:proofErr w:type="spellEnd"/>
            <w:r w:rsidR="00F077A7">
              <w:rPr>
                <w:sz w:val="22"/>
                <w:szCs w:val="22"/>
              </w:rPr>
              <w:t xml:space="preserve"> </w:t>
            </w:r>
            <w:r w:rsidRPr="00CD6BF3">
              <w:rPr>
                <w:sz w:val="22"/>
                <w:szCs w:val="22"/>
              </w:rPr>
              <w:t>руб</w:t>
            </w:r>
            <w:r w:rsidR="00F077A7">
              <w:rPr>
                <w:sz w:val="22"/>
                <w:szCs w:val="22"/>
              </w:rPr>
              <w:t>лей</w:t>
            </w:r>
            <w:r w:rsidRPr="00CD6BF3">
              <w:rPr>
                <w:sz w:val="22"/>
                <w:szCs w:val="22"/>
              </w:rPr>
              <w:t xml:space="preserve"> </w:t>
            </w:r>
            <w:r w:rsidR="00F077A7">
              <w:rPr>
                <w:sz w:val="22"/>
                <w:szCs w:val="22"/>
              </w:rPr>
              <w:t>(</w:t>
            </w:r>
            <w:r w:rsidRPr="00CD6BF3">
              <w:rPr>
                <w:sz w:val="22"/>
                <w:szCs w:val="22"/>
              </w:rPr>
              <w:t>17 предприятий)</w:t>
            </w:r>
          </w:p>
          <w:p w:rsidR="007E1B83" w:rsidRPr="00E81108" w:rsidRDefault="007E1B83" w:rsidP="00F077A7">
            <w:pPr>
              <w:keepNext/>
              <w:keepLines/>
              <w:ind w:left="-74"/>
              <w:contextualSpacing/>
              <w:jc w:val="both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lastRenderedPageBreak/>
              <w:t>10.01.2022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30.12.2022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974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Мероприятие 1.1.5. Повышение эффе</w:t>
            </w:r>
            <w:r w:rsidRPr="009328EC">
              <w:rPr>
                <w:sz w:val="22"/>
                <w:szCs w:val="22"/>
              </w:rPr>
              <w:t>к</w:t>
            </w:r>
            <w:r w:rsidRPr="009328EC">
              <w:rPr>
                <w:sz w:val="22"/>
                <w:szCs w:val="22"/>
              </w:rPr>
              <w:t>тивности администр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рования доходов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Начальник отдела </w:t>
            </w:r>
            <w:proofErr w:type="spellStart"/>
            <w:r w:rsidRPr="009328EC">
              <w:rPr>
                <w:sz w:val="22"/>
                <w:szCs w:val="22"/>
              </w:rPr>
              <w:t>ПРТ</w:t>
            </w:r>
            <w:r w:rsidRPr="009328EC">
              <w:rPr>
                <w:sz w:val="22"/>
                <w:szCs w:val="22"/>
              </w:rPr>
              <w:t>У</w:t>
            </w:r>
            <w:r w:rsidRPr="009328EC">
              <w:rPr>
                <w:sz w:val="22"/>
                <w:szCs w:val="22"/>
              </w:rPr>
              <w:t>иЗПП</w:t>
            </w:r>
            <w:proofErr w:type="spellEnd"/>
            <w:r w:rsidRPr="009328EC">
              <w:rPr>
                <w:sz w:val="22"/>
                <w:szCs w:val="22"/>
              </w:rPr>
              <w:t xml:space="preserve"> Калинина В.Н.</w:t>
            </w:r>
          </w:p>
        </w:tc>
        <w:tc>
          <w:tcPr>
            <w:tcW w:w="2693" w:type="dxa"/>
            <w:shd w:val="clear" w:color="auto" w:fill="auto"/>
            <w:hideMark/>
          </w:tcPr>
          <w:p w:rsidR="009531EB" w:rsidRPr="00F54DB4" w:rsidRDefault="009531EB" w:rsidP="00F077A7">
            <w:pPr>
              <w:ind w:left="-74"/>
              <w:jc w:val="both"/>
            </w:pPr>
            <w:r w:rsidRPr="005E12C7">
              <w:rPr>
                <w:color w:val="000000"/>
                <w:sz w:val="22"/>
                <w:szCs w:val="22"/>
              </w:rPr>
              <w:t>За отчетный период сфо</w:t>
            </w:r>
            <w:r w:rsidRPr="005E12C7">
              <w:rPr>
                <w:color w:val="000000"/>
                <w:sz w:val="22"/>
                <w:szCs w:val="22"/>
              </w:rPr>
              <w:t>р</w:t>
            </w:r>
            <w:r w:rsidRPr="005E12C7">
              <w:rPr>
                <w:color w:val="000000"/>
                <w:sz w:val="22"/>
                <w:szCs w:val="22"/>
              </w:rPr>
              <w:t>мировано 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E12C7">
              <w:rPr>
                <w:color w:val="000000"/>
                <w:sz w:val="22"/>
                <w:szCs w:val="22"/>
              </w:rPr>
              <w:t xml:space="preserve"> реестра аре</w:t>
            </w:r>
            <w:r w:rsidRPr="005E12C7">
              <w:rPr>
                <w:color w:val="000000"/>
                <w:sz w:val="22"/>
                <w:szCs w:val="22"/>
              </w:rPr>
              <w:t>н</w:t>
            </w:r>
            <w:r w:rsidRPr="005E12C7">
              <w:rPr>
                <w:color w:val="000000"/>
                <w:sz w:val="22"/>
                <w:szCs w:val="22"/>
              </w:rPr>
              <w:t>даторов торговых мест на розничных рынках, ярма</w:t>
            </w:r>
            <w:r w:rsidRPr="005E12C7">
              <w:rPr>
                <w:color w:val="000000"/>
                <w:sz w:val="22"/>
                <w:szCs w:val="22"/>
              </w:rPr>
              <w:t>р</w:t>
            </w:r>
            <w:r w:rsidRPr="005E12C7">
              <w:rPr>
                <w:color w:val="000000"/>
                <w:sz w:val="22"/>
                <w:szCs w:val="22"/>
              </w:rPr>
              <w:t>ках, в торговых центрах,</w:t>
            </w:r>
            <w:r>
              <w:rPr>
                <w:color w:val="000000"/>
                <w:sz w:val="22"/>
                <w:szCs w:val="22"/>
              </w:rPr>
              <w:t xml:space="preserve"> комплексах,</w:t>
            </w:r>
            <w:r w:rsidRPr="005E12C7">
              <w:rPr>
                <w:color w:val="000000"/>
                <w:sz w:val="22"/>
                <w:szCs w:val="22"/>
              </w:rPr>
              <w:t xml:space="preserve"> расположе</w:t>
            </w:r>
            <w:r w:rsidRPr="005E12C7">
              <w:rPr>
                <w:color w:val="000000"/>
                <w:sz w:val="22"/>
                <w:szCs w:val="22"/>
              </w:rPr>
              <w:t>н</w:t>
            </w:r>
            <w:r w:rsidRPr="005E12C7">
              <w:rPr>
                <w:color w:val="000000"/>
                <w:sz w:val="22"/>
                <w:szCs w:val="22"/>
              </w:rPr>
              <w:t>ных на территории мун</w:t>
            </w:r>
            <w:r w:rsidRPr="005E12C7">
              <w:rPr>
                <w:color w:val="000000"/>
                <w:sz w:val="22"/>
                <w:szCs w:val="22"/>
              </w:rPr>
              <w:t>и</w:t>
            </w:r>
            <w:r w:rsidRPr="005E12C7">
              <w:rPr>
                <w:color w:val="000000"/>
                <w:sz w:val="22"/>
                <w:szCs w:val="22"/>
              </w:rPr>
              <w:t xml:space="preserve">ципального образования «Город Волгодонск». </w:t>
            </w:r>
          </w:p>
          <w:p w:rsidR="009531EB" w:rsidRPr="005A4E29" w:rsidRDefault="009531EB" w:rsidP="00F077A7">
            <w:pPr>
              <w:ind w:left="-74"/>
              <w:jc w:val="both"/>
            </w:pPr>
            <w:r w:rsidRPr="005A4E29">
              <w:rPr>
                <w:sz w:val="22"/>
                <w:szCs w:val="22"/>
              </w:rPr>
              <w:t>Ведется актуализирова</w:t>
            </w:r>
            <w:r w:rsidRPr="005A4E29">
              <w:rPr>
                <w:sz w:val="22"/>
                <w:szCs w:val="22"/>
              </w:rPr>
              <w:t>н</w:t>
            </w:r>
            <w:r w:rsidRPr="005A4E29">
              <w:rPr>
                <w:sz w:val="22"/>
                <w:szCs w:val="22"/>
              </w:rPr>
              <w:t>ный реестр организаций и индивидуальных предпр</w:t>
            </w:r>
            <w:r w:rsidRPr="005A4E29">
              <w:rPr>
                <w:sz w:val="22"/>
                <w:szCs w:val="22"/>
              </w:rPr>
              <w:t>и</w:t>
            </w:r>
            <w:r w:rsidRPr="005A4E29">
              <w:rPr>
                <w:sz w:val="22"/>
                <w:szCs w:val="22"/>
              </w:rPr>
              <w:t>нимателей, осуществля</w:t>
            </w:r>
            <w:r w:rsidRPr="005A4E29">
              <w:rPr>
                <w:sz w:val="22"/>
                <w:szCs w:val="22"/>
              </w:rPr>
              <w:t>ю</w:t>
            </w:r>
            <w:r w:rsidRPr="005A4E29">
              <w:rPr>
                <w:sz w:val="22"/>
                <w:szCs w:val="22"/>
              </w:rPr>
              <w:t xml:space="preserve">щих розничную продажу </w:t>
            </w:r>
            <w:r>
              <w:rPr>
                <w:sz w:val="22"/>
                <w:szCs w:val="22"/>
              </w:rPr>
              <w:t>алкогольной продукции, в том числе пива</w:t>
            </w:r>
            <w:r w:rsidRPr="005A4E29">
              <w:rPr>
                <w:sz w:val="22"/>
                <w:szCs w:val="22"/>
              </w:rPr>
              <w:t>, который используется для работы с руководителями предпр</w:t>
            </w:r>
            <w:r w:rsidRPr="005A4E29">
              <w:rPr>
                <w:sz w:val="22"/>
                <w:szCs w:val="22"/>
              </w:rPr>
              <w:t>и</w:t>
            </w:r>
            <w:r w:rsidRPr="005A4E29">
              <w:rPr>
                <w:sz w:val="22"/>
                <w:szCs w:val="22"/>
              </w:rPr>
              <w:lastRenderedPageBreak/>
              <w:t>ятий по вопросам деятел</w:t>
            </w:r>
            <w:r w:rsidRPr="005A4E29">
              <w:rPr>
                <w:sz w:val="22"/>
                <w:szCs w:val="22"/>
              </w:rPr>
              <w:t>ь</w:t>
            </w:r>
            <w:r w:rsidRPr="005A4E29">
              <w:rPr>
                <w:sz w:val="22"/>
                <w:szCs w:val="22"/>
              </w:rPr>
              <w:t>ности, в том числе по у</w:t>
            </w:r>
            <w:r w:rsidRPr="005A4E29">
              <w:rPr>
                <w:sz w:val="22"/>
                <w:szCs w:val="22"/>
              </w:rPr>
              <w:t>п</w:t>
            </w:r>
            <w:r w:rsidRPr="005A4E29">
              <w:rPr>
                <w:sz w:val="22"/>
                <w:szCs w:val="22"/>
              </w:rPr>
              <w:t>лате налогов всех уровней.</w:t>
            </w:r>
          </w:p>
          <w:p w:rsidR="007E1B83" w:rsidRPr="00E81108" w:rsidRDefault="009531EB" w:rsidP="00F077A7">
            <w:pPr>
              <w:ind w:left="-74"/>
              <w:jc w:val="both"/>
              <w:rPr>
                <w:highlight w:val="yellow"/>
              </w:rPr>
            </w:pPr>
            <w:r>
              <w:rPr>
                <w:sz w:val="22"/>
                <w:szCs w:val="22"/>
              </w:rPr>
              <w:t>С начала года проведено</w:t>
            </w:r>
            <w:r w:rsidRPr="005A4E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44 рейда</w:t>
            </w:r>
            <w:r w:rsidRPr="005A4E29">
              <w:rPr>
                <w:sz w:val="22"/>
                <w:szCs w:val="22"/>
              </w:rPr>
              <w:t xml:space="preserve"> в местах несан</w:t>
            </w:r>
            <w:r w:rsidRPr="005A4E29">
              <w:rPr>
                <w:sz w:val="22"/>
                <w:szCs w:val="22"/>
              </w:rPr>
              <w:t>к</w:t>
            </w:r>
            <w:r w:rsidRPr="005A4E29">
              <w:rPr>
                <w:sz w:val="22"/>
                <w:szCs w:val="22"/>
              </w:rPr>
              <w:t>ционированной торговли. Составлен</w:t>
            </w:r>
            <w:r>
              <w:rPr>
                <w:sz w:val="22"/>
                <w:szCs w:val="22"/>
              </w:rPr>
              <w:t>о</w:t>
            </w:r>
            <w:r w:rsidRPr="005A4E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43</w:t>
            </w:r>
            <w:r w:rsidRPr="005A4E29">
              <w:rPr>
                <w:sz w:val="22"/>
                <w:szCs w:val="22"/>
              </w:rPr>
              <w:t xml:space="preserve"> протокол</w:t>
            </w:r>
            <w:r>
              <w:rPr>
                <w:sz w:val="22"/>
                <w:szCs w:val="22"/>
              </w:rPr>
              <w:t>а</w:t>
            </w:r>
            <w:r w:rsidRPr="005A4E29">
              <w:rPr>
                <w:sz w:val="22"/>
                <w:szCs w:val="22"/>
              </w:rPr>
              <w:t xml:space="preserve"> об административных нарушениях, наложено штрафных санкций на общую сумму </w:t>
            </w:r>
            <w:r>
              <w:rPr>
                <w:sz w:val="22"/>
                <w:szCs w:val="22"/>
              </w:rPr>
              <w:t xml:space="preserve"> 124  </w:t>
            </w:r>
            <w:r w:rsidRPr="005A4E29">
              <w:rPr>
                <w:sz w:val="22"/>
                <w:szCs w:val="22"/>
              </w:rPr>
              <w:t>тыс</w:t>
            </w:r>
            <w:proofErr w:type="gramStart"/>
            <w:r w:rsidRPr="005A4E29">
              <w:rPr>
                <w:sz w:val="22"/>
                <w:szCs w:val="22"/>
              </w:rPr>
              <w:t>.р</w:t>
            </w:r>
            <w:proofErr w:type="gramEnd"/>
            <w:r w:rsidRPr="005A4E29">
              <w:rPr>
                <w:sz w:val="22"/>
                <w:szCs w:val="22"/>
              </w:rPr>
              <w:t>ублей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lastRenderedPageBreak/>
              <w:t>10.01.2022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30.12.2022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117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Мероприятие 1.1.6.  В рамках муниципал</w:t>
            </w:r>
            <w:r w:rsidRPr="009328EC">
              <w:rPr>
                <w:sz w:val="22"/>
                <w:szCs w:val="22"/>
              </w:rPr>
              <w:t>ь</w:t>
            </w:r>
            <w:r w:rsidRPr="009328EC">
              <w:rPr>
                <w:sz w:val="22"/>
                <w:szCs w:val="22"/>
              </w:rPr>
              <w:t>ного земельного ко</w:t>
            </w:r>
            <w:r w:rsidRPr="009328EC">
              <w:rPr>
                <w:sz w:val="22"/>
                <w:szCs w:val="22"/>
              </w:rPr>
              <w:t>н</w:t>
            </w:r>
            <w:r w:rsidRPr="009328EC">
              <w:rPr>
                <w:sz w:val="22"/>
                <w:szCs w:val="22"/>
              </w:rPr>
              <w:t xml:space="preserve">троля осуществление систематического </w:t>
            </w:r>
            <w:proofErr w:type="gramStart"/>
            <w:r w:rsidRPr="009328EC">
              <w:rPr>
                <w:sz w:val="22"/>
                <w:szCs w:val="22"/>
              </w:rPr>
              <w:t>контроля за</w:t>
            </w:r>
            <w:proofErr w:type="gramEnd"/>
            <w:r w:rsidRPr="009328EC">
              <w:rPr>
                <w:sz w:val="22"/>
                <w:szCs w:val="22"/>
              </w:rPr>
              <w:t xml:space="preserve"> соблюд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нием порядка, искл</w:t>
            </w:r>
            <w:r w:rsidRPr="009328EC">
              <w:rPr>
                <w:sz w:val="22"/>
                <w:szCs w:val="22"/>
              </w:rPr>
              <w:t>ю</w:t>
            </w:r>
            <w:r w:rsidRPr="009328EC">
              <w:rPr>
                <w:sz w:val="22"/>
                <w:szCs w:val="22"/>
              </w:rPr>
              <w:t>чающего занятие з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мельных участков, находящихся в собс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венности муниц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пальных образований, или их использование без оформленных в установленном поря</w:t>
            </w:r>
            <w:r w:rsidRPr="009328EC">
              <w:rPr>
                <w:sz w:val="22"/>
                <w:szCs w:val="22"/>
              </w:rPr>
              <w:t>д</w:t>
            </w:r>
            <w:r w:rsidRPr="009328EC">
              <w:rPr>
                <w:sz w:val="22"/>
                <w:szCs w:val="22"/>
              </w:rPr>
              <w:t>ке правоустанавл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вающих документов. Выявление фактов использование з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мельных участков не по целевому назнач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нию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Начальник отдела з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мельных отношений К</w:t>
            </w:r>
            <w:r w:rsidRPr="009328EC">
              <w:rPr>
                <w:sz w:val="22"/>
                <w:szCs w:val="22"/>
              </w:rPr>
              <w:t>У</w:t>
            </w:r>
            <w:r w:rsidRPr="009328EC">
              <w:rPr>
                <w:sz w:val="22"/>
                <w:szCs w:val="22"/>
              </w:rPr>
              <w:t>ИГ Лоскутова Н.Ф.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973235" w:rsidRDefault="00973235" w:rsidP="007A2986">
            <w:pPr>
              <w:keepNext/>
              <w:keepLines/>
              <w:ind w:left="-74"/>
              <w:contextualSpacing/>
              <w:jc w:val="both"/>
              <w:rPr>
                <w:highlight w:val="yellow"/>
              </w:rPr>
            </w:pPr>
            <w:r w:rsidRPr="000B2523">
              <w:rPr>
                <w:sz w:val="22"/>
                <w:szCs w:val="22"/>
              </w:rPr>
              <w:t>В связи с мораторием на осуществление контрол</w:t>
            </w:r>
            <w:r w:rsidRPr="000B2523">
              <w:rPr>
                <w:sz w:val="22"/>
                <w:szCs w:val="22"/>
              </w:rPr>
              <w:t>ь</w:t>
            </w:r>
            <w:r w:rsidRPr="000B2523">
              <w:rPr>
                <w:sz w:val="22"/>
                <w:szCs w:val="22"/>
              </w:rPr>
              <w:t>но-надзорной деятельн</w:t>
            </w:r>
            <w:r w:rsidRPr="000B2523">
              <w:rPr>
                <w:sz w:val="22"/>
                <w:szCs w:val="22"/>
              </w:rPr>
              <w:t>о</w:t>
            </w:r>
            <w:r w:rsidRPr="000B2523">
              <w:rPr>
                <w:sz w:val="22"/>
                <w:szCs w:val="22"/>
              </w:rPr>
              <w:t>сти, в 1 полугодии 2022 плановые и внеплановые проверки МЗК не пров</w:t>
            </w:r>
            <w:r w:rsidRPr="000B2523">
              <w:rPr>
                <w:sz w:val="22"/>
                <w:szCs w:val="22"/>
              </w:rPr>
              <w:t>о</w:t>
            </w:r>
            <w:r w:rsidRPr="000B2523">
              <w:rPr>
                <w:sz w:val="22"/>
                <w:szCs w:val="22"/>
              </w:rPr>
              <w:t>дились. В рамках испо</w:t>
            </w:r>
            <w:r w:rsidRPr="000B2523">
              <w:rPr>
                <w:sz w:val="22"/>
                <w:szCs w:val="22"/>
              </w:rPr>
              <w:t>л</w:t>
            </w:r>
            <w:r w:rsidRPr="000B2523">
              <w:rPr>
                <w:sz w:val="22"/>
                <w:szCs w:val="22"/>
              </w:rPr>
              <w:t xml:space="preserve">нения муниципальной функции </w:t>
            </w:r>
            <w:proofErr w:type="gramStart"/>
            <w:r w:rsidRPr="000B2523">
              <w:rPr>
                <w:sz w:val="22"/>
                <w:szCs w:val="22"/>
              </w:rPr>
              <w:t>контроля за</w:t>
            </w:r>
            <w:proofErr w:type="gramEnd"/>
            <w:r w:rsidRPr="000B2523">
              <w:rPr>
                <w:sz w:val="22"/>
                <w:szCs w:val="22"/>
              </w:rPr>
              <w:t xml:space="preserve"> и</w:t>
            </w:r>
            <w:r w:rsidRPr="000B2523">
              <w:rPr>
                <w:sz w:val="22"/>
                <w:szCs w:val="22"/>
              </w:rPr>
              <w:t>с</w:t>
            </w:r>
            <w:r w:rsidRPr="000B2523">
              <w:rPr>
                <w:sz w:val="22"/>
                <w:szCs w:val="22"/>
              </w:rPr>
              <w:t xml:space="preserve">пользованием земель </w:t>
            </w:r>
            <w:r w:rsidRPr="000B2523">
              <w:rPr>
                <w:bCs/>
                <w:sz w:val="22"/>
                <w:szCs w:val="22"/>
              </w:rPr>
              <w:t>о</w:t>
            </w:r>
            <w:r w:rsidRPr="000B2523">
              <w:rPr>
                <w:bCs/>
                <w:sz w:val="22"/>
                <w:szCs w:val="22"/>
              </w:rPr>
              <w:t>б</w:t>
            </w:r>
            <w:r w:rsidRPr="000B2523">
              <w:rPr>
                <w:bCs/>
                <w:sz w:val="22"/>
                <w:szCs w:val="22"/>
              </w:rPr>
              <w:t>следовано 228 земельных участк</w:t>
            </w:r>
            <w:r w:rsidR="007A2986">
              <w:rPr>
                <w:bCs/>
                <w:sz w:val="22"/>
                <w:szCs w:val="22"/>
              </w:rPr>
              <w:t>а</w:t>
            </w:r>
            <w:r w:rsidRPr="000B2523">
              <w:rPr>
                <w:bCs/>
                <w:sz w:val="22"/>
                <w:szCs w:val="22"/>
              </w:rPr>
              <w:t xml:space="preserve">, составлено 193 акта обследования и 26 </w:t>
            </w:r>
            <w:proofErr w:type="spellStart"/>
            <w:r w:rsidRPr="000B2523">
              <w:rPr>
                <w:bCs/>
                <w:sz w:val="22"/>
                <w:szCs w:val="22"/>
              </w:rPr>
              <w:t>фотоотчет</w:t>
            </w:r>
            <w:r w:rsidR="000B2523" w:rsidRPr="000B2523">
              <w:rPr>
                <w:bCs/>
                <w:sz w:val="22"/>
                <w:szCs w:val="22"/>
              </w:rPr>
              <w:t>ов</w:t>
            </w:r>
            <w:proofErr w:type="spellEnd"/>
            <w:r w:rsidRPr="000B2523">
              <w:rPr>
                <w:bCs/>
                <w:sz w:val="22"/>
                <w:szCs w:val="22"/>
              </w:rPr>
              <w:t>. Также в п</w:t>
            </w:r>
            <w:r w:rsidRPr="000B2523">
              <w:rPr>
                <w:bCs/>
                <w:sz w:val="22"/>
                <w:szCs w:val="22"/>
              </w:rPr>
              <w:t>о</w:t>
            </w:r>
            <w:r w:rsidRPr="000B2523">
              <w:rPr>
                <w:bCs/>
                <w:sz w:val="22"/>
                <w:szCs w:val="22"/>
              </w:rPr>
              <w:t>рядке межведомственного взаимодействия обслед</w:t>
            </w:r>
            <w:r w:rsidRPr="000B2523">
              <w:rPr>
                <w:bCs/>
                <w:sz w:val="22"/>
                <w:szCs w:val="22"/>
              </w:rPr>
              <w:t>о</w:t>
            </w:r>
            <w:r w:rsidRPr="000B2523">
              <w:rPr>
                <w:bCs/>
                <w:sz w:val="22"/>
                <w:szCs w:val="22"/>
              </w:rPr>
              <w:t>вано 405 земельных учас</w:t>
            </w:r>
            <w:r w:rsidRPr="000B2523">
              <w:rPr>
                <w:bCs/>
                <w:sz w:val="22"/>
                <w:szCs w:val="22"/>
              </w:rPr>
              <w:t>т</w:t>
            </w:r>
            <w:r w:rsidRPr="000B2523">
              <w:rPr>
                <w:bCs/>
                <w:sz w:val="22"/>
                <w:szCs w:val="22"/>
              </w:rPr>
              <w:t>ков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10.01.2022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30.12.2022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265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Мероприятие 1.1.7. Уточнение перечня свободных от аренды помещений наход</w:t>
            </w:r>
            <w:r w:rsidRPr="009328EC">
              <w:rPr>
                <w:sz w:val="22"/>
                <w:szCs w:val="22"/>
              </w:rPr>
              <w:t>я</w:t>
            </w:r>
            <w:r w:rsidRPr="009328EC">
              <w:rPr>
                <w:sz w:val="22"/>
                <w:szCs w:val="22"/>
              </w:rPr>
              <w:t>щихся в муниципал</w:t>
            </w:r>
            <w:r w:rsidRPr="009328EC">
              <w:rPr>
                <w:sz w:val="22"/>
                <w:szCs w:val="22"/>
              </w:rPr>
              <w:t>ь</w:t>
            </w:r>
            <w:r w:rsidRPr="009328EC">
              <w:rPr>
                <w:sz w:val="22"/>
                <w:szCs w:val="22"/>
              </w:rPr>
              <w:t>ной собственности для дальнейшей сдачи их в аренду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Начальник отдела реес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ра и имущественных о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 xml:space="preserve">ношений </w:t>
            </w:r>
            <w:proofErr w:type="spellStart"/>
            <w:r w:rsidRPr="009328EC">
              <w:rPr>
                <w:sz w:val="22"/>
                <w:szCs w:val="22"/>
              </w:rPr>
              <w:t>КУИГ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  <w:proofErr w:type="spellStart"/>
            <w:r w:rsidRPr="009328EC">
              <w:rPr>
                <w:sz w:val="22"/>
                <w:szCs w:val="22"/>
              </w:rPr>
              <w:t>Махова</w:t>
            </w:r>
            <w:proofErr w:type="spellEnd"/>
            <w:r w:rsidRPr="009328EC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E81108" w:rsidRDefault="000B2523" w:rsidP="000B2523">
            <w:pPr>
              <w:keepNext/>
              <w:keepLines/>
              <w:ind w:left="-57" w:right="-57"/>
              <w:contextualSpacing/>
              <w:jc w:val="both"/>
              <w:rPr>
                <w:highlight w:val="yellow"/>
              </w:rPr>
            </w:pPr>
            <w:r w:rsidRPr="000B2523">
              <w:rPr>
                <w:color w:val="000000"/>
                <w:sz w:val="22"/>
                <w:szCs w:val="22"/>
              </w:rPr>
              <w:t xml:space="preserve">Количество свободных </w:t>
            </w:r>
            <w:proofErr w:type="gramStart"/>
            <w:r w:rsidRPr="000B2523">
              <w:rPr>
                <w:color w:val="000000"/>
                <w:sz w:val="22"/>
                <w:szCs w:val="22"/>
              </w:rPr>
              <w:t>от аренды помещений нах</w:t>
            </w:r>
            <w:r w:rsidRPr="000B2523">
              <w:rPr>
                <w:color w:val="000000"/>
                <w:sz w:val="22"/>
                <w:szCs w:val="22"/>
              </w:rPr>
              <w:t>о</w:t>
            </w:r>
            <w:r w:rsidRPr="000B2523">
              <w:rPr>
                <w:color w:val="000000"/>
                <w:sz w:val="22"/>
                <w:szCs w:val="22"/>
              </w:rPr>
              <w:t>дящихся в муниципальной собственности для дал</w:t>
            </w:r>
            <w:r w:rsidRPr="000B2523">
              <w:rPr>
                <w:color w:val="000000"/>
                <w:sz w:val="22"/>
                <w:szCs w:val="22"/>
              </w:rPr>
              <w:t>ь</w:t>
            </w:r>
            <w:r w:rsidRPr="000B2523">
              <w:rPr>
                <w:color w:val="000000"/>
                <w:sz w:val="22"/>
                <w:szCs w:val="22"/>
              </w:rPr>
              <w:t>нейшей сдачи их в аренду по состоянию</w:t>
            </w:r>
            <w:proofErr w:type="gramEnd"/>
            <w:r w:rsidRPr="000B2523">
              <w:rPr>
                <w:color w:val="000000"/>
                <w:sz w:val="22"/>
                <w:szCs w:val="22"/>
              </w:rPr>
              <w:t xml:space="preserve"> на 01.07.2022 составило 15 единиц.</w:t>
            </w:r>
            <w:r w:rsidRPr="000B2523">
              <w:rPr>
                <w:sz w:val="22"/>
                <w:szCs w:val="22"/>
              </w:rPr>
              <w:t xml:space="preserve"> Информация о наличии свободных пом</w:t>
            </w:r>
            <w:r w:rsidRPr="000B2523">
              <w:rPr>
                <w:sz w:val="22"/>
                <w:szCs w:val="22"/>
              </w:rPr>
              <w:t>е</w:t>
            </w:r>
            <w:r w:rsidRPr="000B2523">
              <w:rPr>
                <w:sz w:val="22"/>
                <w:szCs w:val="22"/>
              </w:rPr>
              <w:t>щений размещена на оф</w:t>
            </w:r>
            <w:r w:rsidRPr="000B2523">
              <w:rPr>
                <w:sz w:val="22"/>
                <w:szCs w:val="22"/>
              </w:rPr>
              <w:t>и</w:t>
            </w:r>
            <w:r w:rsidRPr="000B2523">
              <w:rPr>
                <w:sz w:val="22"/>
                <w:szCs w:val="22"/>
              </w:rPr>
              <w:t>циальном сайте КУИ гор</w:t>
            </w:r>
            <w:r w:rsidRPr="000B2523">
              <w:rPr>
                <w:sz w:val="22"/>
                <w:szCs w:val="22"/>
              </w:rPr>
              <w:t>о</w:t>
            </w:r>
            <w:r w:rsidRPr="000B2523">
              <w:rPr>
                <w:sz w:val="22"/>
                <w:szCs w:val="22"/>
              </w:rPr>
              <w:t>да Волгодонска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10.01.2022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30.12.2022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49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Контрольное событие муниципальной пр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граммы 1.1. Увелич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ние фактического п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 xml:space="preserve">ступления доходов </w:t>
            </w:r>
            <w:r w:rsidRPr="009328EC">
              <w:rPr>
                <w:sz w:val="22"/>
                <w:szCs w:val="22"/>
              </w:rPr>
              <w:lastRenderedPageBreak/>
              <w:t>города Волгодонска к уровню доходов пр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дыдущего года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lastRenderedPageBreak/>
              <w:t xml:space="preserve">Начальник </w:t>
            </w:r>
            <w:proofErr w:type="spellStart"/>
            <w:r w:rsidRPr="009328EC">
              <w:rPr>
                <w:sz w:val="22"/>
                <w:szCs w:val="22"/>
              </w:rPr>
              <w:t>Финуправл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ния</w:t>
            </w:r>
            <w:proofErr w:type="spellEnd"/>
            <w:r w:rsidRPr="009328EC">
              <w:rPr>
                <w:sz w:val="22"/>
                <w:szCs w:val="22"/>
              </w:rPr>
              <w:t xml:space="preserve"> Вялых М.А.,</w:t>
            </w:r>
            <w:r w:rsidRPr="009328EC">
              <w:rPr>
                <w:sz w:val="22"/>
                <w:szCs w:val="22"/>
              </w:rPr>
              <w:br/>
              <w:t>Начальник отдела экон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мики Тищенко Н.И.,</w:t>
            </w:r>
            <w:r w:rsidRPr="009328EC">
              <w:rPr>
                <w:sz w:val="22"/>
                <w:szCs w:val="22"/>
              </w:rPr>
              <w:br/>
              <w:t xml:space="preserve">Председатель КУИГ </w:t>
            </w:r>
            <w:r w:rsidRPr="009328EC">
              <w:rPr>
                <w:sz w:val="22"/>
                <w:szCs w:val="22"/>
              </w:rPr>
              <w:lastRenderedPageBreak/>
              <w:t>Чернов А.В.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E81108" w:rsidRDefault="007E1B83" w:rsidP="006960A9">
            <w:pPr>
              <w:keepNext/>
              <w:keepLines/>
              <w:ind w:left="-57" w:right="-57"/>
              <w:contextualSpacing/>
              <w:jc w:val="both"/>
              <w:rPr>
                <w:highlight w:val="yellow"/>
              </w:rPr>
            </w:pPr>
            <w:r w:rsidRPr="00E416DD">
              <w:rPr>
                <w:sz w:val="22"/>
                <w:szCs w:val="22"/>
              </w:rPr>
              <w:lastRenderedPageBreak/>
              <w:t xml:space="preserve">По итогам </w:t>
            </w:r>
            <w:r w:rsidR="00BA25BF" w:rsidRPr="00E416DD">
              <w:rPr>
                <w:sz w:val="22"/>
                <w:szCs w:val="22"/>
              </w:rPr>
              <w:t>I полугодие</w:t>
            </w:r>
            <w:r w:rsidRPr="00E416DD">
              <w:rPr>
                <w:sz w:val="22"/>
                <w:szCs w:val="22"/>
              </w:rPr>
              <w:t xml:space="preserve"> 202</w:t>
            </w:r>
            <w:r w:rsidR="009350A6" w:rsidRPr="00E416DD">
              <w:rPr>
                <w:sz w:val="22"/>
                <w:szCs w:val="22"/>
              </w:rPr>
              <w:t>2</w:t>
            </w:r>
            <w:r w:rsidRPr="00E416DD">
              <w:rPr>
                <w:sz w:val="22"/>
                <w:szCs w:val="22"/>
              </w:rPr>
              <w:t xml:space="preserve"> года поступление собственных доходов в местный бюджет </w:t>
            </w:r>
            <w:r w:rsidR="006960A9" w:rsidRPr="00E416DD">
              <w:rPr>
                <w:sz w:val="22"/>
                <w:szCs w:val="22"/>
              </w:rPr>
              <w:t>ниже</w:t>
            </w:r>
            <w:r w:rsidRPr="00E416DD">
              <w:rPr>
                <w:sz w:val="22"/>
                <w:szCs w:val="22"/>
              </w:rPr>
              <w:t xml:space="preserve"> показателей </w:t>
            </w:r>
            <w:r w:rsidR="00BA25BF" w:rsidRPr="00E416DD">
              <w:rPr>
                <w:sz w:val="22"/>
                <w:szCs w:val="22"/>
              </w:rPr>
              <w:t>I полугоди</w:t>
            </w:r>
            <w:r w:rsidR="007A741A" w:rsidRPr="00E416DD">
              <w:rPr>
                <w:sz w:val="22"/>
                <w:szCs w:val="22"/>
              </w:rPr>
              <w:t>я</w:t>
            </w:r>
            <w:r w:rsidRPr="00E416DD">
              <w:rPr>
                <w:sz w:val="22"/>
                <w:szCs w:val="22"/>
              </w:rPr>
              <w:t xml:space="preserve"> </w:t>
            </w:r>
            <w:r w:rsidRPr="00E416DD">
              <w:rPr>
                <w:sz w:val="22"/>
                <w:szCs w:val="22"/>
              </w:rPr>
              <w:lastRenderedPageBreak/>
              <w:t>202</w:t>
            </w:r>
            <w:r w:rsidR="005648EA" w:rsidRPr="00E416DD">
              <w:rPr>
                <w:sz w:val="22"/>
                <w:szCs w:val="22"/>
              </w:rPr>
              <w:t>1</w:t>
            </w:r>
            <w:r w:rsidRPr="00E416DD">
              <w:rPr>
                <w:sz w:val="22"/>
                <w:szCs w:val="22"/>
              </w:rPr>
              <w:t xml:space="preserve"> года на </w:t>
            </w:r>
            <w:r w:rsidR="006960A9" w:rsidRPr="00E416DD">
              <w:rPr>
                <w:sz w:val="22"/>
                <w:szCs w:val="22"/>
              </w:rPr>
              <w:t>22,0</w:t>
            </w:r>
            <w:r w:rsidRPr="00E416D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416DD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Pr="00E416DD">
              <w:rPr>
                <w:sz w:val="22"/>
                <w:szCs w:val="22"/>
              </w:rPr>
              <w:t xml:space="preserve"> ру</w:t>
            </w:r>
            <w:r w:rsidRPr="00E416DD">
              <w:rPr>
                <w:sz w:val="22"/>
                <w:szCs w:val="22"/>
              </w:rPr>
              <w:t>б</w:t>
            </w:r>
            <w:r w:rsidRPr="00E416DD">
              <w:rPr>
                <w:sz w:val="22"/>
                <w:szCs w:val="22"/>
              </w:rPr>
              <w:t>лей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lastRenderedPageBreak/>
              <w:t>10.01.2022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30.12.2022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68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ОМ 1.2. Проведение оценки эффективности налоговых расходов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Начальник отдела экон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мики Тищенко Н.И.,</w:t>
            </w:r>
            <w:r w:rsidRPr="009328EC">
              <w:rPr>
                <w:sz w:val="22"/>
                <w:szCs w:val="22"/>
              </w:rPr>
              <w:br/>
              <w:t>Председатель КУИГ Чернов А.В.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E81108" w:rsidRDefault="007E1B83" w:rsidP="00917D52">
            <w:pPr>
              <w:keepNext/>
              <w:keepLines/>
              <w:shd w:val="clear" w:color="auto" w:fill="FFFFFF"/>
              <w:ind w:left="-57" w:right="-57"/>
              <w:contextualSpacing/>
              <w:jc w:val="both"/>
              <w:outlineLvl w:val="1"/>
              <w:rPr>
                <w:highlight w:val="yellow"/>
              </w:rPr>
            </w:pPr>
            <w:r w:rsidRPr="009350A6">
              <w:rPr>
                <w:sz w:val="22"/>
                <w:szCs w:val="22"/>
              </w:rPr>
              <w:t>Оценка эффективности налоговых расходов за 20</w:t>
            </w:r>
            <w:r w:rsidR="00917D52">
              <w:rPr>
                <w:sz w:val="22"/>
                <w:szCs w:val="22"/>
              </w:rPr>
              <w:t>22</w:t>
            </w:r>
            <w:r w:rsidRPr="009350A6">
              <w:rPr>
                <w:sz w:val="22"/>
                <w:szCs w:val="22"/>
              </w:rPr>
              <w:t xml:space="preserve"> год в соответствии с Постановлением Админ</w:t>
            </w:r>
            <w:r w:rsidRPr="009350A6">
              <w:rPr>
                <w:sz w:val="22"/>
                <w:szCs w:val="22"/>
              </w:rPr>
              <w:t>и</w:t>
            </w:r>
            <w:r w:rsidRPr="009350A6">
              <w:rPr>
                <w:sz w:val="22"/>
                <w:szCs w:val="22"/>
              </w:rPr>
              <w:t>страции города Волгодо</w:t>
            </w:r>
            <w:r w:rsidRPr="009350A6">
              <w:rPr>
                <w:sz w:val="22"/>
                <w:szCs w:val="22"/>
              </w:rPr>
              <w:t>н</w:t>
            </w:r>
            <w:r w:rsidRPr="009350A6">
              <w:rPr>
                <w:sz w:val="22"/>
                <w:szCs w:val="22"/>
              </w:rPr>
              <w:t>ска от 29.11.19 № 2977 «Об утверждении Порядка формирования перечня налоговых расходов мун</w:t>
            </w:r>
            <w:r w:rsidRPr="009350A6">
              <w:rPr>
                <w:sz w:val="22"/>
                <w:szCs w:val="22"/>
              </w:rPr>
              <w:t>и</w:t>
            </w:r>
            <w:r w:rsidRPr="009350A6">
              <w:rPr>
                <w:sz w:val="22"/>
                <w:szCs w:val="22"/>
              </w:rPr>
              <w:t xml:space="preserve">ципального образования «Город Волгодонск» </w:t>
            </w:r>
            <w:r w:rsidR="009350A6" w:rsidRPr="009350A6">
              <w:rPr>
                <w:sz w:val="22"/>
                <w:szCs w:val="22"/>
              </w:rPr>
              <w:t>будет</w:t>
            </w:r>
            <w:r w:rsidR="009350A6" w:rsidRPr="005265E5">
              <w:rPr>
                <w:sz w:val="22"/>
                <w:szCs w:val="22"/>
              </w:rPr>
              <w:t xml:space="preserve"> проведена, в срок до 01.08.202</w:t>
            </w:r>
            <w:r w:rsidR="00917D5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0B0F27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 w:rsidRPr="000B0F27">
              <w:rPr>
                <w:sz w:val="22"/>
                <w:szCs w:val="22"/>
              </w:rPr>
              <w:t>10.01.2022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0B0F27" w:rsidRDefault="000B0F27" w:rsidP="00DF3475">
            <w:pPr>
              <w:keepNext/>
              <w:keepLines/>
              <w:ind w:left="-57" w:right="-57"/>
              <w:contextualSpacing/>
              <w:jc w:val="center"/>
            </w:pPr>
            <w:r w:rsidRPr="000B0F27">
              <w:rPr>
                <w:sz w:val="22"/>
                <w:szCs w:val="22"/>
              </w:rPr>
              <w:t>01.08.2022</w:t>
            </w:r>
          </w:p>
          <w:p w:rsidR="007E1B83" w:rsidRPr="000B0F27" w:rsidRDefault="007E1B83" w:rsidP="00DF3475">
            <w:pPr>
              <w:keepNext/>
              <w:keepLines/>
              <w:ind w:left="-57" w:right="-57"/>
              <w:contextualSpacing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07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Мероприятие 1.2.1. Формирование реес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ра налоговых расходов муниципального обр</w:t>
            </w:r>
            <w:r w:rsidRPr="009328EC">
              <w:rPr>
                <w:sz w:val="22"/>
                <w:szCs w:val="22"/>
              </w:rPr>
              <w:t>а</w:t>
            </w:r>
            <w:r w:rsidRPr="009328EC">
              <w:rPr>
                <w:sz w:val="22"/>
                <w:szCs w:val="22"/>
              </w:rPr>
              <w:t>зования «Город Во</w:t>
            </w:r>
            <w:r w:rsidRPr="009328EC">
              <w:rPr>
                <w:sz w:val="22"/>
                <w:szCs w:val="22"/>
              </w:rPr>
              <w:t>л</w:t>
            </w:r>
            <w:r w:rsidRPr="009328EC">
              <w:rPr>
                <w:sz w:val="22"/>
                <w:szCs w:val="22"/>
              </w:rPr>
              <w:t>годонск» и предста</w:t>
            </w:r>
            <w:r w:rsidRPr="009328EC">
              <w:rPr>
                <w:sz w:val="22"/>
                <w:szCs w:val="22"/>
              </w:rPr>
              <w:t>в</w:t>
            </w:r>
            <w:r w:rsidRPr="009328EC">
              <w:rPr>
                <w:sz w:val="22"/>
                <w:szCs w:val="22"/>
              </w:rPr>
              <w:t>ление его в отдел эк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номического развития Администрации гор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да Волгодонска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Председатель КУИГ Чернов А.В.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E81108" w:rsidRDefault="007E1B83" w:rsidP="002C5E60">
            <w:pPr>
              <w:keepNext/>
              <w:keepLines/>
              <w:ind w:left="-57" w:right="-57"/>
              <w:contextualSpacing/>
              <w:jc w:val="both"/>
              <w:rPr>
                <w:highlight w:val="yellow"/>
              </w:rPr>
            </w:pPr>
            <w:r w:rsidRPr="009350A6">
              <w:rPr>
                <w:sz w:val="22"/>
                <w:szCs w:val="22"/>
              </w:rPr>
              <w:t>Информация для формир</w:t>
            </w:r>
            <w:r w:rsidRPr="009350A6">
              <w:rPr>
                <w:sz w:val="22"/>
                <w:szCs w:val="22"/>
              </w:rPr>
              <w:t>о</w:t>
            </w:r>
            <w:r w:rsidRPr="009350A6">
              <w:rPr>
                <w:sz w:val="22"/>
                <w:szCs w:val="22"/>
              </w:rPr>
              <w:t>вания перечня налоговых расходов муниципального образования «Город Во</w:t>
            </w:r>
            <w:r w:rsidRPr="009350A6">
              <w:rPr>
                <w:sz w:val="22"/>
                <w:szCs w:val="22"/>
              </w:rPr>
              <w:t>л</w:t>
            </w:r>
            <w:r w:rsidRPr="009350A6">
              <w:rPr>
                <w:sz w:val="22"/>
                <w:szCs w:val="22"/>
              </w:rPr>
              <w:t>годонск» представлена в отдел экономики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10.01.2022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B37B5A" w:rsidRDefault="007E1B83" w:rsidP="005944AD">
            <w:pPr>
              <w:keepNext/>
              <w:keepLines/>
              <w:ind w:left="-57" w:right="-57"/>
              <w:contextualSpacing/>
              <w:jc w:val="center"/>
            </w:pPr>
            <w:r w:rsidRPr="00B37B5A">
              <w:rPr>
                <w:sz w:val="22"/>
                <w:szCs w:val="22"/>
              </w:rPr>
              <w:t>2</w:t>
            </w:r>
            <w:r w:rsidR="00B37B5A" w:rsidRPr="00B37B5A">
              <w:rPr>
                <w:sz w:val="22"/>
                <w:szCs w:val="22"/>
              </w:rPr>
              <w:t>8</w:t>
            </w:r>
            <w:r w:rsidRPr="00B37B5A">
              <w:rPr>
                <w:sz w:val="22"/>
                <w:szCs w:val="22"/>
              </w:rPr>
              <w:t>.03.202</w:t>
            </w:r>
            <w:r w:rsidR="005944AD" w:rsidRPr="00B37B5A">
              <w:rPr>
                <w:sz w:val="22"/>
                <w:szCs w:val="22"/>
              </w:rPr>
              <w:t>2</w:t>
            </w:r>
          </w:p>
          <w:p w:rsidR="007E0CB8" w:rsidRPr="00B37B5A" w:rsidRDefault="007E0CB8" w:rsidP="005944AD">
            <w:pPr>
              <w:keepNext/>
              <w:keepLines/>
              <w:ind w:left="-57" w:right="-57"/>
              <w:contextualSpacing/>
              <w:jc w:val="center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7E1B83" w:rsidRPr="00B37B5A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B37B5A">
              <w:rPr>
                <w:sz w:val="22"/>
                <w:szCs w:val="22"/>
              </w:rPr>
              <w:t>мес</w:t>
            </w:r>
            <w:r w:rsidRPr="00B37B5A">
              <w:rPr>
                <w:sz w:val="22"/>
                <w:szCs w:val="22"/>
              </w:rPr>
              <w:t>т</w:t>
            </w:r>
            <w:r w:rsidRPr="00B37B5A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208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Мероприятие 1.2.2. Формирование пере</w:t>
            </w:r>
            <w:r w:rsidRPr="009328EC">
              <w:rPr>
                <w:sz w:val="22"/>
                <w:szCs w:val="22"/>
              </w:rPr>
              <w:t>ч</w:t>
            </w:r>
            <w:r w:rsidRPr="009328EC">
              <w:rPr>
                <w:sz w:val="22"/>
                <w:szCs w:val="22"/>
              </w:rPr>
              <w:t>ня налоговых расх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дов муниципального образования «Город Волгодонск» и согл</w:t>
            </w:r>
            <w:r w:rsidRPr="009328EC">
              <w:rPr>
                <w:sz w:val="22"/>
                <w:szCs w:val="22"/>
              </w:rPr>
              <w:t>а</w:t>
            </w:r>
            <w:r w:rsidRPr="009328EC">
              <w:rPr>
                <w:sz w:val="22"/>
                <w:szCs w:val="22"/>
              </w:rPr>
              <w:t>сование его с курат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рами налоговых ра</w:t>
            </w:r>
            <w:r w:rsidRPr="009328EC">
              <w:rPr>
                <w:sz w:val="22"/>
                <w:szCs w:val="22"/>
              </w:rPr>
              <w:t>с</w:t>
            </w:r>
            <w:r w:rsidRPr="009328EC">
              <w:rPr>
                <w:sz w:val="22"/>
                <w:szCs w:val="22"/>
              </w:rPr>
              <w:t>ходов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Начальник отдела экон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мики Тищенко Н.И., Н</w:t>
            </w:r>
            <w:r w:rsidRPr="009328EC">
              <w:rPr>
                <w:sz w:val="22"/>
                <w:szCs w:val="22"/>
              </w:rPr>
              <w:t>а</w:t>
            </w:r>
            <w:r w:rsidRPr="009328EC">
              <w:rPr>
                <w:sz w:val="22"/>
                <w:szCs w:val="22"/>
              </w:rPr>
              <w:t xml:space="preserve">чальник сектора доходов </w:t>
            </w:r>
            <w:proofErr w:type="spellStart"/>
            <w:r w:rsidRPr="009328EC">
              <w:rPr>
                <w:sz w:val="22"/>
                <w:szCs w:val="22"/>
              </w:rPr>
              <w:t>Финуправления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Селехова О.А.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E81108" w:rsidRDefault="007E1B83" w:rsidP="002C5E60">
            <w:pPr>
              <w:keepNext/>
              <w:keepLines/>
              <w:ind w:left="-57" w:right="-57"/>
              <w:contextualSpacing/>
              <w:jc w:val="both"/>
              <w:rPr>
                <w:highlight w:val="yellow"/>
              </w:rPr>
            </w:pPr>
            <w:r w:rsidRPr="00B37B5A">
              <w:rPr>
                <w:sz w:val="22"/>
                <w:szCs w:val="22"/>
              </w:rPr>
              <w:t>Перечень налоговых ра</w:t>
            </w:r>
            <w:r w:rsidRPr="00B37B5A">
              <w:rPr>
                <w:sz w:val="22"/>
                <w:szCs w:val="22"/>
              </w:rPr>
              <w:t>с</w:t>
            </w:r>
            <w:r w:rsidRPr="00B37B5A">
              <w:rPr>
                <w:sz w:val="22"/>
                <w:szCs w:val="22"/>
              </w:rPr>
              <w:t>ходов муниципального образования «Город Во</w:t>
            </w:r>
            <w:r w:rsidRPr="00B37B5A">
              <w:rPr>
                <w:sz w:val="22"/>
                <w:szCs w:val="22"/>
              </w:rPr>
              <w:t>л</w:t>
            </w:r>
            <w:r w:rsidRPr="00B37B5A">
              <w:rPr>
                <w:sz w:val="22"/>
                <w:szCs w:val="22"/>
              </w:rPr>
              <w:t>годонск» сформирован, согласован с кураторами налоговых расходов и ра</w:t>
            </w:r>
            <w:r w:rsidRPr="00B37B5A">
              <w:rPr>
                <w:sz w:val="22"/>
                <w:szCs w:val="22"/>
              </w:rPr>
              <w:t>з</w:t>
            </w:r>
            <w:r w:rsidRPr="00B37B5A">
              <w:rPr>
                <w:sz w:val="22"/>
                <w:szCs w:val="22"/>
              </w:rPr>
              <w:t>мещен на официальном сайте Администрации г</w:t>
            </w:r>
            <w:r w:rsidRPr="00B37B5A">
              <w:rPr>
                <w:sz w:val="22"/>
                <w:szCs w:val="22"/>
              </w:rPr>
              <w:t>о</w:t>
            </w:r>
            <w:r w:rsidRPr="00B37B5A">
              <w:rPr>
                <w:sz w:val="22"/>
                <w:szCs w:val="22"/>
              </w:rPr>
              <w:t xml:space="preserve">рода Волгодонска </w:t>
            </w:r>
            <w:hyperlink r:id="rId6" w:history="1">
              <w:r w:rsidRPr="00B37B5A">
                <w:rPr>
                  <w:sz w:val="22"/>
                  <w:szCs w:val="22"/>
                </w:rPr>
                <w:t>http://volgodonskgorod.ru/economic/taxes/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10.01.2022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B37B5A" w:rsidRDefault="005944AD" w:rsidP="005944AD">
            <w:pPr>
              <w:keepNext/>
              <w:keepLines/>
              <w:ind w:left="-57" w:right="-57"/>
              <w:contextualSpacing/>
              <w:jc w:val="center"/>
            </w:pPr>
            <w:r w:rsidRPr="00B37B5A">
              <w:rPr>
                <w:sz w:val="22"/>
                <w:szCs w:val="22"/>
              </w:rPr>
              <w:t>1</w:t>
            </w:r>
            <w:r w:rsidR="00B37B5A" w:rsidRPr="00B37B5A">
              <w:rPr>
                <w:sz w:val="22"/>
                <w:szCs w:val="22"/>
              </w:rPr>
              <w:t>2</w:t>
            </w:r>
            <w:r w:rsidRPr="00B37B5A">
              <w:rPr>
                <w:sz w:val="22"/>
                <w:szCs w:val="22"/>
              </w:rPr>
              <w:t>.05</w:t>
            </w:r>
            <w:r w:rsidR="007E1B83" w:rsidRPr="00B37B5A">
              <w:rPr>
                <w:sz w:val="22"/>
                <w:szCs w:val="22"/>
              </w:rPr>
              <w:t>.202</w:t>
            </w:r>
            <w:r w:rsidRPr="00B37B5A">
              <w:rPr>
                <w:sz w:val="22"/>
                <w:szCs w:val="22"/>
              </w:rPr>
              <w:t>2</w:t>
            </w:r>
          </w:p>
          <w:p w:rsidR="007E0CB8" w:rsidRPr="00B37B5A" w:rsidRDefault="007E0CB8" w:rsidP="005944AD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260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contextualSpacing/>
              <w:jc w:val="both"/>
              <w:outlineLvl w:val="0"/>
            </w:pPr>
            <w:r w:rsidRPr="009328EC">
              <w:rPr>
                <w:sz w:val="22"/>
                <w:szCs w:val="22"/>
              </w:rPr>
              <w:t>Контрольное соб</w:t>
            </w:r>
            <w:r w:rsidRPr="009328EC">
              <w:rPr>
                <w:sz w:val="22"/>
                <w:szCs w:val="22"/>
              </w:rPr>
              <w:t>ы</w:t>
            </w:r>
            <w:r w:rsidRPr="009328EC">
              <w:rPr>
                <w:sz w:val="22"/>
                <w:szCs w:val="22"/>
              </w:rPr>
              <w:t>тие муниципальной программы  1.2. Представление р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зультата оценки э</w:t>
            </w:r>
            <w:r w:rsidRPr="009328EC">
              <w:rPr>
                <w:sz w:val="22"/>
                <w:szCs w:val="22"/>
              </w:rPr>
              <w:t>ф</w:t>
            </w:r>
            <w:r w:rsidRPr="009328EC">
              <w:rPr>
                <w:sz w:val="22"/>
                <w:szCs w:val="22"/>
              </w:rPr>
              <w:t>фективности налог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вых расходов, главе Администрации г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рода Волгодонска, для рассмотрения на коллегии Админис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рации города Волг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донска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contextualSpacing/>
              <w:outlineLvl w:val="1"/>
            </w:pPr>
            <w:r w:rsidRPr="009328EC">
              <w:rPr>
                <w:sz w:val="22"/>
                <w:szCs w:val="22"/>
              </w:rPr>
              <w:t>Начальник отдела эк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номики</w:t>
            </w:r>
          </w:p>
          <w:p w:rsidR="007E1B83" w:rsidRPr="009328EC" w:rsidRDefault="007E1B83" w:rsidP="00DF3475">
            <w:pPr>
              <w:keepNext/>
              <w:keepLines/>
              <w:contextualSpacing/>
              <w:outlineLvl w:val="1"/>
            </w:pPr>
            <w:r w:rsidRPr="009328EC">
              <w:rPr>
                <w:sz w:val="22"/>
                <w:szCs w:val="22"/>
              </w:rPr>
              <w:t>Тищенко Н.И.</w:t>
            </w:r>
          </w:p>
          <w:p w:rsidR="007E1B83" w:rsidRPr="009328EC" w:rsidRDefault="007E1B83" w:rsidP="00DF3475">
            <w:pPr>
              <w:keepNext/>
              <w:keepLines/>
              <w:contextualSpacing/>
              <w:outlineLvl w:val="1"/>
            </w:pPr>
          </w:p>
        </w:tc>
        <w:tc>
          <w:tcPr>
            <w:tcW w:w="2693" w:type="dxa"/>
            <w:shd w:val="clear" w:color="auto" w:fill="auto"/>
            <w:hideMark/>
          </w:tcPr>
          <w:p w:rsidR="007E1B83" w:rsidRPr="00E81108" w:rsidRDefault="00B37B5A" w:rsidP="00B37B5A">
            <w:pPr>
              <w:keepNext/>
              <w:keepLines/>
              <w:ind w:left="-57" w:right="-57"/>
              <w:contextualSpacing/>
              <w:jc w:val="both"/>
              <w:rPr>
                <w:highlight w:val="yellow"/>
              </w:rPr>
            </w:pPr>
            <w:r w:rsidRPr="007D2E35">
              <w:rPr>
                <w:sz w:val="22"/>
                <w:szCs w:val="22"/>
              </w:rPr>
              <w:t>Аналитическая записка по результатам проведенной оценки обоснованности и эффективности налоговых льгот до 01.08.202</w:t>
            </w:r>
            <w:r>
              <w:rPr>
                <w:sz w:val="22"/>
                <w:szCs w:val="22"/>
              </w:rPr>
              <w:t>2</w:t>
            </w:r>
            <w:r w:rsidRPr="007D2E35">
              <w:rPr>
                <w:sz w:val="22"/>
                <w:szCs w:val="22"/>
              </w:rPr>
              <w:t xml:space="preserve"> будет представлена главе Адм</w:t>
            </w:r>
            <w:r w:rsidRPr="007D2E35">
              <w:rPr>
                <w:sz w:val="22"/>
                <w:szCs w:val="22"/>
              </w:rPr>
              <w:t>и</w:t>
            </w:r>
            <w:r w:rsidRPr="007D2E35">
              <w:rPr>
                <w:sz w:val="22"/>
                <w:szCs w:val="22"/>
              </w:rPr>
              <w:t>нистрации города Волг</w:t>
            </w:r>
            <w:r w:rsidRPr="007D2E35">
              <w:rPr>
                <w:sz w:val="22"/>
                <w:szCs w:val="22"/>
              </w:rPr>
              <w:t>о</w:t>
            </w:r>
            <w:r w:rsidRPr="007D2E35">
              <w:rPr>
                <w:sz w:val="22"/>
                <w:szCs w:val="22"/>
              </w:rPr>
              <w:t>донска, для рассмотрения на коллегии Администр</w:t>
            </w:r>
            <w:r w:rsidRPr="007D2E35">
              <w:rPr>
                <w:sz w:val="22"/>
                <w:szCs w:val="22"/>
              </w:rPr>
              <w:t>а</w:t>
            </w:r>
            <w:r w:rsidRPr="007D2E35">
              <w:rPr>
                <w:sz w:val="22"/>
                <w:szCs w:val="22"/>
              </w:rPr>
              <w:t>ции города Волгодонска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10.01.2022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7C0FEA" w:rsidP="007C0FEA">
            <w:pPr>
              <w:keepNext/>
              <w:keepLines/>
              <w:ind w:left="-57" w:right="-57"/>
              <w:contextualSpacing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01</w:t>
            </w:r>
            <w:r w:rsidR="007E1B83" w:rsidRPr="007E1B83">
              <w:rPr>
                <w:sz w:val="22"/>
                <w:szCs w:val="22"/>
              </w:rPr>
              <w:t>.08.202</w:t>
            </w:r>
            <w:r>
              <w:rPr>
                <w:sz w:val="22"/>
                <w:szCs w:val="22"/>
              </w:rPr>
              <w:t>2</w:t>
            </w:r>
            <w:r w:rsidR="007E1B83" w:rsidRPr="007E1B83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117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contextualSpacing/>
              <w:jc w:val="both"/>
              <w:outlineLvl w:val="1"/>
              <w:rPr>
                <w:color w:val="000000"/>
              </w:rPr>
            </w:pPr>
            <w:r w:rsidRPr="009328EC">
              <w:rPr>
                <w:color w:val="000000"/>
                <w:sz w:val="22"/>
                <w:szCs w:val="22"/>
              </w:rPr>
              <w:t>ОМ 1.3.</w:t>
            </w:r>
          </w:p>
          <w:p w:rsidR="007E1B83" w:rsidRPr="009328EC" w:rsidRDefault="007E1B83" w:rsidP="00DF3475">
            <w:pPr>
              <w:keepNext/>
              <w:keepLines/>
              <w:contextualSpacing/>
              <w:jc w:val="both"/>
              <w:outlineLvl w:val="1"/>
              <w:rPr>
                <w:color w:val="000000"/>
              </w:rPr>
            </w:pPr>
            <w:r w:rsidRPr="009328EC">
              <w:rPr>
                <w:color w:val="000000"/>
                <w:sz w:val="22"/>
                <w:szCs w:val="22"/>
              </w:rPr>
              <w:t>Сокращение недои</w:t>
            </w:r>
            <w:r w:rsidRPr="009328EC">
              <w:rPr>
                <w:color w:val="000000"/>
                <w:sz w:val="22"/>
                <w:szCs w:val="22"/>
              </w:rPr>
              <w:t>м</w:t>
            </w:r>
            <w:r w:rsidRPr="009328EC">
              <w:rPr>
                <w:color w:val="000000"/>
                <w:sz w:val="22"/>
                <w:szCs w:val="22"/>
              </w:rPr>
              <w:t>ки в бюджет города Волгодонска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pStyle w:val="ConsPlusCell"/>
              <w:keepNext/>
              <w:keepLines/>
              <w:widowControl/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9328EC">
              <w:rPr>
                <w:rFonts w:ascii="Times New Roman" w:hAnsi="Times New Roman" w:cs="Times New Roman"/>
              </w:rPr>
              <w:t>Начальник отдела эк</w:t>
            </w:r>
            <w:r w:rsidRPr="009328EC">
              <w:rPr>
                <w:rFonts w:ascii="Times New Roman" w:hAnsi="Times New Roman" w:cs="Times New Roman"/>
              </w:rPr>
              <w:t>о</w:t>
            </w:r>
            <w:r w:rsidRPr="009328EC">
              <w:rPr>
                <w:rFonts w:ascii="Times New Roman" w:hAnsi="Times New Roman" w:cs="Times New Roman"/>
              </w:rPr>
              <w:t>номики</w:t>
            </w:r>
          </w:p>
          <w:p w:rsidR="007E1B83" w:rsidRPr="009328EC" w:rsidRDefault="007E1B83" w:rsidP="00DF3475">
            <w:pPr>
              <w:pStyle w:val="ConsPlusCell"/>
              <w:keepNext/>
              <w:keepLines/>
              <w:widowControl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328EC">
              <w:rPr>
                <w:rFonts w:ascii="Times New Roman" w:hAnsi="Times New Roman" w:cs="Times New Roman"/>
              </w:rPr>
              <w:t>Тищенко Н.И.,</w:t>
            </w:r>
          </w:p>
          <w:p w:rsidR="007E1B83" w:rsidRPr="009328EC" w:rsidRDefault="007E1B83" w:rsidP="00DF3475">
            <w:pPr>
              <w:keepNext/>
              <w:keepLines/>
              <w:contextualSpacing/>
              <w:outlineLvl w:val="1"/>
              <w:rPr>
                <w:color w:val="000000"/>
              </w:rPr>
            </w:pPr>
            <w:r w:rsidRPr="009328EC">
              <w:rPr>
                <w:color w:val="000000"/>
                <w:sz w:val="22"/>
                <w:szCs w:val="22"/>
              </w:rPr>
              <w:t>Председатель</w:t>
            </w:r>
          </w:p>
          <w:p w:rsidR="007E1B83" w:rsidRPr="009328EC" w:rsidRDefault="007E1B83" w:rsidP="00DF3475">
            <w:pPr>
              <w:keepNext/>
              <w:keepLines/>
              <w:contextualSpacing/>
              <w:outlineLvl w:val="1"/>
              <w:rPr>
                <w:color w:val="000000"/>
              </w:rPr>
            </w:pPr>
            <w:r w:rsidRPr="009328EC">
              <w:rPr>
                <w:color w:val="000000"/>
                <w:sz w:val="22"/>
                <w:szCs w:val="22"/>
              </w:rPr>
              <w:t>КУИГ</w:t>
            </w:r>
          </w:p>
          <w:p w:rsidR="007E1B83" w:rsidRPr="009328EC" w:rsidRDefault="007E1B83" w:rsidP="00DF3475">
            <w:pPr>
              <w:keepNext/>
              <w:keepLines/>
              <w:contextualSpacing/>
              <w:outlineLvl w:val="1"/>
              <w:rPr>
                <w:color w:val="000000"/>
              </w:rPr>
            </w:pPr>
            <w:r w:rsidRPr="009328EC">
              <w:rPr>
                <w:color w:val="000000"/>
                <w:sz w:val="22"/>
                <w:szCs w:val="22"/>
              </w:rPr>
              <w:t>Чернов А.В.</w:t>
            </w:r>
          </w:p>
          <w:p w:rsidR="007E1B83" w:rsidRPr="009328EC" w:rsidRDefault="007E1B83" w:rsidP="00DF3475">
            <w:pPr>
              <w:keepNext/>
              <w:keepLines/>
              <w:contextualSpacing/>
              <w:outlineLvl w:val="1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E1B83" w:rsidRPr="000B2523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0B2523">
              <w:rPr>
                <w:sz w:val="22"/>
                <w:szCs w:val="22"/>
              </w:rPr>
              <w:t>В результате работы г</w:t>
            </w:r>
            <w:r w:rsidRPr="000B2523">
              <w:rPr>
                <w:sz w:val="22"/>
                <w:szCs w:val="22"/>
              </w:rPr>
              <w:t>о</w:t>
            </w:r>
            <w:r w:rsidRPr="000B2523">
              <w:rPr>
                <w:sz w:val="22"/>
                <w:szCs w:val="22"/>
              </w:rPr>
              <w:t>родской координационной комиссии погашена  з</w:t>
            </w:r>
            <w:r w:rsidRPr="000B2523">
              <w:rPr>
                <w:sz w:val="22"/>
                <w:szCs w:val="22"/>
              </w:rPr>
              <w:t>а</w:t>
            </w:r>
            <w:r w:rsidRPr="000B2523">
              <w:rPr>
                <w:sz w:val="22"/>
                <w:szCs w:val="22"/>
              </w:rPr>
              <w:t xml:space="preserve">долженность в размере </w:t>
            </w:r>
            <w:r w:rsidRPr="000B2523">
              <w:rPr>
                <w:sz w:val="22"/>
                <w:szCs w:val="22"/>
              </w:rPr>
              <w:br/>
              <w:t xml:space="preserve">более </w:t>
            </w:r>
            <w:r w:rsidR="00CC40AA" w:rsidRPr="000B2523">
              <w:rPr>
                <w:sz w:val="22"/>
                <w:szCs w:val="22"/>
              </w:rPr>
              <w:t>17,5</w:t>
            </w:r>
            <w:r w:rsidRPr="000B252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A1372D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="00A1372D">
              <w:rPr>
                <w:sz w:val="22"/>
                <w:szCs w:val="22"/>
              </w:rPr>
              <w:t xml:space="preserve"> рублей</w:t>
            </w:r>
            <w:r w:rsidRPr="000B2523">
              <w:rPr>
                <w:sz w:val="22"/>
                <w:szCs w:val="22"/>
              </w:rPr>
              <w:t xml:space="preserve">. </w:t>
            </w:r>
          </w:p>
          <w:p w:rsidR="007E1B83" w:rsidRPr="000B2523" w:rsidRDefault="000B2523" w:rsidP="00A1372D">
            <w:pPr>
              <w:keepNext/>
              <w:keepLines/>
              <w:ind w:left="-57" w:right="-57"/>
              <w:contextualSpacing/>
              <w:jc w:val="both"/>
            </w:pPr>
            <w:r w:rsidRPr="000B2523">
              <w:rPr>
                <w:sz w:val="22"/>
                <w:szCs w:val="22"/>
              </w:rPr>
              <w:t>Задолженность по арен</w:t>
            </w:r>
            <w:r w:rsidRPr="000B2523">
              <w:rPr>
                <w:sz w:val="22"/>
                <w:szCs w:val="22"/>
              </w:rPr>
              <w:t>д</w:t>
            </w:r>
            <w:r w:rsidRPr="000B2523">
              <w:rPr>
                <w:sz w:val="22"/>
                <w:szCs w:val="22"/>
              </w:rPr>
              <w:t>ной плате за землю по с</w:t>
            </w:r>
            <w:r w:rsidRPr="000B2523">
              <w:rPr>
                <w:sz w:val="22"/>
                <w:szCs w:val="22"/>
              </w:rPr>
              <w:t>о</w:t>
            </w:r>
            <w:r w:rsidRPr="000B2523">
              <w:rPr>
                <w:sz w:val="22"/>
                <w:szCs w:val="22"/>
              </w:rPr>
              <w:t xml:space="preserve">стоянию на 01.07.2022 снижена на 12,0 </w:t>
            </w:r>
            <w:proofErr w:type="spellStart"/>
            <w:proofErr w:type="gramStart"/>
            <w:r w:rsidRPr="000B2523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Pr="000B2523">
              <w:rPr>
                <w:sz w:val="22"/>
                <w:szCs w:val="22"/>
              </w:rPr>
              <w:t xml:space="preserve"> ру</w:t>
            </w:r>
            <w:r w:rsidRPr="000B2523">
              <w:rPr>
                <w:sz w:val="22"/>
                <w:szCs w:val="22"/>
              </w:rPr>
              <w:t>б</w:t>
            </w:r>
            <w:r w:rsidRPr="000B2523">
              <w:rPr>
                <w:sz w:val="22"/>
                <w:szCs w:val="22"/>
              </w:rPr>
              <w:t xml:space="preserve">лей (сумма 9,0 </w:t>
            </w:r>
            <w:proofErr w:type="spellStart"/>
            <w:r w:rsidRPr="000B2523">
              <w:rPr>
                <w:sz w:val="22"/>
                <w:szCs w:val="22"/>
              </w:rPr>
              <w:t>млн</w:t>
            </w:r>
            <w:proofErr w:type="spellEnd"/>
            <w:r w:rsidRPr="000B2523">
              <w:rPr>
                <w:sz w:val="22"/>
                <w:szCs w:val="22"/>
              </w:rPr>
              <w:t xml:space="preserve"> рублей оплачена арендаторами, сумма 2,9 </w:t>
            </w:r>
            <w:proofErr w:type="spellStart"/>
            <w:r w:rsidRPr="000B2523">
              <w:rPr>
                <w:sz w:val="22"/>
                <w:szCs w:val="22"/>
              </w:rPr>
              <w:t>млн</w:t>
            </w:r>
            <w:proofErr w:type="spellEnd"/>
            <w:r w:rsidRPr="000B2523">
              <w:rPr>
                <w:sz w:val="22"/>
                <w:szCs w:val="22"/>
              </w:rPr>
              <w:t xml:space="preserve"> рублей пр</w:t>
            </w:r>
            <w:r w:rsidRPr="000B2523">
              <w:rPr>
                <w:sz w:val="22"/>
                <w:szCs w:val="22"/>
              </w:rPr>
              <w:t>и</w:t>
            </w:r>
            <w:r w:rsidRPr="000B2523">
              <w:rPr>
                <w:sz w:val="22"/>
                <w:szCs w:val="22"/>
              </w:rPr>
              <w:t>знана невозможной к вз</w:t>
            </w:r>
            <w:r w:rsidRPr="000B2523">
              <w:rPr>
                <w:sz w:val="22"/>
                <w:szCs w:val="22"/>
              </w:rPr>
              <w:t>ы</w:t>
            </w:r>
            <w:r w:rsidRPr="000B2523">
              <w:rPr>
                <w:sz w:val="22"/>
                <w:szCs w:val="22"/>
              </w:rPr>
              <w:t>сканию и списана)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0B2523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 w:rsidRPr="000B2523">
              <w:rPr>
                <w:sz w:val="22"/>
                <w:szCs w:val="22"/>
              </w:rPr>
              <w:t>10.01.2022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30.12.2022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932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contextualSpacing/>
              <w:jc w:val="both"/>
              <w:outlineLvl w:val="1"/>
              <w:rPr>
                <w:color w:val="000000"/>
              </w:rPr>
            </w:pPr>
            <w:r w:rsidRPr="009328EC">
              <w:rPr>
                <w:color w:val="000000"/>
                <w:sz w:val="22"/>
                <w:szCs w:val="22"/>
              </w:rPr>
              <w:t>Мероприятие 1.3.1. Ежемесячное пров</w:t>
            </w:r>
            <w:r w:rsidRPr="009328EC">
              <w:rPr>
                <w:color w:val="000000"/>
                <w:sz w:val="22"/>
                <w:szCs w:val="22"/>
              </w:rPr>
              <w:t>е</w:t>
            </w:r>
            <w:r w:rsidRPr="009328EC">
              <w:rPr>
                <w:color w:val="000000"/>
                <w:sz w:val="22"/>
                <w:szCs w:val="22"/>
              </w:rPr>
              <w:t>дение анализа изм</w:t>
            </w:r>
            <w:r w:rsidRPr="009328EC">
              <w:rPr>
                <w:color w:val="000000"/>
                <w:sz w:val="22"/>
                <w:szCs w:val="22"/>
              </w:rPr>
              <w:t>е</w:t>
            </w:r>
            <w:r w:rsidRPr="009328EC">
              <w:rPr>
                <w:color w:val="000000"/>
                <w:sz w:val="22"/>
                <w:szCs w:val="22"/>
              </w:rPr>
              <w:t>нения динамики н</w:t>
            </w:r>
            <w:r w:rsidRPr="009328EC">
              <w:rPr>
                <w:color w:val="000000"/>
                <w:sz w:val="22"/>
                <w:szCs w:val="22"/>
              </w:rPr>
              <w:t>е</w:t>
            </w:r>
            <w:r w:rsidRPr="009328EC">
              <w:rPr>
                <w:color w:val="000000"/>
                <w:sz w:val="22"/>
                <w:szCs w:val="22"/>
              </w:rPr>
              <w:t>доимки по налогам, поступающим в м</w:t>
            </w:r>
            <w:r w:rsidRPr="009328EC">
              <w:rPr>
                <w:color w:val="000000"/>
                <w:sz w:val="22"/>
                <w:szCs w:val="22"/>
              </w:rPr>
              <w:t>е</w:t>
            </w:r>
            <w:r w:rsidRPr="009328EC">
              <w:rPr>
                <w:color w:val="000000"/>
                <w:sz w:val="22"/>
                <w:szCs w:val="22"/>
              </w:rPr>
              <w:t xml:space="preserve">стный бюджет, по  данным </w:t>
            </w:r>
            <w:proofErr w:type="gramStart"/>
            <w:r w:rsidRPr="009328EC">
              <w:rPr>
                <w:color w:val="000000"/>
                <w:sz w:val="22"/>
                <w:szCs w:val="22"/>
              </w:rPr>
              <w:t>МРИ</w:t>
            </w:r>
            <w:proofErr w:type="gramEnd"/>
            <w:r w:rsidRPr="009328EC">
              <w:rPr>
                <w:color w:val="000000"/>
                <w:sz w:val="22"/>
                <w:szCs w:val="22"/>
              </w:rPr>
              <w:t xml:space="preserve"> ФНС России №4 по РО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contextualSpacing/>
              <w:rPr>
                <w:color w:val="000000"/>
              </w:rPr>
            </w:pPr>
            <w:r w:rsidRPr="009328EC">
              <w:rPr>
                <w:sz w:val="22"/>
                <w:szCs w:val="22"/>
              </w:rPr>
              <w:t>Начальник сектора д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 xml:space="preserve">ходов </w:t>
            </w:r>
            <w:proofErr w:type="spellStart"/>
            <w:r w:rsidRPr="009328EC">
              <w:rPr>
                <w:color w:val="000000"/>
                <w:sz w:val="22"/>
                <w:szCs w:val="22"/>
              </w:rPr>
              <w:t>Финуправления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Селехова О.А.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B37B5A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B37B5A">
              <w:rPr>
                <w:sz w:val="22"/>
                <w:szCs w:val="22"/>
              </w:rPr>
              <w:t>Ежемесячное направление информации по результ</w:t>
            </w:r>
            <w:r w:rsidRPr="00B37B5A">
              <w:rPr>
                <w:sz w:val="22"/>
                <w:szCs w:val="22"/>
              </w:rPr>
              <w:t>а</w:t>
            </w:r>
            <w:r w:rsidRPr="00B37B5A">
              <w:rPr>
                <w:sz w:val="22"/>
                <w:szCs w:val="22"/>
              </w:rPr>
              <w:t>там проведенного анализа заместителю главы Адм</w:t>
            </w:r>
            <w:r w:rsidRPr="00B37B5A">
              <w:rPr>
                <w:sz w:val="22"/>
                <w:szCs w:val="22"/>
              </w:rPr>
              <w:t>и</w:t>
            </w:r>
            <w:r w:rsidRPr="00B37B5A">
              <w:rPr>
                <w:sz w:val="22"/>
                <w:szCs w:val="22"/>
              </w:rPr>
              <w:t>нистрации города Волг</w:t>
            </w:r>
            <w:r w:rsidRPr="00B37B5A">
              <w:rPr>
                <w:sz w:val="22"/>
                <w:szCs w:val="22"/>
              </w:rPr>
              <w:t>о</w:t>
            </w:r>
            <w:r w:rsidRPr="00B37B5A">
              <w:rPr>
                <w:sz w:val="22"/>
                <w:szCs w:val="22"/>
              </w:rPr>
              <w:t xml:space="preserve">донска по экономике и </w:t>
            </w:r>
            <w:proofErr w:type="gramStart"/>
            <w:r w:rsidRPr="00B37B5A">
              <w:rPr>
                <w:sz w:val="22"/>
                <w:szCs w:val="22"/>
              </w:rPr>
              <w:t>в отдел экономики для пр</w:t>
            </w:r>
            <w:r w:rsidRPr="00B37B5A">
              <w:rPr>
                <w:sz w:val="22"/>
                <w:szCs w:val="22"/>
              </w:rPr>
              <w:t>о</w:t>
            </w:r>
            <w:r w:rsidRPr="00B37B5A">
              <w:rPr>
                <w:sz w:val="22"/>
                <w:szCs w:val="22"/>
              </w:rPr>
              <w:t>ведения работы с предпр</w:t>
            </w:r>
            <w:r w:rsidRPr="00B37B5A">
              <w:rPr>
                <w:sz w:val="22"/>
                <w:szCs w:val="22"/>
              </w:rPr>
              <w:t>и</w:t>
            </w:r>
            <w:r w:rsidRPr="00B37B5A">
              <w:rPr>
                <w:sz w:val="22"/>
                <w:szCs w:val="22"/>
              </w:rPr>
              <w:t>ятиями города по погаш</w:t>
            </w:r>
            <w:r w:rsidRPr="00B37B5A">
              <w:rPr>
                <w:sz w:val="22"/>
                <w:szCs w:val="22"/>
              </w:rPr>
              <w:t>е</w:t>
            </w:r>
            <w:r w:rsidRPr="00B37B5A">
              <w:rPr>
                <w:sz w:val="22"/>
                <w:szCs w:val="22"/>
              </w:rPr>
              <w:t>нию задолженности в бюджет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10.01.2022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30.12.2022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588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Мероприятие 1.3.2. Размещение на оф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циальном сайте  А</w:t>
            </w:r>
            <w:r w:rsidRPr="009328EC">
              <w:rPr>
                <w:sz w:val="22"/>
                <w:szCs w:val="22"/>
              </w:rPr>
              <w:t>д</w:t>
            </w:r>
            <w:r w:rsidRPr="009328EC">
              <w:rPr>
                <w:sz w:val="22"/>
                <w:szCs w:val="22"/>
              </w:rPr>
              <w:t>министрации города Волгодонска в инфо</w:t>
            </w:r>
            <w:r w:rsidRPr="009328EC">
              <w:rPr>
                <w:sz w:val="22"/>
                <w:szCs w:val="22"/>
              </w:rPr>
              <w:t>р</w:t>
            </w:r>
            <w:r w:rsidRPr="009328EC">
              <w:rPr>
                <w:sz w:val="22"/>
                <w:szCs w:val="22"/>
              </w:rPr>
              <w:t>мационно-телекоммуникацио</w:t>
            </w:r>
            <w:r w:rsidRPr="009328EC">
              <w:rPr>
                <w:sz w:val="22"/>
                <w:szCs w:val="22"/>
              </w:rPr>
              <w:t>н</w:t>
            </w:r>
            <w:r w:rsidRPr="009328EC">
              <w:rPr>
                <w:sz w:val="22"/>
                <w:szCs w:val="22"/>
              </w:rPr>
              <w:t>ной сети «Интернет» на баннере «Должн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ки города» официал</w:t>
            </w:r>
            <w:r w:rsidRPr="009328EC">
              <w:rPr>
                <w:sz w:val="22"/>
                <w:szCs w:val="22"/>
              </w:rPr>
              <w:t>ь</w:t>
            </w:r>
            <w:r w:rsidRPr="009328EC">
              <w:rPr>
                <w:sz w:val="22"/>
                <w:szCs w:val="22"/>
              </w:rPr>
              <w:t xml:space="preserve">ного сайта </w:t>
            </w:r>
            <w:proofErr w:type="gramStart"/>
            <w:r w:rsidRPr="009328EC">
              <w:rPr>
                <w:sz w:val="22"/>
                <w:szCs w:val="22"/>
              </w:rPr>
              <w:t>Админис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рации города Волг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донска перечней должников</w:t>
            </w:r>
            <w:proofErr w:type="gramEnd"/>
            <w:r w:rsidRPr="009328EC">
              <w:rPr>
                <w:sz w:val="22"/>
                <w:szCs w:val="22"/>
              </w:rPr>
              <w:t xml:space="preserve"> по налогам в бюджет города Во</w:t>
            </w:r>
            <w:r w:rsidRPr="009328EC">
              <w:rPr>
                <w:sz w:val="22"/>
                <w:szCs w:val="22"/>
              </w:rPr>
              <w:t>л</w:t>
            </w:r>
            <w:r w:rsidRPr="009328EC">
              <w:rPr>
                <w:sz w:val="22"/>
                <w:szCs w:val="22"/>
              </w:rPr>
              <w:t>годонска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E416DD" w:rsidRDefault="007E1B83" w:rsidP="00DF3475">
            <w:pPr>
              <w:keepNext/>
              <w:keepLines/>
              <w:ind w:left="-57" w:right="-57"/>
              <w:contextualSpacing/>
            </w:pPr>
            <w:r w:rsidRPr="00E416DD">
              <w:rPr>
                <w:sz w:val="22"/>
                <w:szCs w:val="22"/>
              </w:rPr>
              <w:t>Начальник сектора дох</w:t>
            </w:r>
            <w:r w:rsidRPr="00E416DD">
              <w:rPr>
                <w:sz w:val="22"/>
                <w:szCs w:val="22"/>
              </w:rPr>
              <w:t>о</w:t>
            </w:r>
            <w:r w:rsidRPr="00E416DD">
              <w:rPr>
                <w:sz w:val="22"/>
                <w:szCs w:val="22"/>
              </w:rPr>
              <w:t xml:space="preserve">дов </w:t>
            </w:r>
            <w:proofErr w:type="spellStart"/>
            <w:r w:rsidRPr="00E416DD">
              <w:rPr>
                <w:sz w:val="22"/>
                <w:szCs w:val="22"/>
              </w:rPr>
              <w:t>Финуправления</w:t>
            </w:r>
            <w:proofErr w:type="spellEnd"/>
            <w:r w:rsidRPr="00E416DD">
              <w:rPr>
                <w:sz w:val="22"/>
                <w:szCs w:val="22"/>
              </w:rPr>
              <w:t xml:space="preserve"> С</w:t>
            </w:r>
            <w:r w:rsidRPr="00E416DD">
              <w:rPr>
                <w:sz w:val="22"/>
                <w:szCs w:val="22"/>
              </w:rPr>
              <w:t>е</w:t>
            </w:r>
            <w:r w:rsidRPr="00E416DD">
              <w:rPr>
                <w:sz w:val="22"/>
                <w:szCs w:val="22"/>
              </w:rPr>
              <w:t>лехова О.А.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E416DD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E416DD">
              <w:rPr>
                <w:sz w:val="22"/>
                <w:szCs w:val="22"/>
              </w:rPr>
              <w:t xml:space="preserve"> Проводится ежемесячное обновление перечня дол</w:t>
            </w:r>
            <w:r w:rsidRPr="00E416DD">
              <w:rPr>
                <w:sz w:val="22"/>
                <w:szCs w:val="22"/>
              </w:rPr>
              <w:t>ж</w:t>
            </w:r>
            <w:r w:rsidRPr="00E416DD">
              <w:rPr>
                <w:sz w:val="22"/>
                <w:szCs w:val="22"/>
              </w:rPr>
              <w:t>ников по налогам в бю</w:t>
            </w:r>
            <w:r w:rsidRPr="00E416DD">
              <w:rPr>
                <w:sz w:val="22"/>
                <w:szCs w:val="22"/>
              </w:rPr>
              <w:t>д</w:t>
            </w:r>
            <w:r w:rsidRPr="00E416DD">
              <w:rPr>
                <w:sz w:val="22"/>
                <w:szCs w:val="22"/>
              </w:rPr>
              <w:t>жет города Волгодонска в информационно-телекоммуникационной сети «Интернет» на банн</w:t>
            </w:r>
            <w:r w:rsidRPr="00E416DD">
              <w:rPr>
                <w:sz w:val="22"/>
                <w:szCs w:val="22"/>
              </w:rPr>
              <w:t>е</w:t>
            </w:r>
            <w:r w:rsidRPr="00E416DD">
              <w:rPr>
                <w:sz w:val="22"/>
                <w:szCs w:val="22"/>
              </w:rPr>
              <w:t>ре «Должники города» официального сайта А</w:t>
            </w:r>
            <w:r w:rsidRPr="00E416DD">
              <w:rPr>
                <w:sz w:val="22"/>
                <w:szCs w:val="22"/>
              </w:rPr>
              <w:t>д</w:t>
            </w:r>
            <w:r w:rsidRPr="00E416DD">
              <w:rPr>
                <w:sz w:val="22"/>
                <w:szCs w:val="22"/>
              </w:rPr>
              <w:t>министрации города Во</w:t>
            </w:r>
            <w:r w:rsidRPr="00E416DD">
              <w:rPr>
                <w:sz w:val="22"/>
                <w:szCs w:val="22"/>
              </w:rPr>
              <w:t>л</w:t>
            </w:r>
            <w:r w:rsidRPr="00E416DD">
              <w:rPr>
                <w:sz w:val="22"/>
                <w:szCs w:val="22"/>
              </w:rPr>
              <w:t>годонска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10.01.2022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30.12.2022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</w:p>
        </w:tc>
      </w:tr>
      <w:tr w:rsidR="007E1B83" w:rsidRPr="009328EC" w:rsidTr="00DB521D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08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Мероприятие 1.3.3. Проведение работы городской координ</w:t>
            </w:r>
            <w:r w:rsidRPr="009328EC">
              <w:rPr>
                <w:sz w:val="22"/>
                <w:szCs w:val="22"/>
              </w:rPr>
              <w:t>а</w:t>
            </w:r>
            <w:r w:rsidRPr="009328EC">
              <w:rPr>
                <w:sz w:val="22"/>
                <w:szCs w:val="22"/>
              </w:rPr>
              <w:t>ционной комиссии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Начальник отдела экон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мики Тищенко Н.И.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E416DD" w:rsidRDefault="007E1B83" w:rsidP="002C5E60">
            <w:pPr>
              <w:keepNext/>
              <w:keepLines/>
              <w:ind w:left="-57" w:right="-57"/>
              <w:contextualSpacing/>
              <w:jc w:val="both"/>
            </w:pPr>
            <w:r w:rsidRPr="00E416DD">
              <w:rPr>
                <w:sz w:val="22"/>
                <w:szCs w:val="22"/>
              </w:rPr>
              <w:t xml:space="preserve">За </w:t>
            </w:r>
            <w:r w:rsidR="00BA25BF" w:rsidRPr="00E416DD">
              <w:rPr>
                <w:sz w:val="22"/>
                <w:szCs w:val="22"/>
              </w:rPr>
              <w:t>I полугодие</w:t>
            </w:r>
            <w:r w:rsidRPr="00E416DD">
              <w:rPr>
                <w:sz w:val="22"/>
                <w:szCs w:val="22"/>
              </w:rPr>
              <w:t xml:space="preserve"> 202</w:t>
            </w:r>
            <w:r w:rsidR="00463A9F" w:rsidRPr="00E416DD">
              <w:rPr>
                <w:sz w:val="22"/>
                <w:szCs w:val="22"/>
              </w:rPr>
              <w:t>2</w:t>
            </w:r>
            <w:r w:rsidRPr="00E416DD">
              <w:rPr>
                <w:sz w:val="22"/>
                <w:szCs w:val="22"/>
              </w:rPr>
              <w:t xml:space="preserve"> года проведено </w:t>
            </w:r>
            <w:r w:rsidR="00E416DD" w:rsidRPr="00E416DD">
              <w:rPr>
                <w:sz w:val="22"/>
                <w:szCs w:val="22"/>
              </w:rPr>
              <w:t>6</w:t>
            </w:r>
            <w:r w:rsidRPr="00E416DD">
              <w:rPr>
                <w:sz w:val="22"/>
                <w:szCs w:val="22"/>
              </w:rPr>
              <w:t xml:space="preserve"> заседаний городской координацио</w:t>
            </w:r>
            <w:r w:rsidRPr="00E416DD">
              <w:rPr>
                <w:sz w:val="22"/>
                <w:szCs w:val="22"/>
              </w:rPr>
              <w:t>н</w:t>
            </w:r>
            <w:r w:rsidRPr="00E416DD">
              <w:rPr>
                <w:sz w:val="22"/>
                <w:szCs w:val="22"/>
              </w:rPr>
              <w:t>ной комиссии по вопросу задолженности организ</w:t>
            </w:r>
            <w:r w:rsidRPr="00E416DD">
              <w:rPr>
                <w:sz w:val="22"/>
                <w:szCs w:val="22"/>
              </w:rPr>
              <w:t>а</w:t>
            </w:r>
            <w:r w:rsidRPr="00E416DD">
              <w:rPr>
                <w:sz w:val="22"/>
                <w:szCs w:val="22"/>
              </w:rPr>
              <w:t>ций города по налоговым платежам и страховым взносам во внебюджетные фонды с использованием средств телекоммуникац</w:t>
            </w:r>
            <w:r w:rsidRPr="00E416DD">
              <w:rPr>
                <w:sz w:val="22"/>
                <w:szCs w:val="22"/>
              </w:rPr>
              <w:t>и</w:t>
            </w:r>
            <w:r w:rsidRPr="00E416DD">
              <w:rPr>
                <w:sz w:val="22"/>
                <w:szCs w:val="22"/>
              </w:rPr>
              <w:t>онной связи. На заседан</w:t>
            </w:r>
            <w:r w:rsidRPr="00E416DD">
              <w:rPr>
                <w:sz w:val="22"/>
                <w:szCs w:val="22"/>
              </w:rPr>
              <w:t>и</w:t>
            </w:r>
            <w:r w:rsidRPr="00E416DD">
              <w:rPr>
                <w:sz w:val="22"/>
                <w:szCs w:val="22"/>
              </w:rPr>
              <w:t>ях комиссии был рассмо</w:t>
            </w:r>
            <w:r w:rsidRPr="00E416DD">
              <w:rPr>
                <w:sz w:val="22"/>
                <w:szCs w:val="22"/>
              </w:rPr>
              <w:t>т</w:t>
            </w:r>
            <w:r w:rsidRPr="00E416DD">
              <w:rPr>
                <w:sz w:val="22"/>
                <w:szCs w:val="22"/>
              </w:rPr>
              <w:t>рен вопрос: «О задолже</w:t>
            </w:r>
            <w:r w:rsidRPr="00E416DD">
              <w:rPr>
                <w:sz w:val="22"/>
                <w:szCs w:val="22"/>
              </w:rPr>
              <w:t>н</w:t>
            </w:r>
            <w:r w:rsidRPr="00E416DD">
              <w:rPr>
                <w:sz w:val="22"/>
                <w:szCs w:val="22"/>
              </w:rPr>
              <w:t>ности предприятий города Волгодонска в местный бюджет».</w:t>
            </w:r>
          </w:p>
          <w:p w:rsidR="007E1B83" w:rsidRPr="00E81108" w:rsidRDefault="007E1B83" w:rsidP="007A2986">
            <w:pPr>
              <w:keepNext/>
              <w:keepLines/>
              <w:ind w:left="-57" w:right="-57"/>
              <w:contextualSpacing/>
              <w:jc w:val="both"/>
              <w:rPr>
                <w:highlight w:val="yellow"/>
              </w:rPr>
            </w:pPr>
            <w:r w:rsidRPr="00E416DD">
              <w:rPr>
                <w:sz w:val="22"/>
                <w:szCs w:val="22"/>
              </w:rPr>
              <w:t xml:space="preserve"> По итогам заседания к</w:t>
            </w:r>
            <w:r w:rsidRPr="00E416DD">
              <w:rPr>
                <w:sz w:val="22"/>
                <w:szCs w:val="22"/>
              </w:rPr>
              <w:t>о</w:t>
            </w:r>
            <w:r w:rsidRPr="00E416DD">
              <w:rPr>
                <w:sz w:val="22"/>
                <w:szCs w:val="22"/>
              </w:rPr>
              <w:t>миссии установлено, что задолженность по налогам в бюджет города Волг</w:t>
            </w:r>
            <w:r w:rsidRPr="00E416DD">
              <w:rPr>
                <w:sz w:val="22"/>
                <w:szCs w:val="22"/>
              </w:rPr>
              <w:t>о</w:t>
            </w:r>
            <w:r w:rsidRPr="00E416DD">
              <w:rPr>
                <w:sz w:val="22"/>
                <w:szCs w:val="22"/>
              </w:rPr>
              <w:t xml:space="preserve">донска свыше 100,0 тыс. рублей имеется у </w:t>
            </w:r>
            <w:r w:rsidR="00E416DD" w:rsidRPr="00E416DD">
              <w:rPr>
                <w:sz w:val="22"/>
                <w:szCs w:val="22"/>
              </w:rPr>
              <w:t>224</w:t>
            </w:r>
            <w:r w:rsidRPr="00E416DD">
              <w:rPr>
                <w:sz w:val="22"/>
                <w:szCs w:val="22"/>
              </w:rPr>
              <w:t xml:space="preserve"> де</w:t>
            </w:r>
            <w:r w:rsidRPr="00E416DD">
              <w:rPr>
                <w:sz w:val="22"/>
                <w:szCs w:val="22"/>
              </w:rPr>
              <w:t>й</w:t>
            </w:r>
            <w:r w:rsidRPr="00E416DD">
              <w:rPr>
                <w:sz w:val="22"/>
                <w:szCs w:val="22"/>
              </w:rPr>
              <w:t xml:space="preserve">ствующих предприятий на </w:t>
            </w:r>
            <w:r w:rsidRPr="00E416DD">
              <w:rPr>
                <w:sz w:val="22"/>
                <w:szCs w:val="22"/>
              </w:rPr>
              <w:lastRenderedPageBreak/>
              <w:t xml:space="preserve">общую сумму </w:t>
            </w:r>
            <w:r w:rsidR="00E416DD" w:rsidRPr="00E416DD">
              <w:rPr>
                <w:sz w:val="22"/>
                <w:szCs w:val="22"/>
              </w:rPr>
              <w:t>105 795,3</w:t>
            </w:r>
            <w:r w:rsidRPr="00E416DD">
              <w:rPr>
                <w:sz w:val="22"/>
                <w:szCs w:val="22"/>
              </w:rPr>
              <w:t xml:space="preserve"> тыс. рублей. В результате проведенной работы с р</w:t>
            </w:r>
            <w:r w:rsidRPr="00E416DD">
              <w:rPr>
                <w:sz w:val="22"/>
                <w:szCs w:val="22"/>
              </w:rPr>
              <w:t>у</w:t>
            </w:r>
            <w:r w:rsidRPr="00E416DD">
              <w:rPr>
                <w:sz w:val="22"/>
                <w:szCs w:val="22"/>
              </w:rPr>
              <w:t>ководителями предпр</w:t>
            </w:r>
            <w:r w:rsidRPr="00E416DD">
              <w:rPr>
                <w:sz w:val="22"/>
                <w:szCs w:val="22"/>
              </w:rPr>
              <w:t>и</w:t>
            </w:r>
            <w:r w:rsidRPr="00E416DD">
              <w:rPr>
                <w:sz w:val="22"/>
                <w:szCs w:val="22"/>
              </w:rPr>
              <w:t>ятий установлено, что п</w:t>
            </w:r>
            <w:r w:rsidRPr="00E416DD">
              <w:rPr>
                <w:sz w:val="22"/>
                <w:szCs w:val="22"/>
              </w:rPr>
              <w:t>о</w:t>
            </w:r>
            <w:r w:rsidRPr="00E416DD">
              <w:rPr>
                <w:sz w:val="22"/>
                <w:szCs w:val="22"/>
              </w:rPr>
              <w:t>гасили задолженность в бюджет города Волгодо</w:t>
            </w:r>
            <w:r w:rsidRPr="00E416DD">
              <w:rPr>
                <w:sz w:val="22"/>
                <w:szCs w:val="22"/>
              </w:rPr>
              <w:t>н</w:t>
            </w:r>
            <w:r w:rsidRPr="00E416DD">
              <w:rPr>
                <w:sz w:val="22"/>
                <w:szCs w:val="22"/>
              </w:rPr>
              <w:t xml:space="preserve">ска: </w:t>
            </w:r>
            <w:r w:rsidR="00E416DD" w:rsidRPr="00E416DD">
              <w:rPr>
                <w:sz w:val="22"/>
                <w:szCs w:val="22"/>
              </w:rPr>
              <w:t>31</w:t>
            </w:r>
            <w:r w:rsidRPr="00E416DD">
              <w:rPr>
                <w:sz w:val="22"/>
                <w:szCs w:val="22"/>
              </w:rPr>
              <w:t xml:space="preserve"> предприяти</w:t>
            </w:r>
            <w:r w:rsidR="00E416DD" w:rsidRPr="00E416DD">
              <w:rPr>
                <w:sz w:val="22"/>
                <w:szCs w:val="22"/>
              </w:rPr>
              <w:t>е</w:t>
            </w:r>
            <w:r w:rsidRPr="00E416DD">
              <w:rPr>
                <w:sz w:val="22"/>
                <w:szCs w:val="22"/>
              </w:rPr>
              <w:t xml:space="preserve"> на сумму </w:t>
            </w:r>
            <w:r w:rsidR="00E416DD" w:rsidRPr="00E416DD">
              <w:rPr>
                <w:sz w:val="22"/>
                <w:szCs w:val="22"/>
              </w:rPr>
              <w:t>16 220,0</w:t>
            </w:r>
            <w:r w:rsidRPr="00E416DD">
              <w:rPr>
                <w:sz w:val="22"/>
                <w:szCs w:val="22"/>
              </w:rPr>
              <w:t xml:space="preserve"> тыс. рублей и </w:t>
            </w:r>
            <w:r w:rsidR="00E416DD" w:rsidRPr="00E416DD">
              <w:rPr>
                <w:sz w:val="22"/>
                <w:szCs w:val="22"/>
              </w:rPr>
              <w:t>20</w:t>
            </w:r>
            <w:r w:rsidRPr="00E416DD">
              <w:rPr>
                <w:sz w:val="22"/>
                <w:szCs w:val="22"/>
              </w:rPr>
              <w:t xml:space="preserve"> индивидуальны</w:t>
            </w:r>
            <w:r w:rsidR="007A2986">
              <w:rPr>
                <w:sz w:val="22"/>
                <w:szCs w:val="22"/>
              </w:rPr>
              <w:t>х</w:t>
            </w:r>
            <w:r w:rsidRPr="00E416DD">
              <w:rPr>
                <w:sz w:val="22"/>
                <w:szCs w:val="22"/>
              </w:rPr>
              <w:t xml:space="preserve"> предпринимателей на су</w:t>
            </w:r>
            <w:r w:rsidRPr="00E416DD">
              <w:rPr>
                <w:sz w:val="22"/>
                <w:szCs w:val="22"/>
              </w:rPr>
              <w:t>м</w:t>
            </w:r>
            <w:r w:rsidRPr="00E416DD">
              <w:rPr>
                <w:sz w:val="22"/>
                <w:szCs w:val="22"/>
              </w:rPr>
              <w:t xml:space="preserve">му </w:t>
            </w:r>
            <w:r w:rsidR="00E416DD" w:rsidRPr="00E416DD">
              <w:rPr>
                <w:sz w:val="22"/>
                <w:szCs w:val="22"/>
              </w:rPr>
              <w:t>1 286,7</w:t>
            </w:r>
            <w:r w:rsidRPr="00E416DD">
              <w:rPr>
                <w:sz w:val="22"/>
                <w:szCs w:val="22"/>
              </w:rPr>
              <w:t xml:space="preserve"> тыс. рублей. </w:t>
            </w:r>
            <w:r w:rsidR="00E416DD" w:rsidRPr="00E416DD">
              <w:rPr>
                <w:sz w:val="22"/>
                <w:szCs w:val="22"/>
              </w:rPr>
              <w:t>62</w:t>
            </w:r>
            <w:r w:rsidRPr="00E416DD">
              <w:rPr>
                <w:sz w:val="22"/>
                <w:szCs w:val="22"/>
              </w:rPr>
              <w:t xml:space="preserve"> предприятия в телефонном режиме пояснили причины образовавшейся налоговой задолженности, планиру</w:t>
            </w:r>
            <w:r w:rsidRPr="00E416DD">
              <w:rPr>
                <w:sz w:val="22"/>
                <w:szCs w:val="22"/>
              </w:rPr>
              <w:t>е</w:t>
            </w:r>
            <w:r w:rsidRPr="00E416DD">
              <w:rPr>
                <w:sz w:val="22"/>
                <w:szCs w:val="22"/>
              </w:rPr>
              <w:t>мый срок погашения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lastRenderedPageBreak/>
              <w:t>10.01.2022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30.12.2022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49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Мероприятие 1.3.4. Проведение заседаний комиссии по рассмо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рению задолженности по арендной плате за землю,  муниципал</w:t>
            </w:r>
            <w:r w:rsidRPr="009328EC">
              <w:rPr>
                <w:sz w:val="22"/>
                <w:szCs w:val="22"/>
              </w:rPr>
              <w:t>ь</w:t>
            </w:r>
            <w:r w:rsidRPr="009328EC">
              <w:rPr>
                <w:sz w:val="22"/>
                <w:szCs w:val="22"/>
              </w:rPr>
              <w:t>ному имуществу, по договорам купли - продажи муниципал</w:t>
            </w:r>
            <w:r w:rsidRPr="009328EC">
              <w:rPr>
                <w:sz w:val="22"/>
                <w:szCs w:val="22"/>
              </w:rPr>
              <w:t>ь</w:t>
            </w:r>
            <w:r w:rsidRPr="009328EC">
              <w:rPr>
                <w:sz w:val="22"/>
                <w:szCs w:val="22"/>
              </w:rPr>
              <w:t>ного имущества, по договорам на устано</w:t>
            </w:r>
            <w:r w:rsidRPr="009328EC">
              <w:rPr>
                <w:sz w:val="22"/>
                <w:szCs w:val="22"/>
              </w:rPr>
              <w:t>в</w:t>
            </w:r>
            <w:r w:rsidRPr="009328EC">
              <w:rPr>
                <w:sz w:val="22"/>
                <w:szCs w:val="22"/>
              </w:rPr>
              <w:t>ку и эксплуатацию рекламных констру</w:t>
            </w:r>
            <w:r w:rsidRPr="009328EC">
              <w:rPr>
                <w:sz w:val="22"/>
                <w:szCs w:val="22"/>
              </w:rPr>
              <w:t>к</w:t>
            </w:r>
            <w:r w:rsidRPr="009328EC">
              <w:rPr>
                <w:sz w:val="22"/>
                <w:szCs w:val="22"/>
              </w:rPr>
              <w:t>ций и договорам о размещении стаци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нарных торговых об</w:t>
            </w:r>
            <w:r w:rsidRPr="009328EC">
              <w:rPr>
                <w:sz w:val="22"/>
                <w:szCs w:val="22"/>
              </w:rPr>
              <w:t>ъ</w:t>
            </w:r>
            <w:r w:rsidRPr="009328EC">
              <w:rPr>
                <w:sz w:val="22"/>
                <w:szCs w:val="22"/>
              </w:rPr>
              <w:t>ектов по вопросам поступления в бюджет города арендной пл</w:t>
            </w:r>
            <w:r w:rsidRPr="009328EC">
              <w:rPr>
                <w:sz w:val="22"/>
                <w:szCs w:val="22"/>
              </w:rPr>
              <w:t>а</w:t>
            </w:r>
            <w:r w:rsidRPr="009328EC">
              <w:rPr>
                <w:sz w:val="22"/>
                <w:szCs w:val="22"/>
              </w:rPr>
              <w:t>ты за землю и мун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ципальное имущество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Начальник отдела з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мельных отношений К</w:t>
            </w:r>
            <w:r w:rsidRPr="009328EC">
              <w:rPr>
                <w:sz w:val="22"/>
                <w:szCs w:val="22"/>
              </w:rPr>
              <w:t>У</w:t>
            </w:r>
            <w:r w:rsidRPr="009328EC">
              <w:rPr>
                <w:sz w:val="22"/>
                <w:szCs w:val="22"/>
              </w:rPr>
              <w:t>ИГ Лоскутова Н.Ф.,</w:t>
            </w:r>
            <w:r w:rsidRPr="009328EC">
              <w:rPr>
                <w:sz w:val="22"/>
                <w:szCs w:val="22"/>
              </w:rPr>
              <w:br/>
              <w:t>Начальник отдела реес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ра и имущественных о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 xml:space="preserve">ношений </w:t>
            </w:r>
            <w:proofErr w:type="spellStart"/>
            <w:r w:rsidRPr="009328EC">
              <w:rPr>
                <w:sz w:val="22"/>
                <w:szCs w:val="22"/>
              </w:rPr>
              <w:t>КУИГ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  <w:proofErr w:type="spellStart"/>
            <w:r w:rsidRPr="009328EC">
              <w:rPr>
                <w:sz w:val="22"/>
                <w:szCs w:val="22"/>
              </w:rPr>
              <w:t>Махова</w:t>
            </w:r>
            <w:proofErr w:type="spellEnd"/>
            <w:r w:rsidRPr="009328EC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693" w:type="dxa"/>
            <w:shd w:val="clear" w:color="auto" w:fill="auto"/>
            <w:hideMark/>
          </w:tcPr>
          <w:p w:rsidR="000B2523" w:rsidRPr="000B2523" w:rsidRDefault="000B2523" w:rsidP="000B2523">
            <w:pPr>
              <w:widowControl w:val="0"/>
              <w:autoSpaceDE w:val="0"/>
              <w:autoSpaceDN w:val="0"/>
              <w:adjustRightInd w:val="0"/>
              <w:ind w:left="-74"/>
            </w:pPr>
            <w:r w:rsidRPr="000B2523">
              <w:rPr>
                <w:sz w:val="22"/>
                <w:szCs w:val="22"/>
              </w:rPr>
              <w:t>Проведено 5 заседаний комиссии по контролю за поступлением задолже</w:t>
            </w:r>
            <w:r w:rsidRPr="000B2523">
              <w:rPr>
                <w:sz w:val="22"/>
                <w:szCs w:val="22"/>
              </w:rPr>
              <w:t>н</w:t>
            </w:r>
            <w:r w:rsidRPr="000B2523">
              <w:rPr>
                <w:sz w:val="22"/>
                <w:szCs w:val="22"/>
              </w:rPr>
              <w:t>ности в бюджет, на кот</w:t>
            </w:r>
            <w:r w:rsidRPr="000B2523">
              <w:rPr>
                <w:sz w:val="22"/>
                <w:szCs w:val="22"/>
              </w:rPr>
              <w:t>о</w:t>
            </w:r>
            <w:r w:rsidRPr="000B2523">
              <w:rPr>
                <w:sz w:val="22"/>
                <w:szCs w:val="22"/>
              </w:rPr>
              <w:t>рых рассмотрено 11 дол</w:t>
            </w:r>
            <w:r w:rsidRPr="000B2523">
              <w:rPr>
                <w:sz w:val="22"/>
                <w:szCs w:val="22"/>
              </w:rPr>
              <w:t>ж</w:t>
            </w:r>
            <w:r w:rsidRPr="000B2523">
              <w:rPr>
                <w:sz w:val="22"/>
                <w:szCs w:val="22"/>
              </w:rPr>
              <w:t>ников с общей суммой задолженности 722,84 тыс</w:t>
            </w:r>
            <w:proofErr w:type="gramStart"/>
            <w:r w:rsidRPr="000B2523">
              <w:rPr>
                <w:sz w:val="22"/>
                <w:szCs w:val="22"/>
              </w:rPr>
              <w:t>.р</w:t>
            </w:r>
            <w:proofErr w:type="gramEnd"/>
            <w:r w:rsidRPr="000B2523">
              <w:rPr>
                <w:sz w:val="22"/>
                <w:szCs w:val="22"/>
              </w:rPr>
              <w:t>уб.</w:t>
            </w:r>
          </w:p>
          <w:p w:rsidR="007E1B83" w:rsidRPr="00E81108" w:rsidRDefault="000B2523" w:rsidP="000B2523">
            <w:pPr>
              <w:keepNext/>
              <w:keepLines/>
              <w:ind w:left="-57" w:right="-57"/>
              <w:contextualSpacing/>
              <w:jc w:val="both"/>
              <w:rPr>
                <w:highlight w:val="yellow"/>
              </w:rPr>
            </w:pPr>
            <w:r w:rsidRPr="000B2523">
              <w:rPr>
                <w:sz w:val="22"/>
                <w:szCs w:val="22"/>
              </w:rPr>
              <w:t xml:space="preserve"> По итогам работы коми</w:t>
            </w:r>
            <w:r w:rsidRPr="000B2523">
              <w:rPr>
                <w:sz w:val="22"/>
                <w:szCs w:val="22"/>
              </w:rPr>
              <w:t>с</w:t>
            </w:r>
            <w:r w:rsidRPr="000B2523">
              <w:rPr>
                <w:sz w:val="22"/>
                <w:szCs w:val="22"/>
              </w:rPr>
              <w:t>сии в бюджет поступило 300,00 тыс. рублей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10.01.2022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30.12.2022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040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Мероприятие 1.3.5. Активизация провед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 xml:space="preserve">ния </w:t>
            </w:r>
            <w:proofErr w:type="spellStart"/>
            <w:r w:rsidRPr="009328EC">
              <w:rPr>
                <w:sz w:val="22"/>
                <w:szCs w:val="22"/>
              </w:rPr>
              <w:t>претензионно</w:t>
            </w:r>
            <w:proofErr w:type="spellEnd"/>
            <w:r w:rsidRPr="009328EC">
              <w:rPr>
                <w:sz w:val="22"/>
                <w:szCs w:val="22"/>
              </w:rPr>
              <w:t xml:space="preserve"> – исковой работы в о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ношении арендаторов имущества и земел</w:t>
            </w:r>
            <w:r w:rsidRPr="009328EC">
              <w:rPr>
                <w:sz w:val="22"/>
                <w:szCs w:val="22"/>
              </w:rPr>
              <w:t>ь</w:t>
            </w:r>
            <w:r w:rsidRPr="009328EC">
              <w:rPr>
                <w:sz w:val="22"/>
                <w:szCs w:val="22"/>
              </w:rPr>
              <w:t>ных участков, нах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дящихся в государс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венной и муниципал</w:t>
            </w:r>
            <w:r w:rsidRPr="009328EC">
              <w:rPr>
                <w:sz w:val="22"/>
                <w:szCs w:val="22"/>
              </w:rPr>
              <w:t>ь</w:t>
            </w:r>
            <w:r w:rsidRPr="009328EC">
              <w:rPr>
                <w:sz w:val="22"/>
                <w:szCs w:val="22"/>
              </w:rPr>
              <w:t>ной собственности, имеющих задолже</w:t>
            </w:r>
            <w:r w:rsidRPr="009328EC">
              <w:rPr>
                <w:sz w:val="22"/>
                <w:szCs w:val="22"/>
              </w:rPr>
              <w:t>н</w:t>
            </w:r>
            <w:r w:rsidRPr="009328EC">
              <w:rPr>
                <w:sz w:val="22"/>
                <w:szCs w:val="22"/>
              </w:rPr>
              <w:t>ность по арендной плате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Заместитель начальника</w:t>
            </w:r>
            <w:r w:rsidRPr="009328EC">
              <w:rPr>
                <w:sz w:val="22"/>
                <w:szCs w:val="22"/>
              </w:rPr>
              <w:br/>
              <w:t>КУИГ Сухорукова Т.С.</w:t>
            </w:r>
          </w:p>
        </w:tc>
        <w:tc>
          <w:tcPr>
            <w:tcW w:w="2693" w:type="dxa"/>
            <w:shd w:val="clear" w:color="auto" w:fill="auto"/>
            <w:hideMark/>
          </w:tcPr>
          <w:p w:rsidR="00934503" w:rsidRPr="000B2523" w:rsidRDefault="00934503" w:rsidP="00934503">
            <w:pPr>
              <w:keepNext/>
              <w:keepLines/>
              <w:ind w:left="-57" w:right="-57"/>
              <w:contextualSpacing/>
              <w:jc w:val="both"/>
            </w:pPr>
            <w:r w:rsidRPr="000B2523">
              <w:rPr>
                <w:sz w:val="22"/>
                <w:szCs w:val="22"/>
              </w:rPr>
              <w:t>По состоянию на 01.</w:t>
            </w:r>
            <w:r w:rsidR="00463A9F" w:rsidRPr="000B2523">
              <w:rPr>
                <w:sz w:val="22"/>
                <w:szCs w:val="22"/>
              </w:rPr>
              <w:t>07</w:t>
            </w:r>
            <w:r w:rsidRPr="000B2523">
              <w:rPr>
                <w:sz w:val="22"/>
                <w:szCs w:val="22"/>
              </w:rPr>
              <w:t>.202</w:t>
            </w:r>
            <w:r w:rsidR="00463A9F" w:rsidRPr="000B2523">
              <w:rPr>
                <w:sz w:val="22"/>
                <w:szCs w:val="22"/>
              </w:rPr>
              <w:t>2</w:t>
            </w:r>
            <w:r w:rsidRPr="000B2523">
              <w:rPr>
                <w:sz w:val="22"/>
                <w:szCs w:val="22"/>
              </w:rPr>
              <w:t xml:space="preserve"> направлено:</w:t>
            </w:r>
          </w:p>
          <w:p w:rsidR="00934503" w:rsidRPr="000B2523" w:rsidRDefault="00934503" w:rsidP="00934503">
            <w:pPr>
              <w:keepNext/>
              <w:keepLines/>
              <w:ind w:left="-57" w:right="-57"/>
              <w:contextualSpacing/>
              <w:jc w:val="both"/>
            </w:pPr>
            <w:r w:rsidRPr="000B2523">
              <w:rPr>
                <w:sz w:val="22"/>
                <w:szCs w:val="22"/>
              </w:rPr>
              <w:t>-1</w:t>
            </w:r>
            <w:r w:rsidR="000B2523" w:rsidRPr="000B2523">
              <w:rPr>
                <w:sz w:val="22"/>
                <w:szCs w:val="22"/>
              </w:rPr>
              <w:t>8</w:t>
            </w:r>
            <w:r w:rsidR="00E416DD" w:rsidRPr="000B2523">
              <w:rPr>
                <w:sz w:val="22"/>
                <w:szCs w:val="22"/>
              </w:rPr>
              <w:t>5</w:t>
            </w:r>
            <w:r w:rsidRPr="000B2523">
              <w:rPr>
                <w:sz w:val="22"/>
                <w:szCs w:val="22"/>
              </w:rPr>
              <w:t xml:space="preserve"> исковых заявления в суд с общей суммой з</w:t>
            </w:r>
            <w:r w:rsidRPr="000B2523">
              <w:rPr>
                <w:sz w:val="22"/>
                <w:szCs w:val="22"/>
              </w:rPr>
              <w:t>а</w:t>
            </w:r>
            <w:r w:rsidRPr="000B2523">
              <w:rPr>
                <w:sz w:val="22"/>
                <w:szCs w:val="22"/>
              </w:rPr>
              <w:t>долженности</w:t>
            </w:r>
            <w:r w:rsidR="000B2523" w:rsidRPr="000B2523">
              <w:rPr>
                <w:sz w:val="22"/>
                <w:szCs w:val="22"/>
              </w:rPr>
              <w:t xml:space="preserve"> 27, 9 </w:t>
            </w:r>
            <w:proofErr w:type="spellStart"/>
            <w:proofErr w:type="gramStart"/>
            <w:r w:rsidR="00A1372D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="00A1372D">
              <w:rPr>
                <w:sz w:val="22"/>
                <w:szCs w:val="22"/>
              </w:rPr>
              <w:t xml:space="preserve"> рублей</w:t>
            </w:r>
            <w:r w:rsidR="000B2523" w:rsidRPr="000B2523">
              <w:rPr>
                <w:sz w:val="22"/>
                <w:szCs w:val="22"/>
              </w:rPr>
              <w:t>.;</w:t>
            </w:r>
            <w:r w:rsidRPr="000B2523">
              <w:rPr>
                <w:sz w:val="22"/>
                <w:szCs w:val="22"/>
              </w:rPr>
              <w:t xml:space="preserve"> </w:t>
            </w:r>
          </w:p>
          <w:p w:rsidR="007E1B83" w:rsidRPr="000B2523" w:rsidRDefault="00934503" w:rsidP="000B2523">
            <w:pPr>
              <w:keepNext/>
              <w:keepLines/>
              <w:ind w:left="-57" w:right="-57"/>
              <w:contextualSpacing/>
              <w:jc w:val="both"/>
              <w:rPr>
                <w:highlight w:val="yellow"/>
              </w:rPr>
            </w:pPr>
            <w:r w:rsidRPr="000B2523">
              <w:rPr>
                <w:sz w:val="22"/>
                <w:szCs w:val="22"/>
              </w:rPr>
              <w:t>-</w:t>
            </w:r>
            <w:r w:rsidR="000B2523" w:rsidRPr="000B2523">
              <w:rPr>
                <w:sz w:val="22"/>
                <w:szCs w:val="22"/>
              </w:rPr>
              <w:t xml:space="preserve"> 265</w:t>
            </w:r>
            <w:r w:rsidRPr="000B2523">
              <w:rPr>
                <w:sz w:val="22"/>
                <w:szCs w:val="22"/>
              </w:rPr>
              <w:t xml:space="preserve"> исполнительных ли</w:t>
            </w:r>
            <w:r w:rsidRPr="000B2523">
              <w:rPr>
                <w:sz w:val="22"/>
                <w:szCs w:val="22"/>
              </w:rPr>
              <w:t>с</w:t>
            </w:r>
            <w:r w:rsidRPr="000B2523">
              <w:rPr>
                <w:sz w:val="22"/>
                <w:szCs w:val="22"/>
              </w:rPr>
              <w:t>тов с общей суммой з</w:t>
            </w:r>
            <w:r w:rsidRPr="000B2523">
              <w:rPr>
                <w:sz w:val="22"/>
                <w:szCs w:val="22"/>
              </w:rPr>
              <w:t>а</w:t>
            </w:r>
            <w:r w:rsidRPr="000B2523">
              <w:rPr>
                <w:sz w:val="22"/>
                <w:szCs w:val="22"/>
              </w:rPr>
              <w:t>долженности 1</w:t>
            </w:r>
            <w:r w:rsidR="000B2523" w:rsidRPr="000B2523">
              <w:rPr>
                <w:sz w:val="22"/>
                <w:szCs w:val="22"/>
              </w:rPr>
              <w:t>8,0</w:t>
            </w:r>
            <w:r w:rsidRPr="000B252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B2523" w:rsidRPr="000B2523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Pr="000B2523">
              <w:rPr>
                <w:sz w:val="22"/>
                <w:szCs w:val="22"/>
              </w:rPr>
              <w:t xml:space="preserve"> рублей в службу судебных приставов, банки, налог</w:t>
            </w:r>
            <w:r w:rsidRPr="000B2523">
              <w:rPr>
                <w:sz w:val="22"/>
                <w:szCs w:val="22"/>
              </w:rPr>
              <w:t>о</w:t>
            </w:r>
            <w:r w:rsidRPr="000B2523">
              <w:rPr>
                <w:sz w:val="22"/>
                <w:szCs w:val="22"/>
              </w:rPr>
              <w:t>вый орган и конкурсным управляющим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0B2523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 w:rsidRPr="000B2523">
              <w:rPr>
                <w:sz w:val="22"/>
                <w:szCs w:val="22"/>
              </w:rPr>
              <w:t>10.01.2022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30.12.2022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834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Мероприятие 1.3.6. Проведение работы по обновлению инфо</w:t>
            </w:r>
            <w:r w:rsidRPr="009328EC">
              <w:rPr>
                <w:sz w:val="22"/>
                <w:szCs w:val="22"/>
              </w:rPr>
              <w:t>р</w:t>
            </w:r>
            <w:r w:rsidRPr="009328EC">
              <w:rPr>
                <w:sz w:val="22"/>
                <w:szCs w:val="22"/>
              </w:rPr>
              <w:t>мации на официал</w:t>
            </w:r>
            <w:r w:rsidRPr="009328EC">
              <w:rPr>
                <w:sz w:val="22"/>
                <w:szCs w:val="22"/>
              </w:rPr>
              <w:t>ь</w:t>
            </w:r>
            <w:r w:rsidRPr="009328EC">
              <w:rPr>
                <w:sz w:val="22"/>
                <w:szCs w:val="22"/>
              </w:rPr>
              <w:t>ном сайте  Админис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рации города Волг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донска в информац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онно-телекоммуникацио</w:t>
            </w:r>
            <w:r w:rsidRPr="009328EC">
              <w:rPr>
                <w:sz w:val="22"/>
                <w:szCs w:val="22"/>
              </w:rPr>
              <w:t>н</w:t>
            </w:r>
            <w:r w:rsidRPr="009328EC">
              <w:rPr>
                <w:sz w:val="22"/>
                <w:szCs w:val="22"/>
              </w:rPr>
              <w:t xml:space="preserve">ной сети «Интернет» в подразделе «Налоги»  раздела «Экономика» 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Начальник отдела экон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мики Тищенко Н.И.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E81108" w:rsidRDefault="007E1B83" w:rsidP="002C5E60">
            <w:pPr>
              <w:keepNext/>
              <w:keepLines/>
              <w:ind w:left="-57" w:right="-57"/>
              <w:contextualSpacing/>
              <w:jc w:val="both"/>
              <w:rPr>
                <w:highlight w:val="yellow"/>
              </w:rPr>
            </w:pPr>
            <w:r w:rsidRPr="002A5712">
              <w:rPr>
                <w:sz w:val="22"/>
                <w:szCs w:val="22"/>
              </w:rPr>
              <w:t>Подраздел «Налоги» в ра</w:t>
            </w:r>
            <w:r w:rsidRPr="002A5712">
              <w:rPr>
                <w:sz w:val="22"/>
                <w:szCs w:val="22"/>
              </w:rPr>
              <w:t>з</w:t>
            </w:r>
            <w:r w:rsidRPr="002A5712">
              <w:rPr>
                <w:sz w:val="22"/>
                <w:szCs w:val="22"/>
              </w:rPr>
              <w:t>деле «Экономика» офиц</w:t>
            </w:r>
            <w:r w:rsidRPr="002A5712">
              <w:rPr>
                <w:sz w:val="22"/>
                <w:szCs w:val="22"/>
              </w:rPr>
              <w:t>и</w:t>
            </w:r>
            <w:r w:rsidRPr="002A5712">
              <w:rPr>
                <w:sz w:val="22"/>
                <w:szCs w:val="22"/>
              </w:rPr>
              <w:t>ального сайта Админис</w:t>
            </w:r>
            <w:r w:rsidRPr="002A5712">
              <w:rPr>
                <w:sz w:val="22"/>
                <w:szCs w:val="22"/>
              </w:rPr>
              <w:t>т</w:t>
            </w:r>
            <w:r w:rsidRPr="002A5712">
              <w:rPr>
                <w:sz w:val="22"/>
                <w:szCs w:val="22"/>
              </w:rPr>
              <w:t>рации города Волгодонска поддерживается в актуал</w:t>
            </w:r>
            <w:r w:rsidRPr="002A5712">
              <w:rPr>
                <w:sz w:val="22"/>
                <w:szCs w:val="22"/>
              </w:rPr>
              <w:t>ь</w:t>
            </w:r>
            <w:r w:rsidRPr="002A5712">
              <w:rPr>
                <w:sz w:val="22"/>
                <w:szCs w:val="22"/>
              </w:rPr>
              <w:t>ном состоянии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10.01.2022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30.12.2022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49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Контрольное событие муниципальной пр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граммы  1.3. Погаш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ние должниками з</w:t>
            </w:r>
            <w:r w:rsidRPr="009328EC">
              <w:rPr>
                <w:sz w:val="22"/>
                <w:szCs w:val="22"/>
              </w:rPr>
              <w:t>а</w:t>
            </w:r>
            <w:r w:rsidRPr="009328EC">
              <w:rPr>
                <w:sz w:val="22"/>
                <w:szCs w:val="22"/>
              </w:rPr>
              <w:t>долженности в 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Начальник отдела экон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мики Тищенко Н.И.</w:t>
            </w:r>
            <w:r w:rsidRPr="009328EC">
              <w:rPr>
                <w:sz w:val="22"/>
                <w:szCs w:val="22"/>
              </w:rPr>
              <w:br/>
              <w:t>Председатель КУИГ Чернов А.В.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E81108" w:rsidRDefault="002A5712" w:rsidP="00CA24EC">
            <w:pPr>
              <w:keepNext/>
              <w:keepLines/>
              <w:ind w:left="-57" w:right="-57"/>
              <w:contextualSpacing/>
              <w:jc w:val="both"/>
              <w:rPr>
                <w:highlight w:val="yellow"/>
              </w:rPr>
            </w:pPr>
            <w:r w:rsidRPr="002A5712">
              <w:rPr>
                <w:sz w:val="22"/>
                <w:szCs w:val="22"/>
              </w:rPr>
              <w:t>По состоянию на 01.06.2022 года сумма н</w:t>
            </w:r>
            <w:r w:rsidRPr="002A5712">
              <w:rPr>
                <w:sz w:val="22"/>
                <w:szCs w:val="22"/>
              </w:rPr>
              <w:t>е</w:t>
            </w:r>
            <w:r w:rsidRPr="002A5712">
              <w:rPr>
                <w:sz w:val="22"/>
                <w:szCs w:val="22"/>
              </w:rPr>
              <w:t>доимки по основным нал</w:t>
            </w:r>
            <w:r w:rsidRPr="002A5712">
              <w:rPr>
                <w:sz w:val="22"/>
                <w:szCs w:val="22"/>
              </w:rPr>
              <w:t>о</w:t>
            </w:r>
            <w:r w:rsidRPr="002A5712">
              <w:rPr>
                <w:sz w:val="22"/>
                <w:szCs w:val="22"/>
              </w:rPr>
              <w:t>говым платежам в конс</w:t>
            </w:r>
            <w:r w:rsidRPr="002A5712">
              <w:rPr>
                <w:sz w:val="22"/>
                <w:szCs w:val="22"/>
              </w:rPr>
              <w:t>о</w:t>
            </w:r>
            <w:r w:rsidRPr="002A5712">
              <w:rPr>
                <w:sz w:val="22"/>
                <w:szCs w:val="22"/>
              </w:rPr>
              <w:t>лидированный бюджет Ростовской области по городу Волгодонску во</w:t>
            </w:r>
            <w:r w:rsidRPr="002A5712">
              <w:rPr>
                <w:sz w:val="22"/>
                <w:szCs w:val="22"/>
              </w:rPr>
              <w:t>з</w:t>
            </w:r>
            <w:r w:rsidRPr="002A5712">
              <w:rPr>
                <w:sz w:val="22"/>
                <w:szCs w:val="22"/>
              </w:rPr>
              <w:t xml:space="preserve">росла на 28,1 </w:t>
            </w:r>
            <w:proofErr w:type="spellStart"/>
            <w:proofErr w:type="gramStart"/>
            <w:r w:rsidRPr="002A5712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Pr="002A5712">
              <w:rPr>
                <w:sz w:val="22"/>
                <w:szCs w:val="22"/>
              </w:rPr>
              <w:t xml:space="preserve"> рублей и составила 201,3 </w:t>
            </w:r>
            <w:proofErr w:type="spellStart"/>
            <w:r w:rsidRPr="002A5712">
              <w:rPr>
                <w:sz w:val="22"/>
                <w:szCs w:val="22"/>
              </w:rPr>
              <w:t>млн</w:t>
            </w:r>
            <w:proofErr w:type="spellEnd"/>
            <w:r w:rsidRPr="002A5712">
              <w:rPr>
                <w:sz w:val="22"/>
                <w:szCs w:val="22"/>
              </w:rPr>
              <w:t xml:space="preserve"> ру</w:t>
            </w:r>
            <w:r w:rsidRPr="002A5712">
              <w:rPr>
                <w:sz w:val="22"/>
                <w:szCs w:val="22"/>
              </w:rPr>
              <w:t>б</w:t>
            </w:r>
            <w:r w:rsidRPr="002A5712">
              <w:rPr>
                <w:sz w:val="22"/>
                <w:szCs w:val="22"/>
              </w:rPr>
              <w:t xml:space="preserve">лей при 173,2 </w:t>
            </w:r>
            <w:proofErr w:type="spellStart"/>
            <w:r w:rsidRPr="002A5712">
              <w:rPr>
                <w:sz w:val="22"/>
                <w:szCs w:val="22"/>
              </w:rPr>
              <w:t>млн</w:t>
            </w:r>
            <w:proofErr w:type="spellEnd"/>
            <w:r w:rsidRPr="002A5712">
              <w:rPr>
                <w:sz w:val="22"/>
                <w:szCs w:val="22"/>
              </w:rPr>
              <w:t xml:space="preserve"> рублей по состоянию на 01.01.2022 года. Основной причиной роста недоимки является несвоевременная </w:t>
            </w:r>
            <w:r w:rsidRPr="002A5712">
              <w:rPr>
                <w:sz w:val="22"/>
                <w:szCs w:val="22"/>
              </w:rPr>
              <w:lastRenderedPageBreak/>
              <w:t>уплата предприятиями города начисленного НДФЛ по сданным декл</w:t>
            </w:r>
            <w:r w:rsidRPr="002A5712">
              <w:rPr>
                <w:sz w:val="22"/>
                <w:szCs w:val="22"/>
              </w:rPr>
              <w:t>а</w:t>
            </w:r>
            <w:r w:rsidRPr="002A5712">
              <w:rPr>
                <w:sz w:val="22"/>
                <w:szCs w:val="22"/>
              </w:rPr>
              <w:t>рациям за предшеству</w:t>
            </w:r>
            <w:r w:rsidRPr="002A5712">
              <w:rPr>
                <w:sz w:val="22"/>
                <w:szCs w:val="22"/>
              </w:rPr>
              <w:t>ю</w:t>
            </w:r>
            <w:r w:rsidRPr="002A5712">
              <w:rPr>
                <w:sz w:val="22"/>
                <w:szCs w:val="22"/>
              </w:rPr>
              <w:t>щие периоды, а также н</w:t>
            </w:r>
            <w:r w:rsidRPr="002A5712">
              <w:rPr>
                <w:sz w:val="22"/>
                <w:szCs w:val="22"/>
              </w:rPr>
              <w:t>е</w:t>
            </w:r>
            <w:r w:rsidRPr="002A5712">
              <w:rPr>
                <w:sz w:val="22"/>
                <w:szCs w:val="22"/>
              </w:rPr>
              <w:t>своевременной уплаты налога, взимаемого в связи с применением упроще</w:t>
            </w:r>
            <w:r w:rsidRPr="002A5712">
              <w:rPr>
                <w:sz w:val="22"/>
                <w:szCs w:val="22"/>
              </w:rPr>
              <w:t>н</w:t>
            </w:r>
            <w:r w:rsidRPr="002A5712">
              <w:rPr>
                <w:sz w:val="22"/>
                <w:szCs w:val="22"/>
              </w:rPr>
              <w:t>ной системы налогообл</w:t>
            </w:r>
            <w:r w:rsidRPr="002A5712">
              <w:rPr>
                <w:sz w:val="22"/>
                <w:szCs w:val="22"/>
              </w:rPr>
              <w:t>о</w:t>
            </w:r>
            <w:r w:rsidRPr="002A5712">
              <w:rPr>
                <w:sz w:val="22"/>
                <w:szCs w:val="22"/>
              </w:rPr>
              <w:t>жения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lastRenderedPageBreak/>
              <w:t>10.01.2022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30.12.2022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839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ОМ 1.4. Организация планирования и и</w:t>
            </w:r>
            <w:r w:rsidRPr="009328EC">
              <w:rPr>
                <w:sz w:val="22"/>
                <w:szCs w:val="22"/>
              </w:rPr>
              <w:t>с</w:t>
            </w:r>
            <w:r w:rsidRPr="009328EC">
              <w:rPr>
                <w:sz w:val="22"/>
                <w:szCs w:val="22"/>
              </w:rPr>
              <w:t>полнения местного бюджета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Начальник бюджетного отдела </w:t>
            </w:r>
            <w:proofErr w:type="spellStart"/>
            <w:r w:rsidRPr="009328EC">
              <w:rPr>
                <w:sz w:val="22"/>
                <w:szCs w:val="22"/>
              </w:rPr>
              <w:t>Финуправления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  <w:r w:rsidR="00B94D11">
              <w:rPr>
                <w:sz w:val="22"/>
                <w:szCs w:val="22"/>
              </w:rPr>
              <w:t>Васильченко</w:t>
            </w:r>
            <w:r w:rsidRPr="009328EC">
              <w:rPr>
                <w:sz w:val="22"/>
                <w:szCs w:val="22"/>
              </w:rPr>
              <w:t xml:space="preserve"> Л.В.,</w:t>
            </w:r>
            <w:r w:rsidRPr="009328EC">
              <w:rPr>
                <w:sz w:val="22"/>
                <w:szCs w:val="22"/>
              </w:rPr>
              <w:br/>
              <w:t>начальник сектора дох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 xml:space="preserve">дов </w:t>
            </w:r>
            <w:proofErr w:type="spellStart"/>
            <w:r w:rsidRPr="009328EC">
              <w:rPr>
                <w:sz w:val="22"/>
                <w:szCs w:val="22"/>
              </w:rPr>
              <w:t>Финуправления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С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лехова О.А.,</w:t>
            </w:r>
            <w:r w:rsidRPr="009328EC">
              <w:rPr>
                <w:sz w:val="22"/>
                <w:szCs w:val="22"/>
              </w:rPr>
              <w:br/>
              <w:t xml:space="preserve">начальник отдела учета исполнения бюджета – главный бухгалтер </w:t>
            </w:r>
            <w:proofErr w:type="spellStart"/>
            <w:r w:rsidRPr="009328EC">
              <w:rPr>
                <w:sz w:val="22"/>
                <w:szCs w:val="22"/>
              </w:rPr>
              <w:t>Фи</w:t>
            </w:r>
            <w:r w:rsidRPr="009328EC">
              <w:rPr>
                <w:sz w:val="22"/>
                <w:szCs w:val="22"/>
              </w:rPr>
              <w:t>н</w:t>
            </w:r>
            <w:r w:rsidRPr="009328EC">
              <w:rPr>
                <w:sz w:val="22"/>
                <w:szCs w:val="22"/>
              </w:rPr>
              <w:t>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  <w:proofErr w:type="spellStart"/>
            <w:r w:rsidRPr="009328EC">
              <w:rPr>
                <w:sz w:val="22"/>
                <w:szCs w:val="22"/>
              </w:rPr>
              <w:t>Тулубицкая</w:t>
            </w:r>
            <w:proofErr w:type="spellEnd"/>
            <w:r w:rsidRPr="009328EC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E81108" w:rsidRDefault="007E1B83" w:rsidP="002C5E60">
            <w:pPr>
              <w:keepNext/>
              <w:keepLines/>
              <w:ind w:left="-57" w:right="-57"/>
              <w:contextualSpacing/>
              <w:jc w:val="both"/>
              <w:rPr>
                <w:highlight w:val="yellow"/>
              </w:rPr>
            </w:pPr>
            <w:r w:rsidRPr="007C02F0">
              <w:rPr>
                <w:sz w:val="22"/>
                <w:szCs w:val="22"/>
              </w:rPr>
              <w:t>Созданы условия для обеспечения эффективного планирования бюджетных ассигнований местного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10.01.2022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30.12.2022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68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ОМ 1.5. Обеспечение деятельности  Фина</w:t>
            </w:r>
            <w:r w:rsidRPr="009328EC">
              <w:rPr>
                <w:sz w:val="22"/>
                <w:szCs w:val="22"/>
              </w:rPr>
              <w:t>н</w:t>
            </w:r>
            <w:r w:rsidRPr="009328EC">
              <w:rPr>
                <w:sz w:val="22"/>
                <w:szCs w:val="22"/>
              </w:rPr>
              <w:t>сового управления города Волгодонска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9328EC">
              <w:rPr>
                <w:sz w:val="22"/>
                <w:szCs w:val="22"/>
              </w:rPr>
              <w:t>Фи</w:t>
            </w:r>
            <w:r w:rsidRPr="009328EC">
              <w:rPr>
                <w:sz w:val="22"/>
                <w:szCs w:val="22"/>
              </w:rPr>
              <w:t>н</w:t>
            </w:r>
            <w:r w:rsidRPr="009328EC">
              <w:rPr>
                <w:sz w:val="22"/>
                <w:szCs w:val="22"/>
              </w:rPr>
              <w:t>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  <w:proofErr w:type="spellStart"/>
            <w:r w:rsidRPr="009328EC">
              <w:rPr>
                <w:sz w:val="22"/>
                <w:szCs w:val="22"/>
              </w:rPr>
              <w:t>Тулубицкая</w:t>
            </w:r>
            <w:proofErr w:type="spellEnd"/>
            <w:r w:rsidRPr="009328EC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93" w:type="dxa"/>
            <w:shd w:val="clear" w:color="auto" w:fill="auto"/>
            <w:hideMark/>
          </w:tcPr>
          <w:p w:rsidR="00206631" w:rsidRPr="00E81108" w:rsidRDefault="007E1B83" w:rsidP="007E0CB8">
            <w:pPr>
              <w:keepNext/>
              <w:keepLines/>
              <w:ind w:left="-57" w:right="-57"/>
              <w:contextualSpacing/>
              <w:jc w:val="both"/>
              <w:rPr>
                <w:highlight w:val="yellow"/>
              </w:rPr>
            </w:pPr>
            <w:r w:rsidRPr="00ED7D21">
              <w:rPr>
                <w:sz w:val="22"/>
                <w:szCs w:val="22"/>
              </w:rPr>
              <w:t>Обеспечение деятельности Финансового управления города Волгодонска в ра</w:t>
            </w:r>
            <w:r w:rsidRPr="00ED7D21">
              <w:rPr>
                <w:sz w:val="22"/>
                <w:szCs w:val="22"/>
              </w:rPr>
              <w:t>м</w:t>
            </w:r>
            <w:r w:rsidRPr="00ED7D21">
              <w:rPr>
                <w:sz w:val="22"/>
                <w:szCs w:val="22"/>
              </w:rPr>
              <w:t>ках подпрограммы прои</w:t>
            </w:r>
            <w:r w:rsidRPr="00ED7D21">
              <w:rPr>
                <w:sz w:val="22"/>
                <w:szCs w:val="22"/>
              </w:rPr>
              <w:t>з</w:t>
            </w:r>
            <w:r w:rsidRPr="00ED7D21">
              <w:rPr>
                <w:sz w:val="22"/>
                <w:szCs w:val="22"/>
              </w:rPr>
              <w:t>водилось в соответствии с утвержденной бюджетной сметой на 202</w:t>
            </w:r>
            <w:r w:rsidR="007E0CB8" w:rsidRPr="00ED7D21">
              <w:rPr>
                <w:sz w:val="22"/>
                <w:szCs w:val="22"/>
              </w:rPr>
              <w:t>2</w:t>
            </w:r>
            <w:r w:rsidRPr="00ED7D21">
              <w:rPr>
                <w:sz w:val="22"/>
                <w:szCs w:val="22"/>
              </w:rPr>
              <w:t xml:space="preserve"> год, прин</w:t>
            </w:r>
            <w:r w:rsidRPr="00ED7D21">
              <w:rPr>
                <w:sz w:val="22"/>
                <w:szCs w:val="22"/>
              </w:rPr>
              <w:t>я</w:t>
            </w:r>
            <w:r w:rsidRPr="00ED7D21">
              <w:rPr>
                <w:sz w:val="22"/>
                <w:szCs w:val="22"/>
              </w:rPr>
              <w:t>тыми обязательствами и реализацией плана упра</w:t>
            </w:r>
            <w:r w:rsidRPr="00ED7D21">
              <w:rPr>
                <w:sz w:val="22"/>
                <w:szCs w:val="22"/>
              </w:rPr>
              <w:t>в</w:t>
            </w:r>
            <w:r w:rsidRPr="00ED7D21">
              <w:rPr>
                <w:sz w:val="22"/>
                <w:szCs w:val="22"/>
              </w:rPr>
              <w:t>ленческой и организац</w:t>
            </w:r>
            <w:r w:rsidRPr="00ED7D21">
              <w:rPr>
                <w:sz w:val="22"/>
                <w:szCs w:val="22"/>
              </w:rPr>
              <w:t>и</w:t>
            </w:r>
            <w:r w:rsidRPr="00ED7D21">
              <w:rPr>
                <w:sz w:val="22"/>
                <w:szCs w:val="22"/>
              </w:rPr>
              <w:t>онной деятельности апп</w:t>
            </w:r>
            <w:r w:rsidRPr="00ED7D21">
              <w:rPr>
                <w:sz w:val="22"/>
                <w:szCs w:val="22"/>
              </w:rPr>
              <w:t>а</w:t>
            </w:r>
            <w:r w:rsidRPr="00ED7D21">
              <w:rPr>
                <w:sz w:val="22"/>
                <w:szCs w:val="22"/>
              </w:rPr>
              <w:t>рата управления в целях повышения эффективности исполнения муниципал</w:t>
            </w:r>
            <w:r w:rsidRPr="00ED7D21">
              <w:rPr>
                <w:sz w:val="22"/>
                <w:szCs w:val="22"/>
              </w:rPr>
              <w:t>ь</w:t>
            </w:r>
            <w:r w:rsidRPr="00ED7D21">
              <w:rPr>
                <w:sz w:val="22"/>
                <w:szCs w:val="22"/>
              </w:rPr>
              <w:t>ных функций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10.01.2022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30.12.2022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E1B83" w:rsidRPr="009328EC" w:rsidRDefault="00885235" w:rsidP="00885235">
            <w:pPr>
              <w:keepNext/>
              <w:keepLines/>
              <w:ind w:left="-57" w:right="-57"/>
              <w:contextualSpacing/>
              <w:jc w:val="right"/>
            </w:pPr>
            <w:r>
              <w:rPr>
                <w:sz w:val="22"/>
                <w:szCs w:val="22"/>
              </w:rPr>
              <w:t>24 224,7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E1B83" w:rsidRPr="009328EC" w:rsidRDefault="00885235" w:rsidP="00DF3475">
            <w:pPr>
              <w:keepNext/>
              <w:keepLines/>
              <w:ind w:left="-57" w:right="-57"/>
              <w:contextualSpacing/>
              <w:jc w:val="right"/>
            </w:pPr>
            <w:r>
              <w:rPr>
                <w:sz w:val="22"/>
                <w:szCs w:val="22"/>
              </w:rPr>
              <w:t>24 224,7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E1B83" w:rsidRPr="009328EC" w:rsidRDefault="00885235" w:rsidP="00DF3475">
            <w:pPr>
              <w:keepNext/>
              <w:keepLines/>
              <w:ind w:left="-57" w:right="-57"/>
              <w:contextualSpacing/>
              <w:jc w:val="right"/>
            </w:pPr>
            <w:r>
              <w:rPr>
                <w:sz w:val="22"/>
                <w:szCs w:val="22"/>
              </w:rPr>
              <w:t>9 594,9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C830CC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08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ОМ 1.6. Разработка нормативных прав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lastRenderedPageBreak/>
              <w:t>вых актов, регул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рующих бюджетный процесс в городе Во</w:t>
            </w:r>
            <w:r w:rsidRPr="009328EC">
              <w:rPr>
                <w:sz w:val="22"/>
                <w:szCs w:val="22"/>
              </w:rPr>
              <w:t>л</w:t>
            </w:r>
            <w:r w:rsidRPr="009328EC">
              <w:rPr>
                <w:sz w:val="22"/>
                <w:szCs w:val="22"/>
              </w:rPr>
              <w:t>годонске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lastRenderedPageBreak/>
              <w:t xml:space="preserve">Заместитель начальника </w:t>
            </w:r>
            <w:proofErr w:type="spellStart"/>
            <w:r w:rsidRPr="009328EC">
              <w:rPr>
                <w:sz w:val="22"/>
                <w:szCs w:val="22"/>
              </w:rPr>
              <w:t>Финуправления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Пивов</w:t>
            </w:r>
            <w:r w:rsidRPr="009328EC">
              <w:rPr>
                <w:sz w:val="22"/>
                <w:szCs w:val="22"/>
              </w:rPr>
              <w:t>а</w:t>
            </w:r>
            <w:r w:rsidRPr="009328EC">
              <w:rPr>
                <w:sz w:val="22"/>
                <w:szCs w:val="22"/>
              </w:rPr>
              <w:lastRenderedPageBreak/>
              <w:t>рова С.В.,</w:t>
            </w:r>
            <w:r w:rsidRPr="009328EC">
              <w:rPr>
                <w:sz w:val="22"/>
                <w:szCs w:val="22"/>
              </w:rPr>
              <w:br/>
              <w:t xml:space="preserve">Начальник бюджетного отдела </w:t>
            </w:r>
            <w:proofErr w:type="spellStart"/>
            <w:r w:rsidRPr="009328EC">
              <w:rPr>
                <w:sz w:val="22"/>
                <w:szCs w:val="22"/>
              </w:rPr>
              <w:t>Финуправления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  <w:r w:rsidR="00B94D11">
              <w:rPr>
                <w:sz w:val="22"/>
                <w:szCs w:val="22"/>
              </w:rPr>
              <w:t>Васильченко</w:t>
            </w:r>
            <w:r w:rsidRPr="009328EC">
              <w:rPr>
                <w:sz w:val="22"/>
                <w:szCs w:val="22"/>
              </w:rPr>
              <w:t xml:space="preserve"> Л.В.,</w:t>
            </w:r>
            <w:r w:rsidRPr="009328EC">
              <w:rPr>
                <w:sz w:val="22"/>
                <w:szCs w:val="22"/>
              </w:rPr>
              <w:br/>
              <w:t>начальник сектора дох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 xml:space="preserve">дов </w:t>
            </w:r>
            <w:proofErr w:type="spellStart"/>
            <w:r w:rsidRPr="009328EC">
              <w:rPr>
                <w:sz w:val="22"/>
                <w:szCs w:val="22"/>
              </w:rPr>
              <w:t>Финуправления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С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лехова О.А.,</w:t>
            </w:r>
            <w:r w:rsidRPr="009328EC">
              <w:rPr>
                <w:sz w:val="22"/>
                <w:szCs w:val="22"/>
              </w:rPr>
              <w:br/>
              <w:t xml:space="preserve">начальник отдела учета исполнения бюджета – главный бухгалтер </w:t>
            </w:r>
            <w:proofErr w:type="spellStart"/>
            <w:r w:rsidRPr="009328EC">
              <w:rPr>
                <w:sz w:val="22"/>
                <w:szCs w:val="22"/>
              </w:rPr>
              <w:t>Фи</w:t>
            </w:r>
            <w:r w:rsidRPr="009328EC">
              <w:rPr>
                <w:sz w:val="22"/>
                <w:szCs w:val="22"/>
              </w:rPr>
              <w:t>н</w:t>
            </w:r>
            <w:r w:rsidRPr="009328EC">
              <w:rPr>
                <w:sz w:val="22"/>
                <w:szCs w:val="22"/>
              </w:rPr>
              <w:t>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  <w:proofErr w:type="spellStart"/>
            <w:r w:rsidRPr="009328EC">
              <w:rPr>
                <w:sz w:val="22"/>
                <w:szCs w:val="22"/>
              </w:rPr>
              <w:t>Тулубицкая</w:t>
            </w:r>
            <w:proofErr w:type="spellEnd"/>
            <w:r w:rsidRPr="009328EC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E1B83" w:rsidRPr="00E53530" w:rsidRDefault="007E1B83" w:rsidP="00884A3B">
            <w:pPr>
              <w:keepNext/>
              <w:keepLines/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bCs/>
                <w:color w:val="000000"/>
              </w:rPr>
            </w:pPr>
            <w:r w:rsidRPr="00E53530">
              <w:rPr>
                <w:bCs/>
                <w:color w:val="000000"/>
                <w:sz w:val="22"/>
                <w:szCs w:val="22"/>
              </w:rPr>
              <w:lastRenderedPageBreak/>
              <w:t xml:space="preserve">Подготовлено и принято </w:t>
            </w:r>
            <w:r w:rsidR="00E53530" w:rsidRPr="00E53530">
              <w:rPr>
                <w:bCs/>
                <w:color w:val="000000"/>
                <w:sz w:val="22"/>
                <w:szCs w:val="22"/>
              </w:rPr>
              <w:t>33</w:t>
            </w:r>
            <w:r w:rsidRPr="00E53530">
              <w:rPr>
                <w:bCs/>
                <w:color w:val="000000"/>
                <w:sz w:val="22"/>
                <w:szCs w:val="22"/>
              </w:rPr>
              <w:t xml:space="preserve"> приказ</w:t>
            </w:r>
            <w:r w:rsidR="00E53530" w:rsidRPr="00E53530">
              <w:rPr>
                <w:bCs/>
                <w:color w:val="000000"/>
                <w:sz w:val="22"/>
                <w:szCs w:val="22"/>
              </w:rPr>
              <w:t>а</w:t>
            </w:r>
            <w:r w:rsidRPr="00E53530">
              <w:rPr>
                <w:bCs/>
                <w:color w:val="000000"/>
                <w:sz w:val="22"/>
                <w:szCs w:val="22"/>
              </w:rPr>
              <w:t xml:space="preserve"> по бюджетному </w:t>
            </w:r>
            <w:r w:rsidRPr="00E53530">
              <w:rPr>
                <w:bCs/>
                <w:color w:val="000000"/>
                <w:sz w:val="22"/>
                <w:szCs w:val="22"/>
              </w:rPr>
              <w:lastRenderedPageBreak/>
              <w:t>процессу, а также подг</w:t>
            </w:r>
            <w:r w:rsidRPr="00E53530">
              <w:rPr>
                <w:bCs/>
                <w:color w:val="000000"/>
                <w:sz w:val="22"/>
                <w:szCs w:val="22"/>
              </w:rPr>
              <w:t>о</w:t>
            </w:r>
            <w:r w:rsidRPr="00E53530">
              <w:rPr>
                <w:bCs/>
                <w:color w:val="000000"/>
                <w:sz w:val="22"/>
                <w:szCs w:val="22"/>
              </w:rPr>
              <w:t>товлены и соответству</w:t>
            </w:r>
            <w:r w:rsidRPr="00E53530">
              <w:rPr>
                <w:bCs/>
                <w:color w:val="000000"/>
                <w:sz w:val="22"/>
                <w:szCs w:val="22"/>
              </w:rPr>
              <w:t>ю</w:t>
            </w:r>
            <w:r w:rsidRPr="00E53530">
              <w:rPr>
                <w:bCs/>
                <w:color w:val="000000"/>
                <w:sz w:val="22"/>
                <w:szCs w:val="22"/>
              </w:rPr>
              <w:t>щими органами приняты правовые акты по вопр</w:t>
            </w:r>
            <w:r w:rsidRPr="00E53530">
              <w:rPr>
                <w:bCs/>
                <w:color w:val="000000"/>
                <w:sz w:val="22"/>
                <w:szCs w:val="22"/>
              </w:rPr>
              <w:t>о</w:t>
            </w:r>
            <w:r w:rsidRPr="00E53530">
              <w:rPr>
                <w:bCs/>
                <w:color w:val="000000"/>
                <w:sz w:val="22"/>
                <w:szCs w:val="22"/>
              </w:rPr>
              <w:t>сам организации бюдже</w:t>
            </w:r>
            <w:r w:rsidRPr="00E53530">
              <w:rPr>
                <w:bCs/>
                <w:color w:val="000000"/>
                <w:sz w:val="22"/>
                <w:szCs w:val="22"/>
              </w:rPr>
              <w:t>т</w:t>
            </w:r>
            <w:r w:rsidRPr="00E53530">
              <w:rPr>
                <w:bCs/>
                <w:color w:val="000000"/>
                <w:sz w:val="22"/>
                <w:szCs w:val="22"/>
              </w:rPr>
              <w:t>ного процесса и исполн</w:t>
            </w:r>
            <w:r w:rsidRPr="00E53530">
              <w:rPr>
                <w:bCs/>
                <w:color w:val="000000"/>
                <w:sz w:val="22"/>
                <w:szCs w:val="22"/>
              </w:rPr>
              <w:t>е</w:t>
            </w:r>
            <w:r w:rsidRPr="00E53530">
              <w:rPr>
                <w:bCs/>
                <w:color w:val="000000"/>
                <w:sz w:val="22"/>
                <w:szCs w:val="22"/>
              </w:rPr>
              <w:t>ния местного бюджета:</w:t>
            </w:r>
          </w:p>
          <w:p w:rsidR="007E1B83" w:rsidRPr="005C67AC" w:rsidRDefault="007E1B83" w:rsidP="00884A3B">
            <w:pPr>
              <w:keepNext/>
              <w:keepLines/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bCs/>
                <w:color w:val="000000"/>
              </w:rPr>
            </w:pPr>
            <w:r w:rsidRPr="005C67AC">
              <w:rPr>
                <w:bCs/>
                <w:color w:val="000000"/>
                <w:sz w:val="22"/>
                <w:szCs w:val="22"/>
              </w:rPr>
              <w:t xml:space="preserve">- </w:t>
            </w:r>
            <w:r w:rsidR="005C67AC" w:rsidRPr="005C67AC">
              <w:rPr>
                <w:bCs/>
                <w:color w:val="000000"/>
                <w:sz w:val="22"/>
                <w:szCs w:val="22"/>
              </w:rPr>
              <w:t>3</w:t>
            </w:r>
            <w:r w:rsidRPr="005C67AC">
              <w:rPr>
                <w:bCs/>
                <w:color w:val="000000"/>
                <w:sz w:val="22"/>
                <w:szCs w:val="22"/>
              </w:rPr>
              <w:t xml:space="preserve"> проекта решения Во</w:t>
            </w:r>
            <w:r w:rsidRPr="005C67AC">
              <w:rPr>
                <w:bCs/>
                <w:color w:val="000000"/>
                <w:sz w:val="22"/>
                <w:szCs w:val="22"/>
              </w:rPr>
              <w:t>л</w:t>
            </w:r>
            <w:r w:rsidRPr="005C67AC">
              <w:rPr>
                <w:bCs/>
                <w:color w:val="000000"/>
                <w:sz w:val="22"/>
                <w:szCs w:val="22"/>
              </w:rPr>
              <w:t>годонской городской Д</w:t>
            </w:r>
            <w:r w:rsidRPr="005C67AC">
              <w:rPr>
                <w:bCs/>
                <w:color w:val="000000"/>
                <w:sz w:val="22"/>
                <w:szCs w:val="22"/>
              </w:rPr>
              <w:t>у</w:t>
            </w:r>
            <w:r w:rsidRPr="005C67AC">
              <w:rPr>
                <w:bCs/>
                <w:color w:val="000000"/>
                <w:sz w:val="22"/>
                <w:szCs w:val="22"/>
              </w:rPr>
              <w:t>мы о внесении изменений в решение о бюджете г</w:t>
            </w:r>
            <w:r w:rsidRPr="005C67AC">
              <w:rPr>
                <w:bCs/>
                <w:color w:val="000000"/>
                <w:sz w:val="22"/>
                <w:szCs w:val="22"/>
              </w:rPr>
              <w:t>о</w:t>
            </w:r>
            <w:r w:rsidRPr="005C67AC">
              <w:rPr>
                <w:bCs/>
                <w:color w:val="000000"/>
                <w:sz w:val="22"/>
                <w:szCs w:val="22"/>
              </w:rPr>
              <w:t>рода Волгодонска на 202</w:t>
            </w:r>
            <w:r w:rsidR="005C67AC" w:rsidRPr="005C67AC">
              <w:rPr>
                <w:bCs/>
                <w:color w:val="000000"/>
                <w:sz w:val="22"/>
                <w:szCs w:val="22"/>
              </w:rPr>
              <w:t>2</w:t>
            </w:r>
            <w:r w:rsidRPr="005C67AC">
              <w:rPr>
                <w:bCs/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5C67AC" w:rsidRPr="005C67AC">
              <w:rPr>
                <w:bCs/>
                <w:color w:val="000000"/>
                <w:sz w:val="22"/>
                <w:szCs w:val="22"/>
              </w:rPr>
              <w:t>3</w:t>
            </w:r>
            <w:r w:rsidRPr="005C67AC">
              <w:rPr>
                <w:bCs/>
                <w:color w:val="000000"/>
                <w:sz w:val="22"/>
                <w:szCs w:val="22"/>
              </w:rPr>
              <w:t xml:space="preserve"> и 202</w:t>
            </w:r>
            <w:r w:rsidR="005C67AC" w:rsidRPr="005C67AC">
              <w:rPr>
                <w:bCs/>
                <w:color w:val="000000"/>
                <w:sz w:val="22"/>
                <w:szCs w:val="22"/>
              </w:rPr>
              <w:t>4</w:t>
            </w:r>
            <w:r w:rsidRPr="005C67AC">
              <w:rPr>
                <w:bCs/>
                <w:color w:val="000000"/>
                <w:sz w:val="22"/>
                <w:szCs w:val="22"/>
              </w:rPr>
              <w:t xml:space="preserve"> годов;</w:t>
            </w:r>
          </w:p>
          <w:p w:rsidR="007E1B83" w:rsidRPr="00E81108" w:rsidRDefault="007E1B83" w:rsidP="00531EF5">
            <w:pPr>
              <w:keepNext/>
              <w:keepLines/>
              <w:autoSpaceDE w:val="0"/>
              <w:autoSpaceDN w:val="0"/>
              <w:adjustRightInd w:val="0"/>
              <w:ind w:left="-57" w:right="-57"/>
              <w:contextualSpacing/>
              <w:jc w:val="both"/>
              <w:rPr>
                <w:highlight w:val="yellow"/>
              </w:rPr>
            </w:pPr>
            <w:r w:rsidRPr="00CE6DCD">
              <w:rPr>
                <w:bCs/>
                <w:color w:val="000000"/>
                <w:sz w:val="22"/>
                <w:szCs w:val="22"/>
              </w:rPr>
              <w:t xml:space="preserve">- </w:t>
            </w:r>
            <w:r w:rsidR="00531EF5">
              <w:rPr>
                <w:bCs/>
                <w:color w:val="000000"/>
                <w:sz w:val="22"/>
                <w:szCs w:val="22"/>
              </w:rPr>
              <w:t>2</w:t>
            </w:r>
            <w:r w:rsidRPr="00CE6DCD">
              <w:rPr>
                <w:bCs/>
                <w:color w:val="000000"/>
                <w:sz w:val="22"/>
                <w:szCs w:val="22"/>
              </w:rPr>
              <w:t xml:space="preserve"> проект</w:t>
            </w:r>
            <w:r w:rsidR="00531EF5">
              <w:rPr>
                <w:bCs/>
                <w:color w:val="000000"/>
                <w:sz w:val="22"/>
                <w:szCs w:val="22"/>
              </w:rPr>
              <w:t>а</w:t>
            </w:r>
            <w:r w:rsidRPr="00CE6DCD">
              <w:rPr>
                <w:bCs/>
                <w:color w:val="000000"/>
                <w:sz w:val="22"/>
                <w:szCs w:val="22"/>
              </w:rPr>
              <w:t xml:space="preserve"> решения Во</w:t>
            </w:r>
            <w:r w:rsidRPr="00CE6DCD">
              <w:rPr>
                <w:bCs/>
                <w:color w:val="000000"/>
                <w:sz w:val="22"/>
                <w:szCs w:val="22"/>
              </w:rPr>
              <w:t>л</w:t>
            </w:r>
            <w:r w:rsidRPr="00CE6DCD">
              <w:rPr>
                <w:bCs/>
                <w:color w:val="000000"/>
                <w:sz w:val="22"/>
                <w:szCs w:val="22"/>
              </w:rPr>
              <w:t>годонской городской Д</w:t>
            </w:r>
            <w:r w:rsidRPr="00CE6DCD">
              <w:rPr>
                <w:bCs/>
                <w:color w:val="000000"/>
                <w:sz w:val="22"/>
                <w:szCs w:val="22"/>
              </w:rPr>
              <w:t>у</w:t>
            </w:r>
            <w:r w:rsidRPr="00CE6DCD">
              <w:rPr>
                <w:bCs/>
                <w:color w:val="000000"/>
                <w:sz w:val="22"/>
                <w:szCs w:val="22"/>
              </w:rPr>
              <w:t>мы о внесении изменений в решение о бюджетном процессе в городе Волг</w:t>
            </w:r>
            <w:r w:rsidRPr="00CE6DCD">
              <w:rPr>
                <w:bCs/>
                <w:color w:val="000000"/>
                <w:sz w:val="22"/>
                <w:szCs w:val="22"/>
              </w:rPr>
              <w:t>о</w:t>
            </w:r>
            <w:r w:rsidRPr="00CE6DCD">
              <w:rPr>
                <w:bCs/>
                <w:color w:val="000000"/>
                <w:sz w:val="22"/>
                <w:szCs w:val="22"/>
              </w:rPr>
              <w:t>донске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lastRenderedPageBreak/>
              <w:t>10.01.2022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30.12.2022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 xml:space="preserve">ный </w:t>
            </w:r>
            <w:r w:rsidRPr="009328EC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lastRenderedPageBreak/>
              <w:t>Финансирования не требует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9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Контрольное событие муниципальной пр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 xml:space="preserve">граммы 1.6. Внесение в </w:t>
            </w:r>
            <w:proofErr w:type="spellStart"/>
            <w:r w:rsidRPr="009328EC">
              <w:rPr>
                <w:sz w:val="22"/>
                <w:szCs w:val="22"/>
              </w:rPr>
              <w:t>Волгодонскую</w:t>
            </w:r>
            <w:proofErr w:type="spellEnd"/>
            <w:r w:rsidRPr="009328EC">
              <w:rPr>
                <w:sz w:val="22"/>
                <w:szCs w:val="22"/>
              </w:rPr>
              <w:t xml:space="preserve"> г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родскую Думу прое</w:t>
            </w:r>
            <w:r w:rsidRPr="009328EC">
              <w:rPr>
                <w:sz w:val="22"/>
                <w:szCs w:val="22"/>
              </w:rPr>
              <w:t>к</w:t>
            </w:r>
            <w:r w:rsidRPr="009328EC">
              <w:rPr>
                <w:sz w:val="22"/>
                <w:szCs w:val="22"/>
              </w:rPr>
              <w:t>тов решений Волг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донской городской Думы: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9328EC">
              <w:rPr>
                <w:sz w:val="22"/>
                <w:szCs w:val="22"/>
              </w:rPr>
              <w:t>Финуправл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ния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  <w:proofErr w:type="gramStart"/>
            <w:r w:rsidRPr="009328EC">
              <w:rPr>
                <w:sz w:val="22"/>
                <w:szCs w:val="22"/>
              </w:rPr>
              <w:t>Вялых</w:t>
            </w:r>
            <w:proofErr w:type="gramEnd"/>
            <w:r w:rsidRPr="009328EC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B83" w:rsidRPr="00B40332" w:rsidRDefault="007E1B83" w:rsidP="00BC684F">
            <w:pPr>
              <w:keepNext/>
              <w:keepLines/>
              <w:ind w:left="-57" w:right="-57"/>
              <w:contextualSpacing/>
              <w:jc w:val="both"/>
            </w:pPr>
            <w:r w:rsidRPr="00B40332">
              <w:rPr>
                <w:sz w:val="22"/>
                <w:szCs w:val="22"/>
              </w:rPr>
              <w:t xml:space="preserve">В </w:t>
            </w:r>
            <w:r w:rsidR="00BC684F">
              <w:rPr>
                <w:sz w:val="22"/>
                <w:szCs w:val="22"/>
                <w:lang w:val="en-US"/>
              </w:rPr>
              <w:t>I</w:t>
            </w:r>
            <w:r w:rsidR="00BC684F" w:rsidRPr="00BC684F">
              <w:rPr>
                <w:sz w:val="22"/>
                <w:szCs w:val="22"/>
              </w:rPr>
              <w:t xml:space="preserve"> </w:t>
            </w:r>
            <w:r w:rsidR="00BC684F">
              <w:rPr>
                <w:sz w:val="22"/>
                <w:szCs w:val="22"/>
              </w:rPr>
              <w:t xml:space="preserve">полугодии </w:t>
            </w:r>
            <w:r w:rsidRPr="00B40332">
              <w:rPr>
                <w:sz w:val="22"/>
                <w:szCs w:val="22"/>
              </w:rPr>
              <w:t>202</w:t>
            </w:r>
            <w:r w:rsidR="00EB1105" w:rsidRPr="00B40332">
              <w:rPr>
                <w:sz w:val="22"/>
                <w:szCs w:val="22"/>
              </w:rPr>
              <w:t>2</w:t>
            </w:r>
            <w:r w:rsidRPr="00B40332">
              <w:rPr>
                <w:sz w:val="22"/>
                <w:szCs w:val="22"/>
              </w:rPr>
              <w:t xml:space="preserve"> год</w:t>
            </w:r>
            <w:r w:rsidR="00BC684F">
              <w:rPr>
                <w:sz w:val="22"/>
                <w:szCs w:val="22"/>
              </w:rPr>
              <w:t>а</w:t>
            </w:r>
            <w:r w:rsidRPr="00B40332">
              <w:rPr>
                <w:sz w:val="22"/>
                <w:szCs w:val="22"/>
              </w:rPr>
              <w:t xml:space="preserve"> подготовлены и предста</w:t>
            </w:r>
            <w:r w:rsidRPr="00B40332">
              <w:rPr>
                <w:sz w:val="22"/>
                <w:szCs w:val="22"/>
              </w:rPr>
              <w:t>в</w:t>
            </w:r>
            <w:r w:rsidRPr="00B40332">
              <w:rPr>
                <w:sz w:val="22"/>
                <w:szCs w:val="22"/>
              </w:rPr>
              <w:t>лены проекты решений Волгодонской городской Думы в сроки, установле</w:t>
            </w:r>
            <w:r w:rsidRPr="00B40332">
              <w:rPr>
                <w:sz w:val="22"/>
                <w:szCs w:val="22"/>
              </w:rPr>
              <w:t>н</w:t>
            </w:r>
            <w:r w:rsidRPr="00B40332">
              <w:rPr>
                <w:sz w:val="22"/>
                <w:szCs w:val="22"/>
              </w:rPr>
              <w:t>ные Бюджетным кодексом Российской Федерации: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83" w:rsidRPr="00B40332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B403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83" w:rsidRPr="00B40332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B4033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4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BC2482">
            <w:pPr>
              <w:keepNext/>
              <w:keepLines/>
              <w:ind w:left="720"/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EB110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- об </w:t>
            </w:r>
            <w:proofErr w:type="gramStart"/>
            <w:r w:rsidRPr="009328EC">
              <w:rPr>
                <w:sz w:val="22"/>
                <w:szCs w:val="22"/>
              </w:rPr>
              <w:t>отчете</w:t>
            </w:r>
            <w:proofErr w:type="gramEnd"/>
            <w:r w:rsidRPr="009328EC">
              <w:rPr>
                <w:sz w:val="22"/>
                <w:szCs w:val="22"/>
              </w:rPr>
              <w:t xml:space="preserve"> об испо</w:t>
            </w:r>
            <w:r w:rsidRPr="009328EC">
              <w:rPr>
                <w:sz w:val="22"/>
                <w:szCs w:val="22"/>
              </w:rPr>
              <w:t>л</w:t>
            </w:r>
            <w:r w:rsidRPr="009328EC">
              <w:rPr>
                <w:sz w:val="22"/>
                <w:szCs w:val="22"/>
              </w:rPr>
              <w:t>нении бюджета города Волгодонска за 202</w:t>
            </w:r>
            <w:r w:rsidR="00EB1105">
              <w:rPr>
                <w:sz w:val="22"/>
                <w:szCs w:val="22"/>
              </w:rPr>
              <w:t>1</w:t>
            </w:r>
            <w:r w:rsidRPr="009328EC">
              <w:rPr>
                <w:sz w:val="22"/>
                <w:szCs w:val="22"/>
              </w:rPr>
              <w:t xml:space="preserve"> год;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B83" w:rsidRPr="00B40332" w:rsidRDefault="007E1B83" w:rsidP="00AB55E2">
            <w:pPr>
              <w:keepNext/>
              <w:keepLines/>
              <w:ind w:left="-57" w:right="-57"/>
              <w:contextualSpacing/>
              <w:jc w:val="both"/>
            </w:pPr>
            <w:r w:rsidRPr="00B40332">
              <w:rPr>
                <w:sz w:val="22"/>
                <w:szCs w:val="22"/>
              </w:rPr>
              <w:t xml:space="preserve">- об </w:t>
            </w:r>
            <w:proofErr w:type="gramStart"/>
            <w:r w:rsidRPr="00B40332">
              <w:rPr>
                <w:sz w:val="22"/>
                <w:szCs w:val="22"/>
              </w:rPr>
              <w:t>отчете</w:t>
            </w:r>
            <w:proofErr w:type="gramEnd"/>
            <w:r w:rsidRPr="00B40332">
              <w:rPr>
                <w:sz w:val="22"/>
                <w:szCs w:val="22"/>
              </w:rPr>
              <w:t xml:space="preserve"> об исполнении бюджета города Волгодо</w:t>
            </w:r>
            <w:r w:rsidRPr="00B40332">
              <w:rPr>
                <w:sz w:val="22"/>
                <w:szCs w:val="22"/>
              </w:rPr>
              <w:t>н</w:t>
            </w:r>
            <w:r w:rsidRPr="00B40332">
              <w:rPr>
                <w:sz w:val="22"/>
                <w:szCs w:val="22"/>
              </w:rPr>
              <w:t>ска за 202</w:t>
            </w:r>
            <w:r w:rsidR="00EB1105" w:rsidRPr="00B40332">
              <w:rPr>
                <w:sz w:val="22"/>
                <w:szCs w:val="22"/>
              </w:rPr>
              <w:t>1</w:t>
            </w:r>
            <w:r w:rsidRPr="00B40332">
              <w:rPr>
                <w:sz w:val="22"/>
                <w:szCs w:val="22"/>
              </w:rPr>
              <w:t xml:space="preserve"> год - исполнено 28.04.202</w:t>
            </w:r>
            <w:r w:rsidR="00EB1105" w:rsidRPr="00B40332">
              <w:rPr>
                <w:sz w:val="22"/>
                <w:szCs w:val="22"/>
              </w:rPr>
              <w:t>2</w:t>
            </w:r>
            <w:r w:rsidRPr="00B40332">
              <w:rPr>
                <w:sz w:val="22"/>
                <w:szCs w:val="22"/>
              </w:rPr>
              <w:t xml:space="preserve"> (сопровод</w:t>
            </w:r>
            <w:r w:rsidRPr="00B40332">
              <w:rPr>
                <w:sz w:val="22"/>
                <w:szCs w:val="22"/>
              </w:rPr>
              <w:t>и</w:t>
            </w:r>
            <w:r w:rsidRPr="00B40332">
              <w:rPr>
                <w:sz w:val="22"/>
                <w:szCs w:val="22"/>
              </w:rPr>
              <w:t>тельное письмо от 28.04.202</w:t>
            </w:r>
            <w:r w:rsidR="00AB55E2">
              <w:rPr>
                <w:sz w:val="22"/>
                <w:szCs w:val="22"/>
              </w:rPr>
              <w:t>2</w:t>
            </w:r>
            <w:r w:rsidRPr="00B40332">
              <w:rPr>
                <w:sz w:val="22"/>
                <w:szCs w:val="22"/>
              </w:rPr>
              <w:t xml:space="preserve"> от №52.</w:t>
            </w:r>
            <w:r w:rsidR="00B40332" w:rsidRPr="00B40332">
              <w:rPr>
                <w:sz w:val="22"/>
                <w:szCs w:val="22"/>
              </w:rPr>
              <w:t>1</w:t>
            </w:r>
            <w:r w:rsidRPr="00B40332">
              <w:rPr>
                <w:sz w:val="22"/>
                <w:szCs w:val="22"/>
              </w:rPr>
              <w:t>-</w:t>
            </w:r>
            <w:r w:rsidR="00B40332" w:rsidRPr="00B40332">
              <w:rPr>
                <w:sz w:val="22"/>
                <w:szCs w:val="22"/>
              </w:rPr>
              <w:t>13</w:t>
            </w:r>
            <w:r w:rsidRPr="00B40332">
              <w:rPr>
                <w:sz w:val="22"/>
                <w:szCs w:val="22"/>
              </w:rPr>
              <w:t>/</w:t>
            </w:r>
            <w:r w:rsidR="00B40332" w:rsidRPr="00B40332">
              <w:rPr>
                <w:sz w:val="22"/>
                <w:szCs w:val="22"/>
              </w:rPr>
              <w:t>8</w:t>
            </w:r>
            <w:r w:rsidRPr="00B40332">
              <w:rPr>
                <w:sz w:val="22"/>
                <w:szCs w:val="22"/>
              </w:rPr>
              <w:t>1 о направлении проекта решения Волгодонской городской Думы «Об отч</w:t>
            </w:r>
            <w:r w:rsidRPr="00B40332">
              <w:rPr>
                <w:sz w:val="22"/>
                <w:szCs w:val="22"/>
              </w:rPr>
              <w:t>е</w:t>
            </w:r>
            <w:r w:rsidRPr="00B40332">
              <w:rPr>
                <w:sz w:val="22"/>
                <w:szCs w:val="22"/>
              </w:rPr>
              <w:t xml:space="preserve">те об исполнении бюджета города Волгодонска за </w:t>
            </w:r>
            <w:r w:rsidRPr="00B40332">
              <w:rPr>
                <w:sz w:val="22"/>
                <w:szCs w:val="22"/>
              </w:rPr>
              <w:lastRenderedPageBreak/>
              <w:t>202</w:t>
            </w:r>
            <w:r w:rsidR="00EB1105" w:rsidRPr="00B40332">
              <w:rPr>
                <w:sz w:val="22"/>
                <w:szCs w:val="22"/>
              </w:rPr>
              <w:t>1</w:t>
            </w:r>
            <w:r w:rsidRPr="00B40332">
              <w:rPr>
                <w:sz w:val="22"/>
                <w:szCs w:val="22"/>
              </w:rPr>
              <w:t xml:space="preserve"> год»);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83" w:rsidRPr="00B40332" w:rsidRDefault="00EB1105" w:rsidP="00DF3475">
            <w:pPr>
              <w:keepNext/>
              <w:keepLines/>
              <w:ind w:left="-57" w:right="-57"/>
              <w:contextualSpacing/>
              <w:jc w:val="center"/>
            </w:pPr>
            <w:r w:rsidRPr="00B40332">
              <w:rPr>
                <w:sz w:val="22"/>
                <w:szCs w:val="22"/>
              </w:rPr>
              <w:lastRenderedPageBreak/>
              <w:t>01.05.2022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83" w:rsidRPr="00B40332" w:rsidRDefault="007E1B83" w:rsidP="00EB1105">
            <w:pPr>
              <w:keepNext/>
              <w:keepLines/>
              <w:ind w:left="-57" w:right="-57"/>
              <w:contextualSpacing/>
              <w:jc w:val="center"/>
            </w:pPr>
            <w:r w:rsidRPr="00B40332">
              <w:rPr>
                <w:sz w:val="22"/>
                <w:szCs w:val="22"/>
              </w:rPr>
              <w:t>28.04.202</w:t>
            </w:r>
            <w:r w:rsidR="00EB1105" w:rsidRPr="00B4033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1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B521D">
            <w:pPr>
              <w:keepNext/>
              <w:keepLines/>
              <w:ind w:left="720"/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EB110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- о бюджете города Волгодонска на 202</w:t>
            </w:r>
            <w:r w:rsidR="00EB1105">
              <w:rPr>
                <w:sz w:val="22"/>
                <w:szCs w:val="22"/>
              </w:rPr>
              <w:t>3</w:t>
            </w:r>
            <w:r w:rsidRPr="009328EC">
              <w:rPr>
                <w:sz w:val="22"/>
                <w:szCs w:val="22"/>
              </w:rPr>
              <w:t xml:space="preserve"> год и на плановый период 202</w:t>
            </w:r>
            <w:r w:rsidR="00EB1105">
              <w:rPr>
                <w:sz w:val="22"/>
                <w:szCs w:val="22"/>
              </w:rPr>
              <w:t>4</w:t>
            </w:r>
            <w:r w:rsidRPr="009328EC">
              <w:rPr>
                <w:sz w:val="22"/>
                <w:szCs w:val="22"/>
              </w:rPr>
              <w:t xml:space="preserve"> и 202</w:t>
            </w:r>
            <w:r w:rsidR="00EB1105">
              <w:rPr>
                <w:sz w:val="22"/>
                <w:szCs w:val="22"/>
              </w:rPr>
              <w:t>5</w:t>
            </w:r>
            <w:r w:rsidRPr="009328EC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83" w:rsidRPr="00B40332" w:rsidRDefault="007E1B83" w:rsidP="00EB1105">
            <w:pPr>
              <w:keepNext/>
              <w:keepLines/>
              <w:ind w:left="-57" w:right="-57"/>
              <w:contextualSpacing/>
              <w:jc w:val="both"/>
            </w:pPr>
            <w:r w:rsidRPr="00B40332">
              <w:rPr>
                <w:sz w:val="22"/>
                <w:szCs w:val="22"/>
              </w:rPr>
              <w:t>- о бюджете города Волг</w:t>
            </w:r>
            <w:r w:rsidRPr="00B40332">
              <w:rPr>
                <w:sz w:val="22"/>
                <w:szCs w:val="22"/>
              </w:rPr>
              <w:t>о</w:t>
            </w:r>
            <w:r w:rsidRPr="00B40332">
              <w:rPr>
                <w:sz w:val="22"/>
                <w:szCs w:val="22"/>
              </w:rPr>
              <w:t>донска на 202</w:t>
            </w:r>
            <w:r w:rsidR="00EB1105" w:rsidRPr="00B40332">
              <w:rPr>
                <w:sz w:val="22"/>
                <w:szCs w:val="22"/>
              </w:rPr>
              <w:t>3</w:t>
            </w:r>
            <w:r w:rsidRPr="00B40332">
              <w:rPr>
                <w:sz w:val="22"/>
                <w:szCs w:val="22"/>
              </w:rPr>
              <w:t xml:space="preserve"> год и на плановый период 202</w:t>
            </w:r>
            <w:r w:rsidR="00EB1105" w:rsidRPr="00B40332">
              <w:rPr>
                <w:sz w:val="22"/>
                <w:szCs w:val="22"/>
              </w:rPr>
              <w:t>4</w:t>
            </w:r>
            <w:r w:rsidRPr="00B40332">
              <w:rPr>
                <w:sz w:val="22"/>
                <w:szCs w:val="22"/>
              </w:rPr>
              <w:t xml:space="preserve"> и 202</w:t>
            </w:r>
            <w:r w:rsidR="00EB1105" w:rsidRPr="00B40332">
              <w:rPr>
                <w:sz w:val="22"/>
                <w:szCs w:val="22"/>
              </w:rPr>
              <w:t>5</w:t>
            </w:r>
            <w:r w:rsidRPr="00B40332">
              <w:rPr>
                <w:sz w:val="22"/>
                <w:szCs w:val="22"/>
              </w:rPr>
              <w:t xml:space="preserve"> годов - планируется выполнить своевременно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83" w:rsidRPr="00B40332" w:rsidRDefault="00EB1105" w:rsidP="00DF3475">
            <w:pPr>
              <w:keepNext/>
              <w:keepLines/>
              <w:ind w:left="-57" w:right="-57"/>
              <w:contextualSpacing/>
              <w:jc w:val="center"/>
            </w:pPr>
            <w:r w:rsidRPr="00B40332">
              <w:rPr>
                <w:sz w:val="22"/>
                <w:szCs w:val="22"/>
              </w:rPr>
              <w:t>15.11.2022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EB1105">
            <w:pPr>
              <w:keepNext/>
              <w:keepLines/>
              <w:ind w:left="-57" w:right="-57"/>
              <w:contextualSpacing/>
              <w:jc w:val="center"/>
              <w:rPr>
                <w:highlight w:val="yellow"/>
              </w:rPr>
            </w:pPr>
            <w:r w:rsidRPr="009328EC">
              <w:rPr>
                <w:sz w:val="22"/>
                <w:szCs w:val="22"/>
              </w:rPr>
              <w:t>15.11.202</w:t>
            </w:r>
            <w:r w:rsidR="00EB1105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66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ОМ 1.7. Методическая поддержка осущест</w:t>
            </w:r>
            <w:r w:rsidRPr="009328EC">
              <w:rPr>
                <w:sz w:val="22"/>
                <w:szCs w:val="22"/>
              </w:rPr>
              <w:t>в</w:t>
            </w:r>
            <w:r w:rsidRPr="009328EC">
              <w:rPr>
                <w:sz w:val="22"/>
                <w:szCs w:val="22"/>
              </w:rPr>
              <w:t>ления бюджетного процесса в городе Волгодонске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440AF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Заместитель начальника </w:t>
            </w:r>
            <w:proofErr w:type="spellStart"/>
            <w:r w:rsidRPr="009328EC">
              <w:rPr>
                <w:sz w:val="22"/>
                <w:szCs w:val="22"/>
              </w:rPr>
              <w:t>Финуправления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</w:p>
          <w:p w:rsidR="000440AF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Пивоварова С.В.,</w:t>
            </w:r>
            <w:r w:rsidRPr="009328EC">
              <w:rPr>
                <w:sz w:val="22"/>
                <w:szCs w:val="22"/>
              </w:rPr>
              <w:br/>
              <w:t xml:space="preserve">начальник бюджетного отдела </w:t>
            </w:r>
            <w:proofErr w:type="spellStart"/>
            <w:r w:rsidRPr="009328EC">
              <w:rPr>
                <w:sz w:val="22"/>
                <w:szCs w:val="22"/>
              </w:rPr>
              <w:t>Финуправления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  <w:r w:rsidR="00B94D11">
              <w:rPr>
                <w:sz w:val="22"/>
                <w:szCs w:val="22"/>
              </w:rPr>
              <w:t>Васильченко</w:t>
            </w:r>
            <w:r w:rsidRPr="009328EC">
              <w:rPr>
                <w:sz w:val="22"/>
                <w:szCs w:val="22"/>
              </w:rPr>
              <w:t xml:space="preserve"> Л.В.,</w:t>
            </w:r>
            <w:r w:rsidRPr="009328EC">
              <w:rPr>
                <w:sz w:val="22"/>
                <w:szCs w:val="22"/>
              </w:rPr>
              <w:br/>
              <w:t xml:space="preserve">начальник отдела </w:t>
            </w:r>
          </w:p>
          <w:p w:rsidR="000440AF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санкционирования Пе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 xml:space="preserve">ракова Е.Н. начальник сектора доходов </w:t>
            </w:r>
          </w:p>
          <w:p w:rsidR="000440AF" w:rsidRDefault="007E1B83" w:rsidP="00DF3475">
            <w:pPr>
              <w:keepNext/>
              <w:keepLines/>
              <w:ind w:left="-57" w:right="-57"/>
              <w:contextualSpacing/>
            </w:pPr>
            <w:proofErr w:type="spellStart"/>
            <w:r w:rsidRPr="009328EC">
              <w:rPr>
                <w:sz w:val="22"/>
                <w:szCs w:val="22"/>
              </w:rPr>
              <w:t>Финуправления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Селехова О.А.,</w:t>
            </w:r>
            <w:r w:rsidRPr="009328EC">
              <w:rPr>
                <w:sz w:val="22"/>
                <w:szCs w:val="22"/>
              </w:rPr>
              <w:br/>
              <w:t xml:space="preserve">начальник отдела учета исполнения бюджета – главный бухгалтер </w:t>
            </w:r>
          </w:p>
          <w:p w:rsidR="000440AF" w:rsidRDefault="007E1B83" w:rsidP="00DF3475">
            <w:pPr>
              <w:keepNext/>
              <w:keepLines/>
              <w:ind w:left="-57" w:right="-57"/>
              <w:contextualSpacing/>
            </w:pPr>
            <w:proofErr w:type="spellStart"/>
            <w:r w:rsidRPr="009328EC">
              <w:rPr>
                <w:sz w:val="22"/>
                <w:szCs w:val="22"/>
              </w:rPr>
              <w:t>Финуправления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</w:p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proofErr w:type="spellStart"/>
            <w:r w:rsidRPr="009328EC">
              <w:rPr>
                <w:sz w:val="22"/>
                <w:szCs w:val="22"/>
              </w:rPr>
              <w:t>Тулубицкая</w:t>
            </w:r>
            <w:proofErr w:type="spellEnd"/>
            <w:r w:rsidRPr="009328EC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1B83" w:rsidRPr="00610218" w:rsidRDefault="007E1B83" w:rsidP="00884A3B">
            <w:pPr>
              <w:pStyle w:val="ConsPlusCell"/>
              <w:keepNext/>
              <w:keepLines/>
              <w:widowControl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0218">
              <w:rPr>
                <w:rFonts w:ascii="Times New Roman" w:hAnsi="Times New Roman" w:cs="Times New Roman"/>
                <w:color w:val="000000"/>
              </w:rPr>
              <w:t>Методологическая по</w:t>
            </w:r>
            <w:r w:rsidRPr="00610218">
              <w:rPr>
                <w:rFonts w:ascii="Times New Roman" w:hAnsi="Times New Roman" w:cs="Times New Roman"/>
                <w:color w:val="000000"/>
              </w:rPr>
              <w:t>д</w:t>
            </w:r>
            <w:r w:rsidRPr="00610218">
              <w:rPr>
                <w:rFonts w:ascii="Times New Roman" w:hAnsi="Times New Roman" w:cs="Times New Roman"/>
                <w:color w:val="000000"/>
              </w:rPr>
              <w:t>держка организации бю</w:t>
            </w:r>
            <w:r w:rsidRPr="00610218">
              <w:rPr>
                <w:rFonts w:ascii="Times New Roman" w:hAnsi="Times New Roman" w:cs="Times New Roman"/>
                <w:color w:val="000000"/>
              </w:rPr>
              <w:t>д</w:t>
            </w:r>
            <w:r w:rsidRPr="00610218">
              <w:rPr>
                <w:rFonts w:ascii="Times New Roman" w:hAnsi="Times New Roman" w:cs="Times New Roman"/>
                <w:color w:val="000000"/>
              </w:rPr>
              <w:t>жетного процесса в городе Волгодонске осуществл</w:t>
            </w:r>
            <w:r w:rsidRPr="00610218">
              <w:rPr>
                <w:rFonts w:ascii="Times New Roman" w:hAnsi="Times New Roman" w:cs="Times New Roman"/>
                <w:color w:val="000000"/>
              </w:rPr>
              <w:t>я</w:t>
            </w:r>
            <w:r w:rsidRPr="00610218">
              <w:rPr>
                <w:rFonts w:ascii="Times New Roman" w:hAnsi="Times New Roman" w:cs="Times New Roman"/>
                <w:color w:val="000000"/>
              </w:rPr>
              <w:t>лась весь период</w:t>
            </w:r>
          </w:p>
          <w:p w:rsidR="007E1B83" w:rsidRPr="00E81108" w:rsidRDefault="007E1B83" w:rsidP="00884A3B">
            <w:pPr>
              <w:pStyle w:val="ConsPlusCell"/>
              <w:keepNext/>
              <w:keepLines/>
              <w:widowControl/>
              <w:ind w:left="-57" w:right="-57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10.01.2022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1B83" w:rsidRPr="009328EC" w:rsidRDefault="00F60BB1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30.12.2022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68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ОМ 1.8. Мониторинг качества финансового менеджмента, осущ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ствляемого главными распорядителями бюджетных средств</w:t>
            </w:r>
          </w:p>
        </w:tc>
        <w:tc>
          <w:tcPr>
            <w:tcW w:w="2551" w:type="dxa"/>
            <w:shd w:val="clear" w:color="auto" w:fill="auto"/>
            <w:hideMark/>
          </w:tcPr>
          <w:p w:rsidR="000440AF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Начальник отдела сан</w:t>
            </w:r>
            <w:r w:rsidRPr="009328EC">
              <w:rPr>
                <w:sz w:val="22"/>
                <w:szCs w:val="22"/>
              </w:rPr>
              <w:t>к</w:t>
            </w:r>
            <w:r w:rsidRPr="009328EC">
              <w:rPr>
                <w:sz w:val="22"/>
                <w:szCs w:val="22"/>
              </w:rPr>
              <w:t xml:space="preserve">ционирования </w:t>
            </w:r>
          </w:p>
          <w:p w:rsidR="000440AF" w:rsidRDefault="007E1B83" w:rsidP="00DF3475">
            <w:pPr>
              <w:keepNext/>
              <w:keepLines/>
              <w:ind w:left="-57" w:right="-57"/>
              <w:contextualSpacing/>
            </w:pPr>
            <w:proofErr w:type="spellStart"/>
            <w:r w:rsidRPr="009328EC">
              <w:rPr>
                <w:sz w:val="22"/>
                <w:szCs w:val="22"/>
              </w:rPr>
              <w:t>Финуправления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</w:p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Петракова Е.Н.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41502B" w:rsidRDefault="007E1B83" w:rsidP="00BF74ED">
            <w:pPr>
              <w:keepNext/>
              <w:keepLines/>
              <w:ind w:left="-57" w:right="-57"/>
              <w:contextualSpacing/>
              <w:jc w:val="both"/>
            </w:pPr>
            <w:r w:rsidRPr="0041502B">
              <w:rPr>
                <w:sz w:val="22"/>
                <w:szCs w:val="22"/>
              </w:rPr>
              <w:t>Мониторинг качества ф</w:t>
            </w:r>
            <w:r w:rsidRPr="0041502B">
              <w:rPr>
                <w:sz w:val="22"/>
                <w:szCs w:val="22"/>
              </w:rPr>
              <w:t>и</w:t>
            </w:r>
            <w:r w:rsidRPr="0041502B">
              <w:rPr>
                <w:sz w:val="22"/>
                <w:szCs w:val="22"/>
              </w:rPr>
              <w:t>нансового менеджмента, осуществляемого главн</w:t>
            </w:r>
            <w:r w:rsidRPr="0041502B">
              <w:rPr>
                <w:sz w:val="22"/>
                <w:szCs w:val="22"/>
              </w:rPr>
              <w:t>ы</w:t>
            </w:r>
            <w:r w:rsidRPr="0041502B">
              <w:rPr>
                <w:sz w:val="22"/>
                <w:szCs w:val="22"/>
              </w:rPr>
              <w:t xml:space="preserve">ми распорядителями средств местного бюджета, результатом которого </w:t>
            </w:r>
            <w:proofErr w:type="gramStart"/>
            <w:r w:rsidRPr="0041502B">
              <w:rPr>
                <w:sz w:val="22"/>
                <w:szCs w:val="22"/>
              </w:rPr>
              <w:t>я</w:t>
            </w:r>
            <w:r w:rsidRPr="0041502B">
              <w:rPr>
                <w:sz w:val="22"/>
                <w:szCs w:val="22"/>
              </w:rPr>
              <w:t>в</w:t>
            </w:r>
            <w:r w:rsidRPr="0041502B">
              <w:rPr>
                <w:sz w:val="22"/>
                <w:szCs w:val="22"/>
              </w:rPr>
              <w:t>ляется отчет о результатах годового мониторинга к</w:t>
            </w:r>
            <w:r w:rsidRPr="0041502B">
              <w:rPr>
                <w:sz w:val="22"/>
                <w:szCs w:val="22"/>
              </w:rPr>
              <w:t>а</w:t>
            </w:r>
            <w:r w:rsidRPr="0041502B">
              <w:rPr>
                <w:sz w:val="22"/>
                <w:szCs w:val="22"/>
              </w:rPr>
              <w:t>чества финансового м</w:t>
            </w:r>
            <w:r w:rsidRPr="0041502B">
              <w:rPr>
                <w:sz w:val="22"/>
                <w:szCs w:val="22"/>
              </w:rPr>
              <w:t>е</w:t>
            </w:r>
            <w:r w:rsidRPr="0041502B">
              <w:rPr>
                <w:sz w:val="22"/>
                <w:szCs w:val="22"/>
              </w:rPr>
              <w:t>неджмента за 202</w:t>
            </w:r>
            <w:r w:rsidR="00EB1105" w:rsidRPr="0041502B">
              <w:rPr>
                <w:sz w:val="22"/>
                <w:szCs w:val="22"/>
              </w:rPr>
              <w:t>1</w:t>
            </w:r>
            <w:r w:rsidRPr="0041502B">
              <w:rPr>
                <w:sz w:val="22"/>
                <w:szCs w:val="22"/>
              </w:rPr>
              <w:t xml:space="preserve"> год размещен</w:t>
            </w:r>
            <w:proofErr w:type="gramEnd"/>
            <w:r w:rsidRPr="0041502B">
              <w:rPr>
                <w:sz w:val="22"/>
                <w:szCs w:val="22"/>
              </w:rPr>
              <w:t xml:space="preserve"> на официальном сайте Администрации г</w:t>
            </w:r>
            <w:r w:rsidRPr="0041502B">
              <w:rPr>
                <w:sz w:val="22"/>
                <w:szCs w:val="22"/>
              </w:rPr>
              <w:t>о</w:t>
            </w:r>
            <w:r w:rsidRPr="0041502B">
              <w:rPr>
                <w:sz w:val="22"/>
                <w:szCs w:val="22"/>
              </w:rPr>
              <w:t>рода Волгодонска</w:t>
            </w:r>
            <w:r w:rsidR="00824AD6">
              <w:rPr>
                <w:sz w:val="22"/>
                <w:szCs w:val="22"/>
              </w:rPr>
              <w:t xml:space="preserve"> </w:t>
            </w:r>
            <w:r w:rsidR="00303AFB" w:rsidRPr="0041502B">
              <w:rPr>
                <w:sz w:val="22"/>
                <w:szCs w:val="22"/>
              </w:rPr>
              <w:t>14</w:t>
            </w:r>
            <w:r w:rsidRPr="0041502B">
              <w:rPr>
                <w:sz w:val="22"/>
                <w:szCs w:val="22"/>
              </w:rPr>
              <w:t>.02.202</w:t>
            </w:r>
            <w:r w:rsidR="00BF74E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41502B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41502B">
              <w:rPr>
                <w:sz w:val="22"/>
                <w:szCs w:val="22"/>
              </w:rPr>
              <w:t>10.02.202</w:t>
            </w:r>
            <w:r w:rsidR="00BF74E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41502B" w:rsidRDefault="00303AFB" w:rsidP="00BF74ED">
            <w:pPr>
              <w:keepNext/>
              <w:keepLines/>
              <w:ind w:left="-57" w:right="-57"/>
              <w:contextualSpacing/>
              <w:jc w:val="center"/>
            </w:pPr>
            <w:r w:rsidRPr="0041502B">
              <w:rPr>
                <w:sz w:val="22"/>
                <w:szCs w:val="22"/>
              </w:rPr>
              <w:t>14</w:t>
            </w:r>
            <w:r w:rsidR="007E1B83" w:rsidRPr="0041502B">
              <w:rPr>
                <w:sz w:val="22"/>
                <w:szCs w:val="22"/>
              </w:rPr>
              <w:t>.02.202</w:t>
            </w:r>
            <w:r w:rsidR="00BF74E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7E1B83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760"/>
        </w:trPr>
        <w:tc>
          <w:tcPr>
            <w:tcW w:w="426" w:type="dxa"/>
            <w:shd w:val="clear" w:color="auto" w:fill="auto"/>
            <w:hideMark/>
          </w:tcPr>
          <w:p w:rsidR="007E1B83" w:rsidRPr="009328EC" w:rsidRDefault="007E1B83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Контрольное событие муниципальной пр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граммы 1.8. Предста</w:t>
            </w:r>
            <w:r w:rsidRPr="009328EC">
              <w:rPr>
                <w:sz w:val="22"/>
                <w:szCs w:val="22"/>
              </w:rPr>
              <w:t>в</w:t>
            </w:r>
            <w:r w:rsidRPr="009328EC">
              <w:rPr>
                <w:sz w:val="22"/>
                <w:szCs w:val="22"/>
              </w:rPr>
              <w:t>ление итогов монит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ринга качества фина</w:t>
            </w:r>
            <w:r w:rsidRPr="009328EC">
              <w:rPr>
                <w:sz w:val="22"/>
                <w:szCs w:val="22"/>
              </w:rPr>
              <w:t>н</w:t>
            </w:r>
            <w:r w:rsidRPr="009328EC">
              <w:rPr>
                <w:sz w:val="22"/>
                <w:szCs w:val="22"/>
              </w:rPr>
              <w:t>сового менеджмента, осуществляемого главными распоряд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телями средств 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ного бюджета главе Администрации гор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да Волгодонска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9328EC">
              <w:rPr>
                <w:sz w:val="22"/>
                <w:szCs w:val="22"/>
              </w:rPr>
              <w:t>Финуправл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ния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  <w:proofErr w:type="gramStart"/>
            <w:r w:rsidRPr="009328EC">
              <w:rPr>
                <w:sz w:val="22"/>
                <w:szCs w:val="22"/>
              </w:rPr>
              <w:t>Вялых</w:t>
            </w:r>
            <w:proofErr w:type="gramEnd"/>
            <w:r w:rsidRPr="009328EC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2693" w:type="dxa"/>
            <w:shd w:val="clear" w:color="auto" w:fill="auto"/>
            <w:hideMark/>
          </w:tcPr>
          <w:p w:rsidR="007E1B83" w:rsidRPr="00AA0F51" w:rsidRDefault="007E1B83" w:rsidP="00BF74ED">
            <w:pPr>
              <w:keepNext/>
              <w:keepLines/>
              <w:ind w:left="-57" w:right="-57"/>
              <w:contextualSpacing/>
              <w:jc w:val="both"/>
            </w:pPr>
            <w:r w:rsidRPr="00AA0F51">
              <w:rPr>
                <w:sz w:val="22"/>
                <w:szCs w:val="22"/>
              </w:rPr>
              <w:t>Отчет о результатах год</w:t>
            </w:r>
            <w:r w:rsidRPr="00AA0F51">
              <w:rPr>
                <w:sz w:val="22"/>
                <w:szCs w:val="22"/>
              </w:rPr>
              <w:t>о</w:t>
            </w:r>
            <w:r w:rsidRPr="00AA0F51">
              <w:rPr>
                <w:sz w:val="22"/>
                <w:szCs w:val="22"/>
              </w:rPr>
              <w:t>вого мониторинга качества финансового менеджмента за 202</w:t>
            </w:r>
            <w:r w:rsidR="00AA0F51" w:rsidRPr="00AA0F51">
              <w:rPr>
                <w:sz w:val="22"/>
                <w:szCs w:val="22"/>
              </w:rPr>
              <w:t>1</w:t>
            </w:r>
            <w:r w:rsidRPr="00AA0F51">
              <w:rPr>
                <w:sz w:val="22"/>
                <w:szCs w:val="22"/>
              </w:rPr>
              <w:t xml:space="preserve"> год, размещен на официальном сайте Адм</w:t>
            </w:r>
            <w:r w:rsidRPr="00AA0F51">
              <w:rPr>
                <w:sz w:val="22"/>
                <w:szCs w:val="22"/>
              </w:rPr>
              <w:t>и</w:t>
            </w:r>
            <w:r w:rsidRPr="00AA0F51">
              <w:rPr>
                <w:sz w:val="22"/>
                <w:szCs w:val="22"/>
              </w:rPr>
              <w:t>нистрации города Волг</w:t>
            </w:r>
            <w:r w:rsidRPr="00AA0F51">
              <w:rPr>
                <w:sz w:val="22"/>
                <w:szCs w:val="22"/>
              </w:rPr>
              <w:t>о</w:t>
            </w:r>
            <w:r w:rsidRPr="00AA0F51">
              <w:rPr>
                <w:sz w:val="22"/>
                <w:szCs w:val="22"/>
              </w:rPr>
              <w:t xml:space="preserve">донска </w:t>
            </w:r>
            <w:r w:rsidR="00AA0F51" w:rsidRPr="00AA0F51">
              <w:rPr>
                <w:sz w:val="22"/>
                <w:szCs w:val="22"/>
              </w:rPr>
              <w:t>14</w:t>
            </w:r>
            <w:r w:rsidRPr="00AA0F51">
              <w:rPr>
                <w:sz w:val="22"/>
                <w:szCs w:val="22"/>
              </w:rPr>
              <w:t>.02.202</w:t>
            </w:r>
            <w:r w:rsidR="00BF74E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AA0F51" w:rsidRDefault="00824AD6" w:rsidP="00BF74ED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10</w:t>
            </w:r>
            <w:r w:rsidR="007E1B83" w:rsidRPr="00AA0F51">
              <w:rPr>
                <w:sz w:val="22"/>
                <w:szCs w:val="22"/>
              </w:rPr>
              <w:t>.02.202</w:t>
            </w:r>
            <w:r w:rsidR="00BF74E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E1B83" w:rsidRPr="00AA0F51" w:rsidRDefault="00AA0F51" w:rsidP="00BF74ED">
            <w:pPr>
              <w:keepNext/>
              <w:keepLines/>
              <w:ind w:left="-57" w:right="-57"/>
              <w:contextualSpacing/>
              <w:jc w:val="center"/>
            </w:pPr>
            <w:r w:rsidRPr="00AA0F51">
              <w:rPr>
                <w:sz w:val="22"/>
                <w:szCs w:val="22"/>
              </w:rPr>
              <w:t>14</w:t>
            </w:r>
            <w:r w:rsidR="007E1B83" w:rsidRPr="00AA0F51">
              <w:rPr>
                <w:sz w:val="22"/>
                <w:szCs w:val="22"/>
              </w:rPr>
              <w:t>.02.202</w:t>
            </w:r>
            <w:r w:rsidR="00BF74E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7E1B83" w:rsidRPr="009328EC" w:rsidRDefault="007E1B83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</w:tr>
      <w:tr w:rsidR="00E70577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828"/>
        </w:trPr>
        <w:tc>
          <w:tcPr>
            <w:tcW w:w="426" w:type="dxa"/>
            <w:vMerge w:val="restart"/>
            <w:shd w:val="clear" w:color="auto" w:fill="auto"/>
            <w:hideMark/>
          </w:tcPr>
          <w:p w:rsidR="00E70577" w:rsidRPr="009328EC" w:rsidRDefault="00E70577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Подпрограмма 2. Управление муниц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пальным долгом гор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да Волгодонска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E70577" w:rsidRPr="009328EC" w:rsidRDefault="00E70577" w:rsidP="00E7057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2693" w:type="dxa"/>
            <w:shd w:val="clear" w:color="auto" w:fill="auto"/>
            <w:hideMark/>
          </w:tcPr>
          <w:p w:rsidR="00E70577" w:rsidRPr="00A941BE" w:rsidRDefault="00E70577" w:rsidP="008C5BCC">
            <w:pPr>
              <w:keepNext/>
              <w:keepLines/>
              <w:ind w:left="-57" w:right="-57"/>
              <w:contextualSpacing/>
              <w:jc w:val="center"/>
            </w:pPr>
            <w:r w:rsidRPr="00A941BE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A941BE" w:rsidRDefault="00A941BE" w:rsidP="00DF3475">
            <w:pPr>
              <w:keepNext/>
              <w:keepLines/>
              <w:ind w:left="-57" w:right="-57"/>
              <w:contextualSpacing/>
              <w:jc w:val="right"/>
            </w:pPr>
            <w:r w:rsidRPr="00A941BE">
              <w:rPr>
                <w:sz w:val="22"/>
                <w:szCs w:val="22"/>
              </w:rPr>
              <w:t>38 987,5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A941BE" w:rsidRDefault="00A941BE" w:rsidP="00DF3475">
            <w:pPr>
              <w:keepNext/>
              <w:keepLines/>
              <w:ind w:left="-57" w:right="-57"/>
              <w:contextualSpacing/>
              <w:jc w:val="right"/>
            </w:pPr>
            <w:r w:rsidRPr="00A941BE">
              <w:rPr>
                <w:sz w:val="22"/>
                <w:szCs w:val="22"/>
              </w:rPr>
              <w:t>38 987,5</w:t>
            </w:r>
          </w:p>
        </w:tc>
        <w:tc>
          <w:tcPr>
            <w:tcW w:w="991" w:type="dxa"/>
            <w:shd w:val="clear" w:color="auto" w:fill="auto"/>
            <w:hideMark/>
          </w:tcPr>
          <w:p w:rsidR="00E70577" w:rsidRPr="00A941BE" w:rsidRDefault="00A941BE" w:rsidP="001E7B5A">
            <w:pPr>
              <w:keepNext/>
              <w:keepLines/>
              <w:ind w:left="-57" w:right="-57"/>
              <w:contextualSpacing/>
              <w:jc w:val="right"/>
            </w:pPr>
            <w:r>
              <w:rPr>
                <w:sz w:val="22"/>
                <w:szCs w:val="22"/>
              </w:rPr>
              <w:t>10 482,9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E70577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828"/>
        </w:trPr>
        <w:tc>
          <w:tcPr>
            <w:tcW w:w="426" w:type="dxa"/>
            <w:vMerge/>
            <w:shd w:val="clear" w:color="auto" w:fill="auto"/>
            <w:hideMark/>
          </w:tcPr>
          <w:p w:rsidR="00E70577" w:rsidRPr="009328EC" w:rsidRDefault="00E70577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  <w:tc>
          <w:tcPr>
            <w:tcW w:w="2551" w:type="dxa"/>
            <w:shd w:val="clear" w:color="auto" w:fill="auto"/>
            <w:hideMark/>
          </w:tcPr>
          <w:p w:rsidR="00E70577" w:rsidRPr="009328EC" w:rsidRDefault="00E70577" w:rsidP="009B3F9B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9328EC">
              <w:rPr>
                <w:sz w:val="22"/>
                <w:szCs w:val="22"/>
              </w:rPr>
              <w:t>Финуправл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ния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  <w:proofErr w:type="gramStart"/>
            <w:r w:rsidRPr="009328EC">
              <w:rPr>
                <w:sz w:val="22"/>
                <w:szCs w:val="22"/>
              </w:rPr>
              <w:t>Вялых</w:t>
            </w:r>
            <w:proofErr w:type="gramEnd"/>
            <w:r w:rsidRPr="009328EC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2693" w:type="dxa"/>
            <w:shd w:val="clear" w:color="auto" w:fill="auto"/>
            <w:hideMark/>
          </w:tcPr>
          <w:p w:rsidR="00E70577" w:rsidRPr="00A941BE" w:rsidRDefault="00E70577" w:rsidP="009B3F9B">
            <w:pPr>
              <w:keepNext/>
              <w:keepLines/>
              <w:ind w:left="-57" w:right="-57"/>
              <w:contextualSpacing/>
              <w:jc w:val="center"/>
            </w:pPr>
            <w:r w:rsidRPr="00A941BE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9B3F9B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9B3F9B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A941BE" w:rsidRDefault="00A941BE" w:rsidP="009B3F9B">
            <w:pPr>
              <w:keepNext/>
              <w:keepLines/>
              <w:ind w:left="-57" w:right="-57"/>
              <w:contextualSpacing/>
              <w:jc w:val="right"/>
            </w:pPr>
            <w:r>
              <w:rPr>
                <w:sz w:val="22"/>
                <w:szCs w:val="22"/>
              </w:rPr>
              <w:t>18 541,2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A941BE" w:rsidRDefault="00A941BE" w:rsidP="009B3F9B">
            <w:pPr>
              <w:keepNext/>
              <w:keepLines/>
              <w:ind w:left="-57" w:right="-57"/>
              <w:contextualSpacing/>
              <w:jc w:val="right"/>
            </w:pPr>
            <w:r>
              <w:rPr>
                <w:sz w:val="22"/>
                <w:szCs w:val="22"/>
              </w:rPr>
              <w:t>18 541,2</w:t>
            </w:r>
          </w:p>
        </w:tc>
        <w:tc>
          <w:tcPr>
            <w:tcW w:w="991" w:type="dxa"/>
            <w:shd w:val="clear" w:color="auto" w:fill="auto"/>
            <w:hideMark/>
          </w:tcPr>
          <w:p w:rsidR="00E70577" w:rsidRPr="00A941BE" w:rsidRDefault="00A941BE" w:rsidP="009B3F9B">
            <w:pPr>
              <w:keepNext/>
              <w:keepLines/>
              <w:ind w:left="-57" w:right="-57"/>
              <w:contextualSpacing/>
              <w:jc w:val="right"/>
            </w:pPr>
            <w:r>
              <w:rPr>
                <w:sz w:val="22"/>
                <w:szCs w:val="22"/>
              </w:rPr>
              <w:t>9 230,6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</w:tr>
      <w:tr w:rsidR="00E70577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828"/>
        </w:trPr>
        <w:tc>
          <w:tcPr>
            <w:tcW w:w="426" w:type="dxa"/>
            <w:vMerge/>
            <w:shd w:val="clear" w:color="auto" w:fill="auto"/>
            <w:hideMark/>
          </w:tcPr>
          <w:p w:rsidR="00E70577" w:rsidRPr="009328EC" w:rsidRDefault="00E70577" w:rsidP="00E70577">
            <w:pPr>
              <w:keepNext/>
              <w:keepLines/>
              <w:ind w:left="142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  <w:tc>
          <w:tcPr>
            <w:tcW w:w="2551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Начальник </w:t>
            </w:r>
            <w:proofErr w:type="gramStart"/>
            <w:r w:rsidRPr="009328EC">
              <w:rPr>
                <w:sz w:val="22"/>
                <w:szCs w:val="22"/>
              </w:rPr>
              <w:t>отдела бу</w:t>
            </w:r>
            <w:r w:rsidRPr="009328EC">
              <w:rPr>
                <w:sz w:val="22"/>
                <w:szCs w:val="22"/>
              </w:rPr>
              <w:t>х</w:t>
            </w:r>
            <w:r w:rsidRPr="009328EC">
              <w:rPr>
                <w:sz w:val="22"/>
                <w:szCs w:val="22"/>
              </w:rPr>
              <w:t>галтерского учета Адм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нистрации города Волг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донска Быкадорова</w:t>
            </w:r>
            <w:proofErr w:type="gramEnd"/>
            <w:r w:rsidRPr="009328EC">
              <w:rPr>
                <w:sz w:val="22"/>
                <w:szCs w:val="22"/>
              </w:rPr>
              <w:t xml:space="preserve"> Е.И.</w:t>
            </w:r>
          </w:p>
        </w:tc>
        <w:tc>
          <w:tcPr>
            <w:tcW w:w="2693" w:type="dxa"/>
            <w:shd w:val="clear" w:color="auto" w:fill="auto"/>
            <w:hideMark/>
          </w:tcPr>
          <w:p w:rsidR="00E70577" w:rsidRPr="00A941BE" w:rsidRDefault="00E70577" w:rsidP="009B3F9B">
            <w:pPr>
              <w:keepNext/>
              <w:keepLines/>
              <w:ind w:left="-57" w:right="-57"/>
              <w:contextualSpacing/>
              <w:jc w:val="center"/>
            </w:pPr>
            <w:r w:rsidRPr="00A941BE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9B3F9B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9B3F9B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A941BE" w:rsidP="009B3F9B">
            <w:pPr>
              <w:keepNext/>
              <w:keepLines/>
              <w:ind w:left="-57" w:right="-57"/>
              <w:contextualSpacing/>
              <w:jc w:val="right"/>
            </w:pPr>
            <w:r>
              <w:rPr>
                <w:sz w:val="22"/>
                <w:szCs w:val="22"/>
              </w:rPr>
              <w:t>20 446,3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A941BE" w:rsidP="009B3F9B">
            <w:pPr>
              <w:keepNext/>
              <w:keepLines/>
              <w:ind w:left="-57" w:right="-57"/>
              <w:contextualSpacing/>
              <w:jc w:val="right"/>
            </w:pPr>
            <w:r>
              <w:rPr>
                <w:sz w:val="22"/>
                <w:szCs w:val="22"/>
              </w:rPr>
              <w:t>20 446,3</w:t>
            </w:r>
          </w:p>
        </w:tc>
        <w:tc>
          <w:tcPr>
            <w:tcW w:w="991" w:type="dxa"/>
            <w:shd w:val="clear" w:color="auto" w:fill="auto"/>
            <w:hideMark/>
          </w:tcPr>
          <w:p w:rsidR="00E70577" w:rsidRPr="009328EC" w:rsidRDefault="00A941BE" w:rsidP="009B3F9B">
            <w:pPr>
              <w:keepNext/>
              <w:keepLines/>
              <w:ind w:left="-57" w:right="-57"/>
              <w:contextualSpacing/>
              <w:jc w:val="right"/>
            </w:pPr>
            <w:r>
              <w:rPr>
                <w:sz w:val="22"/>
                <w:szCs w:val="22"/>
              </w:rPr>
              <w:t>1 252,3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</w:tr>
      <w:tr w:rsidR="00A200B1" w:rsidRPr="009328EC" w:rsidTr="0061309B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61"/>
        </w:trPr>
        <w:tc>
          <w:tcPr>
            <w:tcW w:w="426" w:type="dxa"/>
            <w:vMerge w:val="restart"/>
            <w:shd w:val="clear" w:color="auto" w:fill="auto"/>
            <w:hideMark/>
          </w:tcPr>
          <w:p w:rsidR="00A200B1" w:rsidRPr="009328EC" w:rsidRDefault="00A200B1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A200B1" w:rsidRPr="009328EC" w:rsidRDefault="00A200B1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ОМ 2.1. Управление муниципальным до</w:t>
            </w:r>
            <w:r w:rsidRPr="009328EC">
              <w:rPr>
                <w:sz w:val="22"/>
                <w:szCs w:val="22"/>
              </w:rPr>
              <w:t>л</w:t>
            </w:r>
            <w:r w:rsidRPr="009328EC">
              <w:rPr>
                <w:sz w:val="22"/>
                <w:szCs w:val="22"/>
              </w:rPr>
              <w:t>гом города Волгодо</w:t>
            </w:r>
            <w:r w:rsidRPr="009328EC">
              <w:rPr>
                <w:sz w:val="22"/>
                <w:szCs w:val="22"/>
              </w:rPr>
              <w:t>н</w:t>
            </w:r>
            <w:r w:rsidRPr="009328EC">
              <w:rPr>
                <w:sz w:val="22"/>
                <w:szCs w:val="22"/>
              </w:rPr>
              <w:t>ска в соответствии с Бюджетным кодексом Российской Федер</w:t>
            </w:r>
            <w:r w:rsidRPr="009328EC">
              <w:rPr>
                <w:sz w:val="22"/>
                <w:szCs w:val="22"/>
              </w:rPr>
              <w:t>а</w:t>
            </w:r>
            <w:r w:rsidRPr="009328EC">
              <w:rPr>
                <w:sz w:val="22"/>
                <w:szCs w:val="22"/>
              </w:rPr>
              <w:t>ции</w:t>
            </w:r>
          </w:p>
        </w:tc>
        <w:tc>
          <w:tcPr>
            <w:tcW w:w="2551" w:type="dxa"/>
            <w:shd w:val="clear" w:color="auto" w:fill="auto"/>
            <w:hideMark/>
          </w:tcPr>
          <w:p w:rsidR="00A200B1" w:rsidRPr="009328EC" w:rsidRDefault="00A200B1" w:rsidP="0061309B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2693" w:type="dxa"/>
            <w:shd w:val="clear" w:color="auto" w:fill="auto"/>
            <w:hideMark/>
          </w:tcPr>
          <w:p w:rsidR="00A200B1" w:rsidRPr="00A941BE" w:rsidRDefault="00A200B1" w:rsidP="0061309B">
            <w:pPr>
              <w:keepNext/>
              <w:keepLines/>
              <w:ind w:left="-57" w:right="-57"/>
              <w:contextualSpacing/>
              <w:jc w:val="center"/>
            </w:pPr>
            <w:r w:rsidRPr="00A941BE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A200B1" w:rsidRPr="009328EC" w:rsidRDefault="00A200B1" w:rsidP="0061309B">
            <w:pPr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A200B1" w:rsidRPr="009328EC" w:rsidRDefault="00A200B1" w:rsidP="0061309B">
            <w:pPr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A200B1" w:rsidRPr="009328EC" w:rsidRDefault="00A200B1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A200B1" w:rsidRPr="00A941BE" w:rsidRDefault="00A200B1" w:rsidP="00FB54C2">
            <w:pPr>
              <w:keepNext/>
              <w:keepLines/>
              <w:ind w:left="-57" w:right="-57"/>
              <w:contextualSpacing/>
              <w:jc w:val="right"/>
            </w:pPr>
            <w:r w:rsidRPr="00A941BE">
              <w:rPr>
                <w:sz w:val="22"/>
                <w:szCs w:val="22"/>
              </w:rPr>
              <w:t>38 987,5</w:t>
            </w:r>
          </w:p>
        </w:tc>
        <w:tc>
          <w:tcPr>
            <w:tcW w:w="993" w:type="dxa"/>
            <w:shd w:val="clear" w:color="auto" w:fill="auto"/>
            <w:hideMark/>
          </w:tcPr>
          <w:p w:rsidR="00A200B1" w:rsidRPr="00A941BE" w:rsidRDefault="00A200B1" w:rsidP="00FB54C2">
            <w:pPr>
              <w:keepNext/>
              <w:keepLines/>
              <w:ind w:left="-57" w:right="-57"/>
              <w:contextualSpacing/>
              <w:jc w:val="right"/>
            </w:pPr>
            <w:r w:rsidRPr="00A941BE">
              <w:rPr>
                <w:sz w:val="22"/>
                <w:szCs w:val="22"/>
              </w:rPr>
              <w:t>38 987,5</w:t>
            </w:r>
          </w:p>
        </w:tc>
        <w:tc>
          <w:tcPr>
            <w:tcW w:w="991" w:type="dxa"/>
            <w:shd w:val="clear" w:color="auto" w:fill="auto"/>
            <w:hideMark/>
          </w:tcPr>
          <w:p w:rsidR="00A200B1" w:rsidRPr="00A941BE" w:rsidRDefault="00A200B1" w:rsidP="00FB54C2">
            <w:pPr>
              <w:keepNext/>
              <w:keepLines/>
              <w:ind w:left="-57" w:right="-57"/>
              <w:contextualSpacing/>
              <w:jc w:val="right"/>
            </w:pPr>
            <w:r>
              <w:rPr>
                <w:sz w:val="22"/>
                <w:szCs w:val="22"/>
              </w:rPr>
              <w:t>10 482,9</w:t>
            </w:r>
          </w:p>
        </w:tc>
        <w:tc>
          <w:tcPr>
            <w:tcW w:w="993" w:type="dxa"/>
            <w:shd w:val="clear" w:color="auto" w:fill="auto"/>
            <w:hideMark/>
          </w:tcPr>
          <w:p w:rsidR="00A200B1" w:rsidRPr="009328EC" w:rsidRDefault="00A200B1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A200B1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08"/>
        </w:trPr>
        <w:tc>
          <w:tcPr>
            <w:tcW w:w="426" w:type="dxa"/>
            <w:vMerge/>
            <w:shd w:val="clear" w:color="auto" w:fill="auto"/>
            <w:hideMark/>
          </w:tcPr>
          <w:p w:rsidR="00A200B1" w:rsidRPr="009328EC" w:rsidRDefault="00A200B1" w:rsidP="00767C92">
            <w:pPr>
              <w:keepNext/>
              <w:keepLines/>
              <w:ind w:left="142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A200B1" w:rsidRPr="009328EC" w:rsidRDefault="00A200B1" w:rsidP="00DF3475">
            <w:pPr>
              <w:keepNext/>
              <w:keepLines/>
              <w:ind w:left="-57" w:right="-57"/>
              <w:contextualSpacing/>
            </w:pPr>
          </w:p>
        </w:tc>
        <w:tc>
          <w:tcPr>
            <w:tcW w:w="2551" w:type="dxa"/>
            <w:shd w:val="clear" w:color="auto" w:fill="auto"/>
            <w:hideMark/>
          </w:tcPr>
          <w:p w:rsidR="00A200B1" w:rsidRPr="009328EC" w:rsidRDefault="00A200B1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Начальник бюджетного отдела </w:t>
            </w:r>
            <w:proofErr w:type="spellStart"/>
            <w:r w:rsidRPr="009328EC">
              <w:rPr>
                <w:sz w:val="22"/>
                <w:szCs w:val="22"/>
              </w:rPr>
              <w:t>Финуправления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Васильченко</w:t>
            </w:r>
            <w:r w:rsidRPr="009328EC">
              <w:rPr>
                <w:sz w:val="22"/>
                <w:szCs w:val="22"/>
              </w:rPr>
              <w:t xml:space="preserve"> Л.В.,</w:t>
            </w:r>
            <w:r w:rsidRPr="009328EC">
              <w:rPr>
                <w:sz w:val="22"/>
                <w:szCs w:val="22"/>
              </w:rPr>
              <w:br/>
              <w:t xml:space="preserve">начальник отдела учета исполнения бюджета – главный бухгалтер </w:t>
            </w:r>
            <w:proofErr w:type="spellStart"/>
            <w:r w:rsidRPr="009328EC">
              <w:rPr>
                <w:sz w:val="22"/>
                <w:szCs w:val="22"/>
              </w:rPr>
              <w:t>Фи</w:t>
            </w:r>
            <w:r w:rsidRPr="009328EC">
              <w:rPr>
                <w:sz w:val="22"/>
                <w:szCs w:val="22"/>
              </w:rPr>
              <w:t>н</w:t>
            </w:r>
            <w:r w:rsidRPr="009328EC">
              <w:rPr>
                <w:sz w:val="22"/>
                <w:szCs w:val="22"/>
              </w:rPr>
              <w:t>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  <w:proofErr w:type="spellStart"/>
            <w:r w:rsidRPr="009328EC">
              <w:rPr>
                <w:sz w:val="22"/>
                <w:szCs w:val="22"/>
              </w:rPr>
              <w:t>Тулубицкая</w:t>
            </w:r>
            <w:proofErr w:type="spellEnd"/>
            <w:r w:rsidRPr="009328EC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A200B1" w:rsidRPr="00F861DD" w:rsidRDefault="00A200B1" w:rsidP="0061309B">
            <w:pPr>
              <w:keepNext/>
              <w:keepLines/>
              <w:ind w:left="-57" w:right="-57"/>
              <w:contextualSpacing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F861D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01.</w:t>
            </w:r>
            <w:r w:rsidR="00F861DD" w:rsidRPr="00F861D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07</w:t>
            </w:r>
            <w:r w:rsidRPr="00F861D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.202</w:t>
            </w:r>
            <w:r w:rsidR="00EB735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F861D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года объем муниципального долга к общему объему доходов местного бюджета без уч</w:t>
            </w:r>
            <w:r w:rsidRPr="00F861D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е</w:t>
            </w:r>
            <w:r w:rsidRPr="00F861D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та утвержденного объема безвозмездных поступл</w:t>
            </w:r>
            <w:r w:rsidRPr="00F861D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е</w:t>
            </w:r>
            <w:r w:rsidRPr="00F861D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ний и (или) поступлений налоговых доходов по д</w:t>
            </w:r>
            <w:r w:rsidRPr="00F861D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</w:t>
            </w:r>
            <w:r w:rsidRPr="00F861D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полнительным нормативам </w:t>
            </w:r>
          </w:p>
          <w:p w:rsidR="00A200B1" w:rsidRPr="00E81108" w:rsidRDefault="00A200B1" w:rsidP="003B6BD5">
            <w:pPr>
              <w:keepNext/>
              <w:keepLines/>
              <w:ind w:left="-57" w:right="-57"/>
              <w:contextualSpacing/>
              <w:jc w:val="both"/>
              <w:rPr>
                <w:rFonts w:eastAsiaTheme="minorHAnsi"/>
                <w:bCs/>
                <w:color w:val="000000"/>
                <w:highlight w:val="yellow"/>
                <w:lang w:eastAsia="en-US"/>
              </w:rPr>
            </w:pPr>
            <w:r w:rsidRPr="00F861D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отчислений от налога на доходы </w:t>
            </w:r>
            <w:r w:rsidRPr="00B161A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физических лиц  </w:t>
            </w:r>
            <w:r w:rsidRPr="006766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составляет </w:t>
            </w:r>
            <w:r w:rsidR="00F90A9C" w:rsidRPr="006766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36</w:t>
            </w:r>
            <w:r w:rsidRPr="006766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% при допу</w:t>
            </w:r>
            <w:r w:rsidRPr="006766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</w:t>
            </w:r>
            <w:r w:rsidRPr="006766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тимых 100%. Доля расх</w:t>
            </w:r>
            <w:r w:rsidRPr="006766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</w:t>
            </w:r>
            <w:r w:rsidRPr="006766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дов на обслуживание м</w:t>
            </w:r>
            <w:r w:rsidRPr="006766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</w:t>
            </w:r>
            <w:r w:rsidRPr="006766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ниципального долга в о</w:t>
            </w:r>
            <w:r w:rsidRPr="006766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б</w:t>
            </w:r>
            <w:r w:rsidRPr="006766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щем объеме расходов бюджета муниципального образования, за исключ</w:t>
            </w:r>
            <w:r w:rsidRPr="006766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е</w:t>
            </w:r>
            <w:r w:rsidRPr="006766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нием объема расходов, которые осуществляются за счет субвенций, предо</w:t>
            </w:r>
            <w:r w:rsidRPr="006766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</w:t>
            </w:r>
            <w:r w:rsidRPr="006766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тавляемых из бюджетов бюджетной системы Ро</w:t>
            </w:r>
            <w:r w:rsidRPr="006766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</w:t>
            </w:r>
            <w:r w:rsidRPr="006766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сийской Федерации с</w:t>
            </w:r>
            <w:r w:rsidRPr="006766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</w:t>
            </w:r>
            <w:r w:rsidRPr="006766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ставляет 0,</w:t>
            </w:r>
            <w:r w:rsidR="003B6BD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6766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% при допу</w:t>
            </w:r>
            <w:r w:rsidRPr="006766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</w:t>
            </w:r>
            <w:r w:rsidRPr="0067668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тимых 15%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200B1" w:rsidRPr="009328EC" w:rsidRDefault="00A200B1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lastRenderedPageBreak/>
              <w:t>10.01.2022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200B1" w:rsidRPr="009328EC" w:rsidRDefault="00A200B1" w:rsidP="00DF3475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30.12.2022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A200B1" w:rsidRPr="009328EC" w:rsidRDefault="00A200B1" w:rsidP="00DF3475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993" w:type="dxa"/>
            <w:shd w:val="clear" w:color="auto" w:fill="auto"/>
            <w:hideMark/>
          </w:tcPr>
          <w:p w:rsidR="00A200B1" w:rsidRPr="00A941BE" w:rsidRDefault="00A200B1" w:rsidP="00FB54C2">
            <w:pPr>
              <w:keepNext/>
              <w:keepLines/>
              <w:ind w:left="-57" w:right="-57"/>
              <w:contextualSpacing/>
              <w:jc w:val="right"/>
            </w:pPr>
            <w:r>
              <w:rPr>
                <w:sz w:val="22"/>
                <w:szCs w:val="22"/>
              </w:rPr>
              <w:t>18 541,2</w:t>
            </w:r>
          </w:p>
        </w:tc>
        <w:tc>
          <w:tcPr>
            <w:tcW w:w="993" w:type="dxa"/>
            <w:shd w:val="clear" w:color="auto" w:fill="auto"/>
            <w:hideMark/>
          </w:tcPr>
          <w:p w:rsidR="00A200B1" w:rsidRPr="00A941BE" w:rsidRDefault="00A200B1" w:rsidP="00FB54C2">
            <w:pPr>
              <w:keepNext/>
              <w:keepLines/>
              <w:ind w:left="-57" w:right="-57"/>
              <w:contextualSpacing/>
              <w:jc w:val="right"/>
            </w:pPr>
            <w:r>
              <w:rPr>
                <w:sz w:val="22"/>
                <w:szCs w:val="22"/>
              </w:rPr>
              <w:t>18 541,2</w:t>
            </w:r>
          </w:p>
        </w:tc>
        <w:tc>
          <w:tcPr>
            <w:tcW w:w="991" w:type="dxa"/>
            <w:shd w:val="clear" w:color="auto" w:fill="auto"/>
            <w:hideMark/>
          </w:tcPr>
          <w:p w:rsidR="00A200B1" w:rsidRPr="00A941BE" w:rsidRDefault="00A200B1" w:rsidP="00FB54C2">
            <w:pPr>
              <w:keepNext/>
              <w:keepLines/>
              <w:ind w:left="-57" w:right="-57"/>
              <w:contextualSpacing/>
              <w:jc w:val="right"/>
            </w:pPr>
            <w:r>
              <w:rPr>
                <w:sz w:val="22"/>
                <w:szCs w:val="22"/>
              </w:rPr>
              <w:t>9 230,6</w:t>
            </w:r>
          </w:p>
        </w:tc>
        <w:tc>
          <w:tcPr>
            <w:tcW w:w="993" w:type="dxa"/>
            <w:shd w:val="clear" w:color="auto" w:fill="auto"/>
            <w:hideMark/>
          </w:tcPr>
          <w:p w:rsidR="00A200B1" w:rsidRPr="009328EC" w:rsidRDefault="00A200B1" w:rsidP="00DF3475">
            <w:pPr>
              <w:keepNext/>
              <w:keepLines/>
              <w:ind w:left="-57" w:right="-57"/>
              <w:contextualSpacing/>
            </w:pPr>
          </w:p>
        </w:tc>
      </w:tr>
      <w:tr w:rsidR="00A200B1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08"/>
        </w:trPr>
        <w:tc>
          <w:tcPr>
            <w:tcW w:w="426" w:type="dxa"/>
            <w:vMerge/>
            <w:shd w:val="clear" w:color="auto" w:fill="auto"/>
            <w:hideMark/>
          </w:tcPr>
          <w:p w:rsidR="00A200B1" w:rsidRPr="009328EC" w:rsidRDefault="00A200B1" w:rsidP="00767C92">
            <w:pPr>
              <w:keepNext/>
              <w:keepLines/>
              <w:ind w:left="142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A200B1" w:rsidRPr="009328EC" w:rsidRDefault="00A200B1" w:rsidP="00DF3475">
            <w:pPr>
              <w:keepNext/>
              <w:keepLines/>
              <w:ind w:left="-57" w:right="-57"/>
              <w:contextualSpacing/>
            </w:pPr>
          </w:p>
        </w:tc>
        <w:tc>
          <w:tcPr>
            <w:tcW w:w="2551" w:type="dxa"/>
            <w:shd w:val="clear" w:color="auto" w:fill="auto"/>
            <w:hideMark/>
          </w:tcPr>
          <w:p w:rsidR="00A200B1" w:rsidRPr="009328EC" w:rsidRDefault="00A200B1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Начальник </w:t>
            </w:r>
            <w:proofErr w:type="gramStart"/>
            <w:r w:rsidRPr="009328EC">
              <w:rPr>
                <w:sz w:val="22"/>
                <w:szCs w:val="22"/>
              </w:rPr>
              <w:t>отдела бу</w:t>
            </w:r>
            <w:r w:rsidRPr="009328EC">
              <w:rPr>
                <w:sz w:val="22"/>
                <w:szCs w:val="22"/>
              </w:rPr>
              <w:t>х</w:t>
            </w:r>
            <w:r w:rsidRPr="009328EC">
              <w:rPr>
                <w:sz w:val="22"/>
                <w:szCs w:val="22"/>
              </w:rPr>
              <w:t>галтерского учета Адм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нистрации города Волг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донска Быкадорова</w:t>
            </w:r>
            <w:proofErr w:type="gramEnd"/>
            <w:r w:rsidRPr="009328EC">
              <w:rPr>
                <w:sz w:val="22"/>
                <w:szCs w:val="22"/>
              </w:rPr>
              <w:t xml:space="preserve"> Е.И.</w:t>
            </w:r>
          </w:p>
        </w:tc>
        <w:tc>
          <w:tcPr>
            <w:tcW w:w="2693" w:type="dxa"/>
            <w:vMerge/>
            <w:shd w:val="clear" w:color="auto" w:fill="auto"/>
            <w:hideMark/>
          </w:tcPr>
          <w:p w:rsidR="00A200B1" w:rsidRPr="00E81108" w:rsidRDefault="00A200B1" w:rsidP="00884A3B">
            <w:pPr>
              <w:keepNext/>
              <w:keepLines/>
              <w:ind w:left="-57" w:right="-57"/>
              <w:contextualSpacing/>
              <w:jc w:val="both"/>
              <w:rPr>
                <w:rFonts w:eastAsiaTheme="minorHAnsi"/>
                <w:bCs/>
                <w:color w:val="00000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A200B1" w:rsidRPr="009328EC" w:rsidRDefault="00A200B1" w:rsidP="00DF3475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A200B1" w:rsidRPr="009328EC" w:rsidRDefault="00A200B1" w:rsidP="00DF3475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A200B1" w:rsidRPr="009328EC" w:rsidRDefault="00A200B1" w:rsidP="00DF3475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993" w:type="dxa"/>
            <w:shd w:val="clear" w:color="auto" w:fill="auto"/>
            <w:hideMark/>
          </w:tcPr>
          <w:p w:rsidR="00A200B1" w:rsidRPr="009328EC" w:rsidRDefault="00A200B1" w:rsidP="00FB54C2">
            <w:pPr>
              <w:keepNext/>
              <w:keepLines/>
              <w:ind w:left="-57" w:right="-57"/>
              <w:contextualSpacing/>
              <w:jc w:val="right"/>
            </w:pPr>
            <w:r>
              <w:rPr>
                <w:sz w:val="22"/>
                <w:szCs w:val="22"/>
              </w:rPr>
              <w:t>20 446,3</w:t>
            </w:r>
          </w:p>
        </w:tc>
        <w:tc>
          <w:tcPr>
            <w:tcW w:w="993" w:type="dxa"/>
            <w:shd w:val="clear" w:color="auto" w:fill="auto"/>
            <w:hideMark/>
          </w:tcPr>
          <w:p w:rsidR="00A200B1" w:rsidRPr="009328EC" w:rsidRDefault="00A200B1" w:rsidP="00FB54C2">
            <w:pPr>
              <w:keepNext/>
              <w:keepLines/>
              <w:ind w:left="-57" w:right="-57"/>
              <w:contextualSpacing/>
              <w:jc w:val="right"/>
            </w:pPr>
            <w:r>
              <w:rPr>
                <w:sz w:val="22"/>
                <w:szCs w:val="22"/>
              </w:rPr>
              <w:t>20 446,3</w:t>
            </w:r>
          </w:p>
        </w:tc>
        <w:tc>
          <w:tcPr>
            <w:tcW w:w="991" w:type="dxa"/>
            <w:shd w:val="clear" w:color="auto" w:fill="auto"/>
            <w:hideMark/>
          </w:tcPr>
          <w:p w:rsidR="00A200B1" w:rsidRPr="009328EC" w:rsidRDefault="00A200B1" w:rsidP="00FB54C2">
            <w:pPr>
              <w:keepNext/>
              <w:keepLines/>
              <w:ind w:left="-57" w:right="-57"/>
              <w:contextualSpacing/>
              <w:jc w:val="right"/>
            </w:pPr>
            <w:r>
              <w:rPr>
                <w:sz w:val="22"/>
                <w:szCs w:val="22"/>
              </w:rPr>
              <w:t>1 252,3</w:t>
            </w:r>
          </w:p>
        </w:tc>
        <w:tc>
          <w:tcPr>
            <w:tcW w:w="993" w:type="dxa"/>
            <w:shd w:val="clear" w:color="auto" w:fill="auto"/>
            <w:hideMark/>
          </w:tcPr>
          <w:p w:rsidR="00A200B1" w:rsidRPr="009328EC" w:rsidRDefault="00A200B1" w:rsidP="00DF3475">
            <w:pPr>
              <w:keepNext/>
              <w:keepLines/>
              <w:ind w:left="-57" w:right="-57"/>
              <w:contextualSpacing/>
            </w:pPr>
          </w:p>
        </w:tc>
      </w:tr>
      <w:tr w:rsidR="00E70577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406"/>
        </w:trPr>
        <w:tc>
          <w:tcPr>
            <w:tcW w:w="426" w:type="dxa"/>
            <w:shd w:val="clear" w:color="auto" w:fill="auto"/>
            <w:hideMark/>
          </w:tcPr>
          <w:p w:rsidR="00E70577" w:rsidRPr="009328EC" w:rsidRDefault="00E70577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ОМ 2.2. Планирование бюджетных ассигн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ваний на обслужив</w:t>
            </w:r>
            <w:r w:rsidRPr="009328EC">
              <w:rPr>
                <w:sz w:val="22"/>
                <w:szCs w:val="22"/>
              </w:rPr>
              <w:t>а</w:t>
            </w:r>
            <w:r w:rsidRPr="009328EC">
              <w:rPr>
                <w:sz w:val="22"/>
                <w:szCs w:val="22"/>
              </w:rPr>
              <w:t>ние муниципального долга города Волг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донска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Начальник бюджетного отдела </w:t>
            </w:r>
            <w:proofErr w:type="spellStart"/>
            <w:r w:rsidRPr="009328EC">
              <w:rPr>
                <w:sz w:val="22"/>
                <w:szCs w:val="22"/>
              </w:rPr>
              <w:t>Финуправления</w:t>
            </w:r>
            <w:proofErr w:type="spellEnd"/>
            <w:r w:rsidRPr="009328EC">
              <w:rPr>
                <w:sz w:val="22"/>
                <w:szCs w:val="22"/>
              </w:rPr>
              <w:br/>
            </w:r>
            <w:r w:rsidR="00B94D11">
              <w:rPr>
                <w:sz w:val="22"/>
                <w:szCs w:val="22"/>
              </w:rPr>
              <w:t>Васильченко</w:t>
            </w:r>
            <w:r w:rsidRPr="009328EC">
              <w:rPr>
                <w:sz w:val="22"/>
                <w:szCs w:val="22"/>
              </w:rPr>
              <w:t xml:space="preserve"> Л.В.,</w:t>
            </w:r>
            <w:r w:rsidRPr="009328EC">
              <w:rPr>
                <w:sz w:val="22"/>
                <w:szCs w:val="22"/>
              </w:rPr>
              <w:br/>
              <w:t xml:space="preserve">начальник отдела учета исполнения бюджета – главный бухгалтер </w:t>
            </w:r>
            <w:proofErr w:type="spellStart"/>
            <w:r w:rsidRPr="009328EC">
              <w:rPr>
                <w:sz w:val="22"/>
                <w:szCs w:val="22"/>
              </w:rPr>
              <w:t>Фи</w:t>
            </w:r>
            <w:r w:rsidRPr="009328EC">
              <w:rPr>
                <w:sz w:val="22"/>
                <w:szCs w:val="22"/>
              </w:rPr>
              <w:t>н</w:t>
            </w:r>
            <w:r w:rsidRPr="009328EC">
              <w:rPr>
                <w:sz w:val="22"/>
                <w:szCs w:val="22"/>
              </w:rPr>
              <w:t>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  <w:proofErr w:type="spellStart"/>
            <w:r w:rsidRPr="009328EC">
              <w:rPr>
                <w:sz w:val="22"/>
                <w:szCs w:val="22"/>
              </w:rPr>
              <w:t>Тулубицкая</w:t>
            </w:r>
            <w:proofErr w:type="spellEnd"/>
            <w:r w:rsidRPr="009328EC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693" w:type="dxa"/>
            <w:shd w:val="clear" w:color="auto" w:fill="auto"/>
            <w:hideMark/>
          </w:tcPr>
          <w:p w:rsidR="00E70577" w:rsidRPr="00126D19" w:rsidRDefault="00E70577" w:rsidP="00A200B1">
            <w:pPr>
              <w:keepNext/>
              <w:keepLines/>
              <w:ind w:left="-57" w:right="-57"/>
              <w:contextualSpacing/>
              <w:jc w:val="both"/>
            </w:pPr>
            <w:r w:rsidRPr="00126D19">
              <w:rPr>
                <w:sz w:val="22"/>
                <w:szCs w:val="22"/>
              </w:rPr>
              <w:t>На 01.</w:t>
            </w:r>
            <w:r w:rsidR="00A200B1" w:rsidRPr="00126D19">
              <w:rPr>
                <w:sz w:val="22"/>
                <w:szCs w:val="22"/>
              </w:rPr>
              <w:t>07</w:t>
            </w:r>
            <w:r w:rsidRPr="00126D19">
              <w:rPr>
                <w:sz w:val="22"/>
                <w:szCs w:val="22"/>
              </w:rPr>
              <w:t>.202</w:t>
            </w:r>
            <w:r w:rsidR="00A200B1" w:rsidRPr="00126D19">
              <w:rPr>
                <w:sz w:val="22"/>
                <w:szCs w:val="22"/>
              </w:rPr>
              <w:t>2</w:t>
            </w:r>
            <w:r w:rsidRPr="00126D19">
              <w:rPr>
                <w:sz w:val="22"/>
                <w:szCs w:val="22"/>
              </w:rPr>
              <w:t xml:space="preserve"> отсутствует просроченная задолже</w:t>
            </w:r>
            <w:r w:rsidRPr="00126D19">
              <w:rPr>
                <w:sz w:val="22"/>
                <w:szCs w:val="22"/>
              </w:rPr>
              <w:t>н</w:t>
            </w:r>
            <w:r w:rsidRPr="00126D19">
              <w:rPr>
                <w:sz w:val="22"/>
                <w:szCs w:val="22"/>
              </w:rPr>
              <w:t>ность по расходам на о</w:t>
            </w:r>
            <w:r w:rsidRPr="00126D19">
              <w:rPr>
                <w:sz w:val="22"/>
                <w:szCs w:val="22"/>
              </w:rPr>
              <w:t>б</w:t>
            </w:r>
            <w:r w:rsidRPr="00126D19">
              <w:rPr>
                <w:sz w:val="22"/>
                <w:szCs w:val="22"/>
              </w:rPr>
              <w:t>служивание муниципал</w:t>
            </w:r>
            <w:r w:rsidRPr="00126D19">
              <w:rPr>
                <w:sz w:val="22"/>
                <w:szCs w:val="22"/>
              </w:rPr>
              <w:t>ь</w:t>
            </w:r>
            <w:r w:rsidRPr="00126D19">
              <w:rPr>
                <w:sz w:val="22"/>
                <w:szCs w:val="22"/>
              </w:rPr>
              <w:t>ного долга города Волг</w:t>
            </w:r>
            <w:r w:rsidRPr="00126D19">
              <w:rPr>
                <w:sz w:val="22"/>
                <w:szCs w:val="22"/>
              </w:rPr>
              <w:t>о</w:t>
            </w:r>
            <w:r w:rsidRPr="00126D19">
              <w:rPr>
                <w:sz w:val="22"/>
                <w:szCs w:val="22"/>
              </w:rPr>
              <w:t>донска. Планирование ра</w:t>
            </w:r>
            <w:r w:rsidRPr="00126D19">
              <w:rPr>
                <w:sz w:val="22"/>
                <w:szCs w:val="22"/>
              </w:rPr>
              <w:t>с</w:t>
            </w:r>
            <w:r w:rsidRPr="00126D19">
              <w:rPr>
                <w:sz w:val="22"/>
                <w:szCs w:val="22"/>
              </w:rPr>
              <w:t>ходов на обслуживание муниципального долга города Волгодонска на 202</w:t>
            </w:r>
            <w:r w:rsidR="00A200B1" w:rsidRPr="00126D19">
              <w:rPr>
                <w:sz w:val="22"/>
                <w:szCs w:val="22"/>
              </w:rPr>
              <w:t>3</w:t>
            </w:r>
            <w:r w:rsidRPr="00126D19">
              <w:rPr>
                <w:sz w:val="22"/>
                <w:szCs w:val="22"/>
              </w:rPr>
              <w:t xml:space="preserve"> и на плановый период 202</w:t>
            </w:r>
            <w:r w:rsidR="00A200B1" w:rsidRPr="00126D19">
              <w:rPr>
                <w:sz w:val="22"/>
                <w:szCs w:val="22"/>
              </w:rPr>
              <w:t>4</w:t>
            </w:r>
            <w:r w:rsidRPr="00126D19">
              <w:rPr>
                <w:sz w:val="22"/>
                <w:szCs w:val="22"/>
              </w:rPr>
              <w:t xml:space="preserve"> – 202</w:t>
            </w:r>
            <w:r w:rsidR="00A200B1" w:rsidRPr="00126D19">
              <w:rPr>
                <w:sz w:val="22"/>
                <w:szCs w:val="22"/>
              </w:rPr>
              <w:t>5</w:t>
            </w:r>
            <w:r w:rsidRPr="00126D19">
              <w:rPr>
                <w:sz w:val="22"/>
                <w:szCs w:val="22"/>
              </w:rPr>
              <w:t xml:space="preserve"> годов будет осуществлено  в пределах нормативов, установле</w:t>
            </w:r>
            <w:r w:rsidRPr="00126D19">
              <w:rPr>
                <w:sz w:val="22"/>
                <w:szCs w:val="22"/>
              </w:rPr>
              <w:t>н</w:t>
            </w:r>
            <w:r w:rsidRPr="00126D19">
              <w:rPr>
                <w:sz w:val="22"/>
                <w:szCs w:val="22"/>
              </w:rPr>
              <w:t>ных Бюджетным кодексом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126D19" w:rsidRDefault="00E70577" w:rsidP="00126D19">
            <w:pPr>
              <w:keepNext/>
              <w:keepLines/>
              <w:ind w:left="-57" w:right="-57"/>
              <w:contextualSpacing/>
              <w:jc w:val="center"/>
            </w:pPr>
            <w:r w:rsidRPr="00126D19">
              <w:rPr>
                <w:sz w:val="22"/>
                <w:szCs w:val="22"/>
              </w:rPr>
              <w:t>01.08.202</w:t>
            </w:r>
            <w:r w:rsidR="00126D1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126D19" w:rsidRDefault="00294FA6" w:rsidP="00126D19">
            <w:pPr>
              <w:keepNext/>
              <w:keepLines/>
              <w:ind w:left="-57" w:right="-57"/>
              <w:contextualSpacing/>
              <w:jc w:val="center"/>
            </w:pPr>
            <w:r w:rsidRPr="00126D19">
              <w:rPr>
                <w:sz w:val="22"/>
                <w:szCs w:val="22"/>
              </w:rPr>
              <w:t>15</w:t>
            </w:r>
            <w:r w:rsidR="00E70577" w:rsidRPr="00126D19">
              <w:rPr>
                <w:sz w:val="22"/>
                <w:szCs w:val="22"/>
              </w:rPr>
              <w:t>.11.202</w:t>
            </w:r>
            <w:r w:rsidR="00126D1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Финансирования не требует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E70577" w:rsidRPr="009328EC" w:rsidTr="004477E8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73"/>
        </w:trPr>
        <w:tc>
          <w:tcPr>
            <w:tcW w:w="426" w:type="dxa"/>
            <w:shd w:val="clear" w:color="auto" w:fill="auto"/>
            <w:hideMark/>
          </w:tcPr>
          <w:p w:rsidR="00E70577" w:rsidRPr="009328EC" w:rsidRDefault="00E70577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Контрольное событие муниципальной пр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граммы 2. Стратегия управления муниц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пальным долгом гор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да Волгодонска</w:t>
            </w:r>
          </w:p>
        </w:tc>
        <w:tc>
          <w:tcPr>
            <w:tcW w:w="2551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9328EC">
              <w:rPr>
                <w:sz w:val="22"/>
                <w:szCs w:val="22"/>
              </w:rPr>
              <w:t>Финуправл</w:t>
            </w:r>
            <w:r w:rsidRPr="009328EC">
              <w:rPr>
                <w:sz w:val="22"/>
                <w:szCs w:val="22"/>
              </w:rPr>
              <w:t>е</w:t>
            </w:r>
            <w:r w:rsidRPr="009328EC">
              <w:rPr>
                <w:sz w:val="22"/>
                <w:szCs w:val="22"/>
              </w:rPr>
              <w:t>ния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  <w:proofErr w:type="gramStart"/>
            <w:r w:rsidRPr="009328EC">
              <w:rPr>
                <w:sz w:val="22"/>
                <w:szCs w:val="22"/>
              </w:rPr>
              <w:t>Вялых</w:t>
            </w:r>
            <w:proofErr w:type="gramEnd"/>
            <w:r w:rsidRPr="009328EC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2693" w:type="dxa"/>
            <w:shd w:val="clear" w:color="auto" w:fill="auto"/>
            <w:hideMark/>
          </w:tcPr>
          <w:p w:rsidR="00E70577" w:rsidRPr="002E581D" w:rsidRDefault="00E70577" w:rsidP="00CD60A8">
            <w:pPr>
              <w:keepNext/>
              <w:keepLines/>
              <w:ind w:left="-57" w:right="-57"/>
              <w:contextualSpacing/>
              <w:jc w:val="both"/>
            </w:pPr>
            <w:r w:rsidRPr="002E581D">
              <w:rPr>
                <w:sz w:val="22"/>
                <w:szCs w:val="22"/>
              </w:rPr>
              <w:t>Постановление Админис</w:t>
            </w:r>
            <w:r w:rsidRPr="002E581D">
              <w:rPr>
                <w:sz w:val="22"/>
                <w:szCs w:val="22"/>
              </w:rPr>
              <w:t>т</w:t>
            </w:r>
            <w:r w:rsidRPr="002E581D">
              <w:rPr>
                <w:sz w:val="22"/>
                <w:szCs w:val="22"/>
              </w:rPr>
              <w:t>рации города Волгодонска «Об утверждении долговой политики города Волг</w:t>
            </w:r>
            <w:r w:rsidRPr="002E581D">
              <w:rPr>
                <w:sz w:val="22"/>
                <w:szCs w:val="22"/>
              </w:rPr>
              <w:t>о</w:t>
            </w:r>
            <w:r w:rsidRPr="002E581D">
              <w:rPr>
                <w:sz w:val="22"/>
                <w:szCs w:val="22"/>
              </w:rPr>
              <w:t>донска на 202</w:t>
            </w:r>
            <w:r w:rsidR="00CD60A8" w:rsidRPr="002E581D">
              <w:rPr>
                <w:sz w:val="22"/>
                <w:szCs w:val="22"/>
              </w:rPr>
              <w:t>3</w:t>
            </w:r>
            <w:r w:rsidRPr="002E581D">
              <w:rPr>
                <w:sz w:val="22"/>
                <w:szCs w:val="22"/>
              </w:rPr>
              <w:t xml:space="preserve"> год и на плановый период 202</w:t>
            </w:r>
            <w:r w:rsidR="00CD60A8" w:rsidRPr="002E581D">
              <w:rPr>
                <w:sz w:val="22"/>
                <w:szCs w:val="22"/>
              </w:rPr>
              <w:t>4</w:t>
            </w:r>
            <w:r w:rsidRPr="002E581D">
              <w:rPr>
                <w:sz w:val="22"/>
                <w:szCs w:val="22"/>
              </w:rPr>
              <w:t xml:space="preserve"> и 202</w:t>
            </w:r>
            <w:r w:rsidR="00CD60A8" w:rsidRPr="002E581D">
              <w:rPr>
                <w:sz w:val="22"/>
                <w:szCs w:val="22"/>
              </w:rPr>
              <w:t>5</w:t>
            </w:r>
            <w:r w:rsidRPr="002E581D">
              <w:rPr>
                <w:sz w:val="22"/>
                <w:szCs w:val="22"/>
              </w:rPr>
              <w:t xml:space="preserve"> годов» планируется принять своевременно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2E581D" w:rsidRDefault="00E70577" w:rsidP="002E581D">
            <w:pPr>
              <w:keepNext/>
              <w:keepLines/>
              <w:ind w:left="-57" w:right="-57"/>
              <w:contextualSpacing/>
              <w:jc w:val="center"/>
            </w:pPr>
            <w:r w:rsidRPr="002E581D">
              <w:rPr>
                <w:sz w:val="22"/>
                <w:szCs w:val="22"/>
              </w:rPr>
              <w:t>01.10.202</w:t>
            </w:r>
            <w:r w:rsidR="002E581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2E581D" w:rsidRDefault="002E581D" w:rsidP="002E581D">
            <w:pPr>
              <w:keepNext/>
              <w:keepLines/>
              <w:ind w:left="-57" w:right="-57"/>
              <w:contextualSpacing/>
              <w:jc w:val="center"/>
            </w:pPr>
            <w:r>
              <w:rPr>
                <w:sz w:val="22"/>
                <w:szCs w:val="22"/>
              </w:rPr>
              <w:t>31</w:t>
            </w:r>
            <w:r w:rsidR="00E70577" w:rsidRPr="002E581D">
              <w:rPr>
                <w:sz w:val="22"/>
                <w:szCs w:val="22"/>
              </w:rPr>
              <w:t>.10.202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contextualSpacing/>
              <w:jc w:val="center"/>
            </w:pPr>
            <w:r w:rsidRPr="009328EC">
              <w:rPr>
                <w:sz w:val="22"/>
                <w:szCs w:val="22"/>
              </w:rPr>
              <w:t>Х</w:t>
            </w:r>
          </w:p>
        </w:tc>
      </w:tr>
      <w:tr w:rsidR="00E70577" w:rsidRPr="009328EC" w:rsidTr="009777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23"/>
        </w:trPr>
        <w:tc>
          <w:tcPr>
            <w:tcW w:w="426" w:type="dxa"/>
            <w:vMerge w:val="restart"/>
            <w:shd w:val="clear" w:color="auto" w:fill="auto"/>
            <w:hideMark/>
          </w:tcPr>
          <w:p w:rsidR="00E70577" w:rsidRPr="009328EC" w:rsidRDefault="00E70577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Итого по муниц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пальной программе</w:t>
            </w:r>
          </w:p>
        </w:tc>
        <w:tc>
          <w:tcPr>
            <w:tcW w:w="2551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26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мес</w:t>
            </w:r>
            <w:r w:rsidRPr="009328EC">
              <w:rPr>
                <w:sz w:val="22"/>
                <w:szCs w:val="22"/>
              </w:rPr>
              <w:t>т</w:t>
            </w:r>
            <w:r w:rsidRPr="009328EC">
              <w:rPr>
                <w:sz w:val="22"/>
                <w:szCs w:val="22"/>
              </w:rPr>
              <w:t>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FB54C2" w:rsidRDefault="00FB54C2" w:rsidP="00DF3475">
            <w:pPr>
              <w:keepNext/>
              <w:keepLines/>
              <w:ind w:left="-108" w:right="-15"/>
              <w:contextualSpacing/>
              <w:jc w:val="right"/>
            </w:pPr>
            <w:r>
              <w:rPr>
                <w:sz w:val="22"/>
                <w:szCs w:val="22"/>
              </w:rPr>
              <w:t>63 212,2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FB54C2" w:rsidRDefault="00FB54C2" w:rsidP="00DF3475">
            <w:pPr>
              <w:keepNext/>
              <w:keepLines/>
              <w:ind w:left="-108" w:right="-15"/>
              <w:contextualSpacing/>
              <w:jc w:val="right"/>
            </w:pPr>
            <w:r>
              <w:rPr>
                <w:sz w:val="22"/>
                <w:szCs w:val="22"/>
              </w:rPr>
              <w:t>63 212,2</w:t>
            </w:r>
          </w:p>
        </w:tc>
        <w:tc>
          <w:tcPr>
            <w:tcW w:w="991" w:type="dxa"/>
            <w:shd w:val="clear" w:color="auto" w:fill="auto"/>
            <w:hideMark/>
          </w:tcPr>
          <w:p w:rsidR="00E70577" w:rsidRPr="00FB54C2" w:rsidRDefault="00FB54C2" w:rsidP="001E7B5A">
            <w:pPr>
              <w:keepNext/>
              <w:keepLines/>
              <w:ind w:left="-108" w:right="-15"/>
              <w:contextualSpacing/>
              <w:jc w:val="right"/>
            </w:pPr>
            <w:r>
              <w:rPr>
                <w:sz w:val="22"/>
                <w:szCs w:val="22"/>
              </w:rPr>
              <w:t>20 077,8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 </w:t>
            </w:r>
          </w:p>
        </w:tc>
      </w:tr>
      <w:tr w:rsidR="00E70577" w:rsidRPr="009328EC" w:rsidTr="009777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55"/>
        </w:trPr>
        <w:tc>
          <w:tcPr>
            <w:tcW w:w="426" w:type="dxa"/>
            <w:vMerge/>
            <w:shd w:val="clear" w:color="auto" w:fill="auto"/>
            <w:hideMark/>
          </w:tcPr>
          <w:p w:rsidR="00E70577" w:rsidRPr="009328EC" w:rsidRDefault="00E70577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  <w:tc>
          <w:tcPr>
            <w:tcW w:w="2551" w:type="dxa"/>
            <w:shd w:val="clear" w:color="auto" w:fill="auto"/>
            <w:hideMark/>
          </w:tcPr>
          <w:p w:rsidR="000440AF" w:rsidRDefault="00E70577" w:rsidP="00977757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Начальник </w:t>
            </w:r>
          </w:p>
          <w:p w:rsidR="000440AF" w:rsidRDefault="00E70577" w:rsidP="00977757">
            <w:pPr>
              <w:keepNext/>
              <w:keepLines/>
              <w:ind w:left="-57" w:right="-57"/>
              <w:contextualSpacing/>
            </w:pPr>
            <w:proofErr w:type="spellStart"/>
            <w:r w:rsidRPr="009328EC">
              <w:rPr>
                <w:sz w:val="22"/>
                <w:szCs w:val="22"/>
              </w:rPr>
              <w:t>Финуправления</w:t>
            </w:r>
            <w:proofErr w:type="spellEnd"/>
            <w:r w:rsidRPr="009328EC">
              <w:rPr>
                <w:sz w:val="22"/>
                <w:szCs w:val="22"/>
              </w:rPr>
              <w:t xml:space="preserve"> </w:t>
            </w:r>
          </w:p>
          <w:p w:rsidR="00E70577" w:rsidRPr="009328EC" w:rsidRDefault="00E70577" w:rsidP="00977757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Вялых М.А.</w:t>
            </w:r>
          </w:p>
        </w:tc>
        <w:tc>
          <w:tcPr>
            <w:tcW w:w="2693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FB54C2" w:rsidRDefault="00F247F4" w:rsidP="00977757">
            <w:pPr>
              <w:keepNext/>
              <w:keepLines/>
              <w:ind w:left="-108" w:right="-15"/>
              <w:contextualSpacing/>
              <w:jc w:val="right"/>
            </w:pPr>
            <w:r>
              <w:rPr>
                <w:sz w:val="22"/>
                <w:szCs w:val="22"/>
              </w:rPr>
              <w:t>42 765,9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FB54C2" w:rsidRDefault="00F247F4" w:rsidP="00DF3475">
            <w:pPr>
              <w:keepNext/>
              <w:keepLines/>
              <w:ind w:left="-108" w:right="-15"/>
              <w:contextualSpacing/>
              <w:jc w:val="right"/>
            </w:pPr>
            <w:r>
              <w:rPr>
                <w:sz w:val="22"/>
                <w:szCs w:val="22"/>
              </w:rPr>
              <w:t>42 765,9</w:t>
            </w:r>
          </w:p>
        </w:tc>
        <w:tc>
          <w:tcPr>
            <w:tcW w:w="991" w:type="dxa"/>
            <w:shd w:val="clear" w:color="auto" w:fill="auto"/>
            <w:hideMark/>
          </w:tcPr>
          <w:p w:rsidR="00E70577" w:rsidRPr="00FB54C2" w:rsidRDefault="00F247F4" w:rsidP="001E7B5A">
            <w:pPr>
              <w:keepNext/>
              <w:keepLines/>
              <w:ind w:left="-108" w:right="-15"/>
              <w:contextualSpacing/>
              <w:jc w:val="right"/>
            </w:pPr>
            <w:r>
              <w:rPr>
                <w:sz w:val="22"/>
                <w:szCs w:val="22"/>
              </w:rPr>
              <w:t>18 825,5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</w:tr>
      <w:tr w:rsidR="00E70577" w:rsidRPr="009328EC" w:rsidTr="009777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55"/>
        </w:trPr>
        <w:tc>
          <w:tcPr>
            <w:tcW w:w="426" w:type="dxa"/>
            <w:vMerge/>
            <w:shd w:val="clear" w:color="auto" w:fill="auto"/>
            <w:hideMark/>
          </w:tcPr>
          <w:p w:rsidR="00E70577" w:rsidRPr="009328EC" w:rsidRDefault="00E70577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  <w:tc>
          <w:tcPr>
            <w:tcW w:w="2551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Начальник отдела экон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мики Тищенко Н.И.</w:t>
            </w:r>
          </w:p>
        </w:tc>
        <w:tc>
          <w:tcPr>
            <w:tcW w:w="2693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108" w:right="-15"/>
              <w:contextualSpacing/>
              <w:jc w:val="right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108" w:right="-15"/>
              <w:contextualSpacing/>
              <w:jc w:val="right"/>
            </w:pPr>
          </w:p>
        </w:tc>
        <w:tc>
          <w:tcPr>
            <w:tcW w:w="991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108" w:right="-15"/>
              <w:contextualSpacing/>
              <w:jc w:val="right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</w:tr>
      <w:tr w:rsidR="00E70577" w:rsidRPr="009328EC" w:rsidTr="009777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55"/>
        </w:trPr>
        <w:tc>
          <w:tcPr>
            <w:tcW w:w="426" w:type="dxa"/>
            <w:vMerge/>
            <w:shd w:val="clear" w:color="auto" w:fill="auto"/>
            <w:hideMark/>
          </w:tcPr>
          <w:p w:rsidR="00E70577" w:rsidRPr="009328EC" w:rsidRDefault="00E70577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  <w:tc>
          <w:tcPr>
            <w:tcW w:w="2551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Начальник отдела </w:t>
            </w:r>
            <w:proofErr w:type="spellStart"/>
            <w:r w:rsidRPr="009328EC">
              <w:rPr>
                <w:sz w:val="22"/>
                <w:szCs w:val="22"/>
              </w:rPr>
              <w:t>ПРТ</w:t>
            </w:r>
            <w:r w:rsidRPr="009328EC">
              <w:rPr>
                <w:sz w:val="22"/>
                <w:szCs w:val="22"/>
              </w:rPr>
              <w:t>У</w:t>
            </w:r>
            <w:r w:rsidRPr="009328EC">
              <w:rPr>
                <w:sz w:val="22"/>
                <w:szCs w:val="22"/>
              </w:rPr>
              <w:t>иЗПП</w:t>
            </w:r>
            <w:proofErr w:type="spellEnd"/>
            <w:r w:rsidRPr="009328EC">
              <w:rPr>
                <w:sz w:val="22"/>
                <w:szCs w:val="22"/>
              </w:rPr>
              <w:t xml:space="preserve"> Калинина В.Н.</w:t>
            </w:r>
          </w:p>
        </w:tc>
        <w:tc>
          <w:tcPr>
            <w:tcW w:w="2693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108" w:right="-15"/>
              <w:contextualSpacing/>
              <w:jc w:val="right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108" w:right="-15"/>
              <w:contextualSpacing/>
              <w:jc w:val="right"/>
            </w:pPr>
          </w:p>
        </w:tc>
        <w:tc>
          <w:tcPr>
            <w:tcW w:w="991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108" w:right="-15"/>
              <w:contextualSpacing/>
              <w:jc w:val="right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</w:tr>
      <w:tr w:rsidR="00E70577" w:rsidRPr="009328EC" w:rsidTr="009777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55"/>
        </w:trPr>
        <w:tc>
          <w:tcPr>
            <w:tcW w:w="426" w:type="dxa"/>
            <w:vMerge/>
            <w:shd w:val="clear" w:color="auto" w:fill="auto"/>
            <w:hideMark/>
          </w:tcPr>
          <w:p w:rsidR="00E70577" w:rsidRPr="009328EC" w:rsidRDefault="00E70577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  <w:tc>
          <w:tcPr>
            <w:tcW w:w="2551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Заведующий сектором по оплате труда </w:t>
            </w:r>
            <w:proofErr w:type="spellStart"/>
            <w:r w:rsidRPr="009328EC">
              <w:rPr>
                <w:sz w:val="22"/>
                <w:szCs w:val="22"/>
              </w:rPr>
              <w:t>Лешко</w:t>
            </w:r>
            <w:proofErr w:type="spellEnd"/>
            <w:r w:rsidRPr="009328EC">
              <w:rPr>
                <w:sz w:val="22"/>
                <w:szCs w:val="22"/>
              </w:rPr>
              <w:t xml:space="preserve"> О.Ю.</w:t>
            </w:r>
          </w:p>
        </w:tc>
        <w:tc>
          <w:tcPr>
            <w:tcW w:w="2693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108" w:right="-15"/>
              <w:contextualSpacing/>
              <w:jc w:val="right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108" w:right="-15"/>
              <w:contextualSpacing/>
              <w:jc w:val="right"/>
            </w:pPr>
          </w:p>
        </w:tc>
        <w:tc>
          <w:tcPr>
            <w:tcW w:w="991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108" w:right="-15"/>
              <w:contextualSpacing/>
              <w:jc w:val="right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</w:tr>
      <w:tr w:rsidR="00E70577" w:rsidRPr="009328EC" w:rsidTr="009777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55"/>
        </w:trPr>
        <w:tc>
          <w:tcPr>
            <w:tcW w:w="426" w:type="dxa"/>
            <w:vMerge/>
            <w:shd w:val="clear" w:color="auto" w:fill="auto"/>
            <w:hideMark/>
          </w:tcPr>
          <w:p w:rsidR="00E70577" w:rsidRPr="009328EC" w:rsidRDefault="00E70577" w:rsidP="000457F1">
            <w:pPr>
              <w:pStyle w:val="af1"/>
              <w:keepNext/>
              <w:keepLines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  <w:tc>
          <w:tcPr>
            <w:tcW w:w="2551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 xml:space="preserve">Начальник </w:t>
            </w:r>
            <w:proofErr w:type="gramStart"/>
            <w:r w:rsidRPr="009328EC">
              <w:rPr>
                <w:sz w:val="22"/>
                <w:szCs w:val="22"/>
              </w:rPr>
              <w:t>отдела бу</w:t>
            </w:r>
            <w:r w:rsidRPr="009328EC">
              <w:rPr>
                <w:sz w:val="22"/>
                <w:szCs w:val="22"/>
              </w:rPr>
              <w:t>х</w:t>
            </w:r>
            <w:r w:rsidRPr="009328EC">
              <w:rPr>
                <w:sz w:val="22"/>
                <w:szCs w:val="22"/>
              </w:rPr>
              <w:t>галтерского учета Адм</w:t>
            </w:r>
            <w:r w:rsidRPr="009328EC">
              <w:rPr>
                <w:sz w:val="22"/>
                <w:szCs w:val="22"/>
              </w:rPr>
              <w:t>и</w:t>
            </w:r>
            <w:r w:rsidRPr="009328EC">
              <w:rPr>
                <w:sz w:val="22"/>
                <w:szCs w:val="22"/>
              </w:rPr>
              <w:t>нистрации города Волг</w:t>
            </w:r>
            <w:r w:rsidRPr="009328EC">
              <w:rPr>
                <w:sz w:val="22"/>
                <w:szCs w:val="22"/>
              </w:rPr>
              <w:t>о</w:t>
            </w:r>
            <w:r w:rsidRPr="009328EC">
              <w:rPr>
                <w:sz w:val="22"/>
                <w:szCs w:val="22"/>
              </w:rPr>
              <w:t>донска Быкадорова</w:t>
            </w:r>
            <w:proofErr w:type="gramEnd"/>
            <w:r w:rsidRPr="009328EC">
              <w:rPr>
                <w:sz w:val="22"/>
                <w:szCs w:val="22"/>
              </w:rPr>
              <w:t xml:space="preserve"> Е.И.</w:t>
            </w:r>
          </w:p>
        </w:tc>
        <w:tc>
          <w:tcPr>
            <w:tcW w:w="2693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F247F4" w:rsidP="00F247F4">
            <w:pPr>
              <w:keepNext/>
              <w:keepLines/>
              <w:ind w:left="-108" w:right="-15"/>
              <w:contextualSpacing/>
              <w:jc w:val="right"/>
            </w:pPr>
            <w:r>
              <w:rPr>
                <w:sz w:val="22"/>
                <w:szCs w:val="22"/>
              </w:rPr>
              <w:t>20 446,3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F247F4" w:rsidP="00DF3475">
            <w:pPr>
              <w:keepNext/>
              <w:keepLines/>
              <w:ind w:left="-108" w:right="-15"/>
              <w:contextualSpacing/>
              <w:jc w:val="right"/>
            </w:pPr>
            <w:r>
              <w:rPr>
                <w:sz w:val="22"/>
                <w:szCs w:val="22"/>
              </w:rPr>
              <w:t>20 446,3</w:t>
            </w:r>
          </w:p>
        </w:tc>
        <w:tc>
          <w:tcPr>
            <w:tcW w:w="991" w:type="dxa"/>
            <w:shd w:val="clear" w:color="auto" w:fill="auto"/>
            <w:hideMark/>
          </w:tcPr>
          <w:p w:rsidR="00E70577" w:rsidRPr="009328EC" w:rsidRDefault="00F247F4" w:rsidP="00DF3475">
            <w:pPr>
              <w:keepNext/>
              <w:keepLines/>
              <w:ind w:left="-108" w:right="-15"/>
              <w:contextualSpacing/>
              <w:jc w:val="right"/>
            </w:pPr>
            <w:r>
              <w:rPr>
                <w:sz w:val="22"/>
                <w:szCs w:val="22"/>
              </w:rPr>
              <w:t>1 252,3</w:t>
            </w: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</w:tr>
      <w:tr w:rsidR="00E70577" w:rsidRPr="009328EC" w:rsidTr="009777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447"/>
        </w:trPr>
        <w:tc>
          <w:tcPr>
            <w:tcW w:w="426" w:type="dxa"/>
            <w:vMerge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142"/>
              <w:jc w:val="center"/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  <w:tc>
          <w:tcPr>
            <w:tcW w:w="2551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  <w:r w:rsidRPr="009328EC">
              <w:rPr>
                <w:sz w:val="22"/>
                <w:szCs w:val="22"/>
              </w:rPr>
              <w:t>Председатель КУИГ</w:t>
            </w:r>
            <w:r w:rsidRPr="009328EC">
              <w:rPr>
                <w:sz w:val="22"/>
                <w:szCs w:val="22"/>
              </w:rPr>
              <w:br/>
              <w:t>Чернов А.В.</w:t>
            </w:r>
          </w:p>
        </w:tc>
        <w:tc>
          <w:tcPr>
            <w:tcW w:w="2693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E70577" w:rsidRPr="009328EC" w:rsidRDefault="00E70577" w:rsidP="00977757">
            <w:pPr>
              <w:keepNext/>
              <w:keepLines/>
              <w:ind w:left="-57" w:right="-57"/>
              <w:contextualSpacing/>
              <w:jc w:val="center"/>
            </w:pPr>
            <w:r w:rsidRPr="009328EC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  <w:jc w:val="center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108" w:right="-15"/>
              <w:contextualSpacing/>
              <w:jc w:val="right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108" w:right="-15"/>
              <w:contextualSpacing/>
              <w:jc w:val="right"/>
            </w:pPr>
          </w:p>
        </w:tc>
        <w:tc>
          <w:tcPr>
            <w:tcW w:w="991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108" w:right="-15"/>
              <w:contextualSpacing/>
              <w:jc w:val="right"/>
            </w:pPr>
          </w:p>
        </w:tc>
        <w:tc>
          <w:tcPr>
            <w:tcW w:w="993" w:type="dxa"/>
            <w:shd w:val="clear" w:color="auto" w:fill="auto"/>
            <w:hideMark/>
          </w:tcPr>
          <w:p w:rsidR="00E70577" w:rsidRPr="009328EC" w:rsidRDefault="00E70577" w:rsidP="00DF3475">
            <w:pPr>
              <w:keepNext/>
              <w:keepLines/>
              <w:ind w:left="-57" w:right="-57"/>
              <w:contextualSpacing/>
            </w:pPr>
          </w:p>
        </w:tc>
      </w:tr>
    </w:tbl>
    <w:p w:rsidR="00864030" w:rsidRPr="009328EC" w:rsidRDefault="00864030" w:rsidP="00891FC5">
      <w:pPr>
        <w:ind w:left="-57" w:right="-57"/>
        <w:rPr>
          <w:sz w:val="22"/>
          <w:szCs w:val="22"/>
        </w:rPr>
      </w:pPr>
    </w:p>
    <w:p w:rsidR="00864030" w:rsidRDefault="00864030" w:rsidP="00891FC5">
      <w:pPr>
        <w:ind w:left="-57" w:right="-57"/>
        <w:rPr>
          <w:sz w:val="22"/>
          <w:szCs w:val="22"/>
        </w:rPr>
      </w:pPr>
    </w:p>
    <w:p w:rsidR="005F60B7" w:rsidRPr="009328EC" w:rsidRDefault="005F60B7" w:rsidP="00891FC5">
      <w:pPr>
        <w:ind w:left="-57" w:right="-57"/>
        <w:rPr>
          <w:sz w:val="22"/>
          <w:szCs w:val="22"/>
        </w:rPr>
      </w:pPr>
    </w:p>
    <w:p w:rsidR="0053378E" w:rsidRPr="009328EC" w:rsidRDefault="00864030" w:rsidP="00C43706">
      <w:pPr>
        <w:ind w:right="-57"/>
        <w:rPr>
          <w:sz w:val="22"/>
          <w:szCs w:val="22"/>
        </w:rPr>
      </w:pPr>
      <w:r w:rsidRPr="009328EC">
        <w:rPr>
          <w:sz w:val="22"/>
          <w:szCs w:val="22"/>
        </w:rPr>
        <w:t>Н</w:t>
      </w:r>
      <w:r w:rsidR="0053378E" w:rsidRPr="009328EC">
        <w:rPr>
          <w:sz w:val="22"/>
          <w:szCs w:val="22"/>
        </w:rPr>
        <w:t>ачальник Финансового управления</w:t>
      </w:r>
    </w:p>
    <w:p w:rsidR="0053378E" w:rsidRPr="009328EC" w:rsidRDefault="0053378E" w:rsidP="00C43706">
      <w:pPr>
        <w:rPr>
          <w:sz w:val="22"/>
          <w:szCs w:val="22"/>
        </w:rPr>
      </w:pPr>
      <w:r w:rsidRPr="009328EC">
        <w:rPr>
          <w:sz w:val="22"/>
          <w:szCs w:val="22"/>
        </w:rPr>
        <w:t xml:space="preserve">Города Волгодонска                                                                                                                                              </w:t>
      </w:r>
      <w:r w:rsidR="00864030" w:rsidRPr="009328EC">
        <w:rPr>
          <w:sz w:val="22"/>
          <w:szCs w:val="22"/>
        </w:rPr>
        <w:t xml:space="preserve">М.А. </w:t>
      </w:r>
      <w:proofErr w:type="gramStart"/>
      <w:r w:rsidR="00864030" w:rsidRPr="009328EC">
        <w:rPr>
          <w:sz w:val="22"/>
          <w:szCs w:val="22"/>
        </w:rPr>
        <w:t>Вялых</w:t>
      </w:r>
      <w:proofErr w:type="gramEnd"/>
      <w:r w:rsidRPr="009328EC">
        <w:rPr>
          <w:sz w:val="22"/>
          <w:szCs w:val="22"/>
        </w:rPr>
        <w:t xml:space="preserve"> </w:t>
      </w:r>
    </w:p>
    <w:p w:rsidR="0053378E" w:rsidRPr="009328EC" w:rsidRDefault="0053378E" w:rsidP="00C43706">
      <w:pPr>
        <w:rPr>
          <w:sz w:val="22"/>
          <w:szCs w:val="22"/>
        </w:rPr>
      </w:pPr>
    </w:p>
    <w:p w:rsidR="0053378E" w:rsidRPr="009328EC" w:rsidRDefault="0053378E" w:rsidP="00C43706">
      <w:pPr>
        <w:rPr>
          <w:sz w:val="22"/>
          <w:szCs w:val="22"/>
        </w:rPr>
      </w:pPr>
      <w:r w:rsidRPr="009328EC">
        <w:rPr>
          <w:sz w:val="22"/>
          <w:szCs w:val="22"/>
        </w:rPr>
        <w:t>Начальник отдела  учета исполнения бюджета -</w:t>
      </w:r>
    </w:p>
    <w:p w:rsidR="0053378E" w:rsidRPr="009328EC" w:rsidRDefault="0053378E" w:rsidP="00C43706">
      <w:pPr>
        <w:rPr>
          <w:sz w:val="22"/>
          <w:szCs w:val="22"/>
        </w:rPr>
      </w:pPr>
      <w:r w:rsidRPr="009328EC">
        <w:rPr>
          <w:sz w:val="22"/>
          <w:szCs w:val="22"/>
        </w:rPr>
        <w:t xml:space="preserve">главный бухгалтер                                                                                                                                                 Е.В. </w:t>
      </w:r>
      <w:proofErr w:type="spellStart"/>
      <w:r w:rsidRPr="009328EC">
        <w:rPr>
          <w:sz w:val="22"/>
          <w:szCs w:val="22"/>
        </w:rPr>
        <w:t>Тулубицкая</w:t>
      </w:r>
      <w:proofErr w:type="spellEnd"/>
    </w:p>
    <w:p w:rsidR="00091274" w:rsidRPr="009328EC" w:rsidRDefault="00091274" w:rsidP="0053378E">
      <w:pPr>
        <w:rPr>
          <w:sz w:val="22"/>
          <w:szCs w:val="22"/>
        </w:rPr>
      </w:pPr>
    </w:p>
    <w:p w:rsidR="00864030" w:rsidRPr="009328EC" w:rsidRDefault="00864030" w:rsidP="0053378E">
      <w:pPr>
        <w:rPr>
          <w:sz w:val="22"/>
          <w:szCs w:val="22"/>
        </w:rPr>
      </w:pPr>
    </w:p>
    <w:p w:rsidR="00864030" w:rsidRPr="009328EC" w:rsidRDefault="00864030" w:rsidP="0053378E">
      <w:pPr>
        <w:rPr>
          <w:sz w:val="22"/>
          <w:szCs w:val="22"/>
        </w:rPr>
      </w:pPr>
    </w:p>
    <w:p w:rsidR="0053378E" w:rsidRPr="005F60B7" w:rsidRDefault="0053378E" w:rsidP="0053378E">
      <w:pPr>
        <w:rPr>
          <w:sz w:val="16"/>
          <w:szCs w:val="16"/>
        </w:rPr>
      </w:pPr>
      <w:r w:rsidRPr="005F60B7">
        <w:rPr>
          <w:sz w:val="16"/>
          <w:szCs w:val="16"/>
        </w:rPr>
        <w:t xml:space="preserve">Исп. А.С. </w:t>
      </w:r>
      <w:proofErr w:type="spellStart"/>
      <w:r w:rsidRPr="005F60B7">
        <w:rPr>
          <w:sz w:val="16"/>
          <w:szCs w:val="16"/>
        </w:rPr>
        <w:t>Яценко</w:t>
      </w:r>
      <w:proofErr w:type="spellEnd"/>
    </w:p>
    <w:p w:rsidR="00F2576C" w:rsidRPr="005F60B7" w:rsidRDefault="0053378E" w:rsidP="005E7129">
      <w:pPr>
        <w:shd w:val="clear" w:color="auto" w:fill="FFFFFF"/>
        <w:rPr>
          <w:sz w:val="16"/>
          <w:szCs w:val="16"/>
        </w:rPr>
      </w:pPr>
      <w:r w:rsidRPr="005F60B7">
        <w:rPr>
          <w:sz w:val="16"/>
          <w:szCs w:val="16"/>
        </w:rPr>
        <w:t>8 8639 22 39 15</w:t>
      </w:r>
    </w:p>
    <w:sectPr w:rsidR="00F2576C" w:rsidRPr="005F60B7" w:rsidSect="00AE46EC">
      <w:pgSz w:w="16838" w:h="11906" w:orient="landscape" w:code="9"/>
      <w:pgMar w:top="851" w:right="851" w:bottom="851" w:left="1418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E72"/>
    <w:multiLevelType w:val="hybridMultilevel"/>
    <w:tmpl w:val="A2425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41D6E"/>
    <w:multiLevelType w:val="hybridMultilevel"/>
    <w:tmpl w:val="285E2B56"/>
    <w:lvl w:ilvl="0" w:tplc="BCA0E8A2">
      <w:start w:val="1"/>
      <w:numFmt w:val="decimal"/>
      <w:lvlText w:val="%1."/>
      <w:lvlJc w:val="left"/>
      <w:pPr>
        <w:ind w:left="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5" w:hanging="360"/>
      </w:pPr>
    </w:lvl>
    <w:lvl w:ilvl="2" w:tplc="0419001B" w:tentative="1">
      <w:start w:val="1"/>
      <w:numFmt w:val="lowerRoman"/>
      <w:lvlText w:val="%3."/>
      <w:lvlJc w:val="right"/>
      <w:pPr>
        <w:ind w:left="1745" w:hanging="180"/>
      </w:pPr>
    </w:lvl>
    <w:lvl w:ilvl="3" w:tplc="0419000F" w:tentative="1">
      <w:start w:val="1"/>
      <w:numFmt w:val="decimal"/>
      <w:lvlText w:val="%4."/>
      <w:lvlJc w:val="left"/>
      <w:pPr>
        <w:ind w:left="2465" w:hanging="360"/>
      </w:pPr>
    </w:lvl>
    <w:lvl w:ilvl="4" w:tplc="04190019" w:tentative="1">
      <w:start w:val="1"/>
      <w:numFmt w:val="lowerLetter"/>
      <w:lvlText w:val="%5."/>
      <w:lvlJc w:val="left"/>
      <w:pPr>
        <w:ind w:left="3185" w:hanging="360"/>
      </w:pPr>
    </w:lvl>
    <w:lvl w:ilvl="5" w:tplc="0419001B" w:tentative="1">
      <w:start w:val="1"/>
      <w:numFmt w:val="lowerRoman"/>
      <w:lvlText w:val="%6."/>
      <w:lvlJc w:val="right"/>
      <w:pPr>
        <w:ind w:left="3905" w:hanging="180"/>
      </w:pPr>
    </w:lvl>
    <w:lvl w:ilvl="6" w:tplc="0419000F" w:tentative="1">
      <w:start w:val="1"/>
      <w:numFmt w:val="decimal"/>
      <w:lvlText w:val="%7."/>
      <w:lvlJc w:val="left"/>
      <w:pPr>
        <w:ind w:left="4625" w:hanging="360"/>
      </w:pPr>
    </w:lvl>
    <w:lvl w:ilvl="7" w:tplc="04190019" w:tentative="1">
      <w:start w:val="1"/>
      <w:numFmt w:val="lowerLetter"/>
      <w:lvlText w:val="%8."/>
      <w:lvlJc w:val="left"/>
      <w:pPr>
        <w:ind w:left="5345" w:hanging="360"/>
      </w:pPr>
    </w:lvl>
    <w:lvl w:ilvl="8" w:tplc="0419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2">
    <w:nsid w:val="2F7C76EE"/>
    <w:multiLevelType w:val="hybridMultilevel"/>
    <w:tmpl w:val="BC14B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654A3"/>
    <w:multiLevelType w:val="hybridMultilevel"/>
    <w:tmpl w:val="ACE8F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465231D"/>
    <w:multiLevelType w:val="hybridMultilevel"/>
    <w:tmpl w:val="86F29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04D96"/>
    <w:multiLevelType w:val="hybridMultilevel"/>
    <w:tmpl w:val="6C08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76CD1"/>
    <w:multiLevelType w:val="hybridMultilevel"/>
    <w:tmpl w:val="BCBE75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705026"/>
    <w:multiLevelType w:val="hybridMultilevel"/>
    <w:tmpl w:val="0EE2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94B13"/>
    <w:multiLevelType w:val="hybridMultilevel"/>
    <w:tmpl w:val="9A9E30AA"/>
    <w:lvl w:ilvl="0" w:tplc="2FC29F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81804"/>
    <w:multiLevelType w:val="hybridMultilevel"/>
    <w:tmpl w:val="2820C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5036F"/>
    <w:multiLevelType w:val="hybridMultilevel"/>
    <w:tmpl w:val="D2709794"/>
    <w:lvl w:ilvl="0" w:tplc="0419000F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6698C"/>
    <w:rsid w:val="000001BB"/>
    <w:rsid w:val="00001300"/>
    <w:rsid w:val="00004E7D"/>
    <w:rsid w:val="00005908"/>
    <w:rsid w:val="0001611F"/>
    <w:rsid w:val="00022FD6"/>
    <w:rsid w:val="00030297"/>
    <w:rsid w:val="00040186"/>
    <w:rsid w:val="00041D5F"/>
    <w:rsid w:val="00042FB6"/>
    <w:rsid w:val="000440AF"/>
    <w:rsid w:val="000453B4"/>
    <w:rsid w:val="000457F1"/>
    <w:rsid w:val="000552E2"/>
    <w:rsid w:val="000560A9"/>
    <w:rsid w:val="00061D89"/>
    <w:rsid w:val="00064114"/>
    <w:rsid w:val="000657E6"/>
    <w:rsid w:val="00066E42"/>
    <w:rsid w:val="00071D1D"/>
    <w:rsid w:val="00074745"/>
    <w:rsid w:val="00082CFA"/>
    <w:rsid w:val="00085524"/>
    <w:rsid w:val="00086F91"/>
    <w:rsid w:val="0009012A"/>
    <w:rsid w:val="000908FC"/>
    <w:rsid w:val="00091274"/>
    <w:rsid w:val="000948F5"/>
    <w:rsid w:val="0009742E"/>
    <w:rsid w:val="000A23B0"/>
    <w:rsid w:val="000A2A87"/>
    <w:rsid w:val="000A2DB6"/>
    <w:rsid w:val="000B0F27"/>
    <w:rsid w:val="000B2523"/>
    <w:rsid w:val="000C21A4"/>
    <w:rsid w:val="000D0183"/>
    <w:rsid w:val="000D4533"/>
    <w:rsid w:val="000E1D2D"/>
    <w:rsid w:val="000E2941"/>
    <w:rsid w:val="000F1D5E"/>
    <w:rsid w:val="000F4425"/>
    <w:rsid w:val="000F44B7"/>
    <w:rsid w:val="000F7834"/>
    <w:rsid w:val="000F7AA1"/>
    <w:rsid w:val="000F7C7E"/>
    <w:rsid w:val="0010514F"/>
    <w:rsid w:val="00111E4C"/>
    <w:rsid w:val="00115E35"/>
    <w:rsid w:val="00117AE4"/>
    <w:rsid w:val="001249AC"/>
    <w:rsid w:val="001258E8"/>
    <w:rsid w:val="00126D19"/>
    <w:rsid w:val="0012715C"/>
    <w:rsid w:val="0013137F"/>
    <w:rsid w:val="001321D6"/>
    <w:rsid w:val="00154534"/>
    <w:rsid w:val="00167A57"/>
    <w:rsid w:val="0017423B"/>
    <w:rsid w:val="001771F4"/>
    <w:rsid w:val="00177B53"/>
    <w:rsid w:val="00180361"/>
    <w:rsid w:val="00180EB1"/>
    <w:rsid w:val="00196943"/>
    <w:rsid w:val="001A009B"/>
    <w:rsid w:val="001A0E33"/>
    <w:rsid w:val="001A3BDB"/>
    <w:rsid w:val="001A7872"/>
    <w:rsid w:val="001B0607"/>
    <w:rsid w:val="001B7DA5"/>
    <w:rsid w:val="001C0F3F"/>
    <w:rsid w:val="001C6600"/>
    <w:rsid w:val="001C6DB0"/>
    <w:rsid w:val="001C6EEA"/>
    <w:rsid w:val="001D12CB"/>
    <w:rsid w:val="001D1EFD"/>
    <w:rsid w:val="001E7B5A"/>
    <w:rsid w:val="001F13CC"/>
    <w:rsid w:val="002060E3"/>
    <w:rsid w:val="00206631"/>
    <w:rsid w:val="00207628"/>
    <w:rsid w:val="00207764"/>
    <w:rsid w:val="00211E6E"/>
    <w:rsid w:val="00214A37"/>
    <w:rsid w:val="00220AE3"/>
    <w:rsid w:val="00221233"/>
    <w:rsid w:val="002278F5"/>
    <w:rsid w:val="002308CB"/>
    <w:rsid w:val="0023171D"/>
    <w:rsid w:val="00234985"/>
    <w:rsid w:val="00244D49"/>
    <w:rsid w:val="00247743"/>
    <w:rsid w:val="002478B9"/>
    <w:rsid w:val="00252B10"/>
    <w:rsid w:val="0026592B"/>
    <w:rsid w:val="0026637B"/>
    <w:rsid w:val="0028365A"/>
    <w:rsid w:val="002863BF"/>
    <w:rsid w:val="0029174A"/>
    <w:rsid w:val="0029408E"/>
    <w:rsid w:val="00294FA6"/>
    <w:rsid w:val="002A5712"/>
    <w:rsid w:val="002B2BD8"/>
    <w:rsid w:val="002C5E60"/>
    <w:rsid w:val="002D7AC7"/>
    <w:rsid w:val="002E0204"/>
    <w:rsid w:val="002E2A19"/>
    <w:rsid w:val="002E581D"/>
    <w:rsid w:val="002F0842"/>
    <w:rsid w:val="00303AFB"/>
    <w:rsid w:val="00310B71"/>
    <w:rsid w:val="00317F60"/>
    <w:rsid w:val="003205E7"/>
    <w:rsid w:val="00321362"/>
    <w:rsid w:val="0032359B"/>
    <w:rsid w:val="00325D58"/>
    <w:rsid w:val="00331B85"/>
    <w:rsid w:val="0033363A"/>
    <w:rsid w:val="0034041F"/>
    <w:rsid w:val="003405C7"/>
    <w:rsid w:val="0034393D"/>
    <w:rsid w:val="00345910"/>
    <w:rsid w:val="00346756"/>
    <w:rsid w:val="0035164D"/>
    <w:rsid w:val="00360D35"/>
    <w:rsid w:val="0037065C"/>
    <w:rsid w:val="003735B0"/>
    <w:rsid w:val="00375D7A"/>
    <w:rsid w:val="00382E9C"/>
    <w:rsid w:val="00386077"/>
    <w:rsid w:val="003A3661"/>
    <w:rsid w:val="003A4BFC"/>
    <w:rsid w:val="003A4D72"/>
    <w:rsid w:val="003B1436"/>
    <w:rsid w:val="003B190A"/>
    <w:rsid w:val="003B1FF4"/>
    <w:rsid w:val="003B4C80"/>
    <w:rsid w:val="003B6BD5"/>
    <w:rsid w:val="003C5AFE"/>
    <w:rsid w:val="003D131D"/>
    <w:rsid w:val="003D26B0"/>
    <w:rsid w:val="003D435D"/>
    <w:rsid w:val="003E010B"/>
    <w:rsid w:val="003E6D19"/>
    <w:rsid w:val="003F4DCB"/>
    <w:rsid w:val="003F6253"/>
    <w:rsid w:val="00400EC0"/>
    <w:rsid w:val="004109FB"/>
    <w:rsid w:val="00411072"/>
    <w:rsid w:val="0041502B"/>
    <w:rsid w:val="0042618E"/>
    <w:rsid w:val="00437393"/>
    <w:rsid w:val="00444615"/>
    <w:rsid w:val="004477E8"/>
    <w:rsid w:val="00447CDC"/>
    <w:rsid w:val="0046278D"/>
    <w:rsid w:val="004635B3"/>
    <w:rsid w:val="00463A9F"/>
    <w:rsid w:val="004646A8"/>
    <w:rsid w:val="00475F71"/>
    <w:rsid w:val="00477E91"/>
    <w:rsid w:val="0048303B"/>
    <w:rsid w:val="004900CB"/>
    <w:rsid w:val="004901D7"/>
    <w:rsid w:val="004B463E"/>
    <w:rsid w:val="004C1D14"/>
    <w:rsid w:val="004C5010"/>
    <w:rsid w:val="004C5689"/>
    <w:rsid w:val="004C7612"/>
    <w:rsid w:val="004C7DAC"/>
    <w:rsid w:val="004D74DE"/>
    <w:rsid w:val="004D7BEF"/>
    <w:rsid w:val="004E139C"/>
    <w:rsid w:val="004E1E9D"/>
    <w:rsid w:val="004E44C4"/>
    <w:rsid w:val="004E6998"/>
    <w:rsid w:val="00503EE3"/>
    <w:rsid w:val="00510166"/>
    <w:rsid w:val="0051704E"/>
    <w:rsid w:val="00520D97"/>
    <w:rsid w:val="00521ADF"/>
    <w:rsid w:val="00522FCE"/>
    <w:rsid w:val="00523DE1"/>
    <w:rsid w:val="005265E5"/>
    <w:rsid w:val="00531EF5"/>
    <w:rsid w:val="0053258B"/>
    <w:rsid w:val="0053378E"/>
    <w:rsid w:val="0056251D"/>
    <w:rsid w:val="0056284B"/>
    <w:rsid w:val="005648EA"/>
    <w:rsid w:val="0058383C"/>
    <w:rsid w:val="005902BC"/>
    <w:rsid w:val="005933E6"/>
    <w:rsid w:val="005944AD"/>
    <w:rsid w:val="005A5BBE"/>
    <w:rsid w:val="005A7002"/>
    <w:rsid w:val="005B7D1F"/>
    <w:rsid w:val="005C4E11"/>
    <w:rsid w:val="005C4E75"/>
    <w:rsid w:val="005C67AC"/>
    <w:rsid w:val="005D251B"/>
    <w:rsid w:val="005D4ED9"/>
    <w:rsid w:val="005E19C8"/>
    <w:rsid w:val="005E1EB8"/>
    <w:rsid w:val="005E4137"/>
    <w:rsid w:val="005E7129"/>
    <w:rsid w:val="005F23FF"/>
    <w:rsid w:val="005F2A8F"/>
    <w:rsid w:val="005F4D2E"/>
    <w:rsid w:val="005F5942"/>
    <w:rsid w:val="005F60B7"/>
    <w:rsid w:val="005F78A4"/>
    <w:rsid w:val="00600640"/>
    <w:rsid w:val="00604F86"/>
    <w:rsid w:val="00610218"/>
    <w:rsid w:val="0061309B"/>
    <w:rsid w:val="0062452E"/>
    <w:rsid w:val="0062564A"/>
    <w:rsid w:val="0062569E"/>
    <w:rsid w:val="00627704"/>
    <w:rsid w:val="0063504A"/>
    <w:rsid w:val="0064020B"/>
    <w:rsid w:val="00640E4A"/>
    <w:rsid w:val="00646D47"/>
    <w:rsid w:val="00651D82"/>
    <w:rsid w:val="00652AAE"/>
    <w:rsid w:val="0065575B"/>
    <w:rsid w:val="00664D02"/>
    <w:rsid w:val="00665FB2"/>
    <w:rsid w:val="0066716B"/>
    <w:rsid w:val="006679DB"/>
    <w:rsid w:val="006703FF"/>
    <w:rsid w:val="0067172D"/>
    <w:rsid w:val="00673468"/>
    <w:rsid w:val="00676680"/>
    <w:rsid w:val="00676DDA"/>
    <w:rsid w:val="006807B4"/>
    <w:rsid w:val="006960A9"/>
    <w:rsid w:val="006973CC"/>
    <w:rsid w:val="006A0103"/>
    <w:rsid w:val="006A1FCE"/>
    <w:rsid w:val="006A526E"/>
    <w:rsid w:val="006A5C03"/>
    <w:rsid w:val="006B46EF"/>
    <w:rsid w:val="006C654A"/>
    <w:rsid w:val="006D1BDB"/>
    <w:rsid w:val="006E30B0"/>
    <w:rsid w:val="006E52BC"/>
    <w:rsid w:val="006E548E"/>
    <w:rsid w:val="006E6A8F"/>
    <w:rsid w:val="006E7AFE"/>
    <w:rsid w:val="006F0AD3"/>
    <w:rsid w:val="00701CDC"/>
    <w:rsid w:val="00721698"/>
    <w:rsid w:val="0073362A"/>
    <w:rsid w:val="00765A15"/>
    <w:rsid w:val="00766243"/>
    <w:rsid w:val="007677D4"/>
    <w:rsid w:val="00767C92"/>
    <w:rsid w:val="00777BF5"/>
    <w:rsid w:val="0078312A"/>
    <w:rsid w:val="00797042"/>
    <w:rsid w:val="007A1215"/>
    <w:rsid w:val="007A2986"/>
    <w:rsid w:val="007A360A"/>
    <w:rsid w:val="007A741A"/>
    <w:rsid w:val="007A7E97"/>
    <w:rsid w:val="007B0BDA"/>
    <w:rsid w:val="007C02F0"/>
    <w:rsid w:val="007C0FEA"/>
    <w:rsid w:val="007C507B"/>
    <w:rsid w:val="007C62AC"/>
    <w:rsid w:val="007C75E5"/>
    <w:rsid w:val="007D2D55"/>
    <w:rsid w:val="007D7769"/>
    <w:rsid w:val="007E054D"/>
    <w:rsid w:val="007E0CB8"/>
    <w:rsid w:val="007E1B83"/>
    <w:rsid w:val="007F1133"/>
    <w:rsid w:val="007F2A66"/>
    <w:rsid w:val="007F5D4C"/>
    <w:rsid w:val="0081339D"/>
    <w:rsid w:val="00816600"/>
    <w:rsid w:val="008179A0"/>
    <w:rsid w:val="00821814"/>
    <w:rsid w:val="00821AFC"/>
    <w:rsid w:val="00824AD6"/>
    <w:rsid w:val="00827E6D"/>
    <w:rsid w:val="00830734"/>
    <w:rsid w:val="00831C61"/>
    <w:rsid w:val="00833147"/>
    <w:rsid w:val="00836201"/>
    <w:rsid w:val="00837107"/>
    <w:rsid w:val="00843592"/>
    <w:rsid w:val="00847E44"/>
    <w:rsid w:val="00851041"/>
    <w:rsid w:val="0085291D"/>
    <w:rsid w:val="00852947"/>
    <w:rsid w:val="00852CE1"/>
    <w:rsid w:val="00856F6F"/>
    <w:rsid w:val="00864030"/>
    <w:rsid w:val="00866369"/>
    <w:rsid w:val="008664C5"/>
    <w:rsid w:val="00883388"/>
    <w:rsid w:val="008836D3"/>
    <w:rsid w:val="00884A3B"/>
    <w:rsid w:val="00885235"/>
    <w:rsid w:val="008874AD"/>
    <w:rsid w:val="00891FC5"/>
    <w:rsid w:val="00892BC0"/>
    <w:rsid w:val="00896775"/>
    <w:rsid w:val="008A5C4E"/>
    <w:rsid w:val="008B06FB"/>
    <w:rsid w:val="008B25A8"/>
    <w:rsid w:val="008B2CA3"/>
    <w:rsid w:val="008C5BCC"/>
    <w:rsid w:val="008D3F10"/>
    <w:rsid w:val="008D65B0"/>
    <w:rsid w:val="008E082D"/>
    <w:rsid w:val="008E0FC1"/>
    <w:rsid w:val="008E22A4"/>
    <w:rsid w:val="008E48D5"/>
    <w:rsid w:val="008E5983"/>
    <w:rsid w:val="008E5DAB"/>
    <w:rsid w:val="008E5DF1"/>
    <w:rsid w:val="008F312A"/>
    <w:rsid w:val="00900ECE"/>
    <w:rsid w:val="00902CAE"/>
    <w:rsid w:val="00910F89"/>
    <w:rsid w:val="009137A8"/>
    <w:rsid w:val="009162D5"/>
    <w:rsid w:val="00917D52"/>
    <w:rsid w:val="0092128D"/>
    <w:rsid w:val="00921315"/>
    <w:rsid w:val="00921B5C"/>
    <w:rsid w:val="00921EB4"/>
    <w:rsid w:val="00924D01"/>
    <w:rsid w:val="009273B4"/>
    <w:rsid w:val="00930328"/>
    <w:rsid w:val="009328EC"/>
    <w:rsid w:val="00934503"/>
    <w:rsid w:val="009350A6"/>
    <w:rsid w:val="009520FA"/>
    <w:rsid w:val="009531EB"/>
    <w:rsid w:val="00954C50"/>
    <w:rsid w:val="00955F31"/>
    <w:rsid w:val="0096389B"/>
    <w:rsid w:val="009650D3"/>
    <w:rsid w:val="00973235"/>
    <w:rsid w:val="0097449B"/>
    <w:rsid w:val="00977757"/>
    <w:rsid w:val="009837F2"/>
    <w:rsid w:val="009973DB"/>
    <w:rsid w:val="009A4B36"/>
    <w:rsid w:val="009B271C"/>
    <w:rsid w:val="009B3F9B"/>
    <w:rsid w:val="009B4015"/>
    <w:rsid w:val="009B4C95"/>
    <w:rsid w:val="009B5281"/>
    <w:rsid w:val="009B688C"/>
    <w:rsid w:val="009C316A"/>
    <w:rsid w:val="009C6270"/>
    <w:rsid w:val="009C6444"/>
    <w:rsid w:val="009D1E76"/>
    <w:rsid w:val="009E75A4"/>
    <w:rsid w:val="009F10E5"/>
    <w:rsid w:val="009F4035"/>
    <w:rsid w:val="009F4D26"/>
    <w:rsid w:val="00A01350"/>
    <w:rsid w:val="00A01A1C"/>
    <w:rsid w:val="00A04723"/>
    <w:rsid w:val="00A060FD"/>
    <w:rsid w:val="00A1372D"/>
    <w:rsid w:val="00A1639B"/>
    <w:rsid w:val="00A200B1"/>
    <w:rsid w:val="00A27FFB"/>
    <w:rsid w:val="00A33C9C"/>
    <w:rsid w:val="00A34F57"/>
    <w:rsid w:val="00A36C3B"/>
    <w:rsid w:val="00A45312"/>
    <w:rsid w:val="00A50CD0"/>
    <w:rsid w:val="00A51126"/>
    <w:rsid w:val="00A52247"/>
    <w:rsid w:val="00A57C17"/>
    <w:rsid w:val="00A664A6"/>
    <w:rsid w:val="00A70B4B"/>
    <w:rsid w:val="00A75E94"/>
    <w:rsid w:val="00A814D1"/>
    <w:rsid w:val="00A82DAE"/>
    <w:rsid w:val="00A8767B"/>
    <w:rsid w:val="00A87C12"/>
    <w:rsid w:val="00A92DA4"/>
    <w:rsid w:val="00A941BE"/>
    <w:rsid w:val="00A96E94"/>
    <w:rsid w:val="00AA0F51"/>
    <w:rsid w:val="00AA3A84"/>
    <w:rsid w:val="00AB3182"/>
    <w:rsid w:val="00AB55E2"/>
    <w:rsid w:val="00AC19F0"/>
    <w:rsid w:val="00AC5AEE"/>
    <w:rsid w:val="00AD257C"/>
    <w:rsid w:val="00AD3205"/>
    <w:rsid w:val="00AD53C9"/>
    <w:rsid w:val="00AD5F7F"/>
    <w:rsid w:val="00AE46EC"/>
    <w:rsid w:val="00AE52BC"/>
    <w:rsid w:val="00AF0AA1"/>
    <w:rsid w:val="00AF4BDD"/>
    <w:rsid w:val="00B015C3"/>
    <w:rsid w:val="00B0167D"/>
    <w:rsid w:val="00B03074"/>
    <w:rsid w:val="00B04329"/>
    <w:rsid w:val="00B06720"/>
    <w:rsid w:val="00B137C1"/>
    <w:rsid w:val="00B14E53"/>
    <w:rsid w:val="00B161A7"/>
    <w:rsid w:val="00B2138B"/>
    <w:rsid w:val="00B25587"/>
    <w:rsid w:val="00B27174"/>
    <w:rsid w:val="00B37B5A"/>
    <w:rsid w:val="00B40332"/>
    <w:rsid w:val="00B57A98"/>
    <w:rsid w:val="00B70A68"/>
    <w:rsid w:val="00B73664"/>
    <w:rsid w:val="00B80ED3"/>
    <w:rsid w:val="00B82083"/>
    <w:rsid w:val="00B82457"/>
    <w:rsid w:val="00B86D3E"/>
    <w:rsid w:val="00B876EF"/>
    <w:rsid w:val="00B9307B"/>
    <w:rsid w:val="00B94D11"/>
    <w:rsid w:val="00B95A52"/>
    <w:rsid w:val="00BA01AB"/>
    <w:rsid w:val="00BA0BF7"/>
    <w:rsid w:val="00BA25BF"/>
    <w:rsid w:val="00BA7FAE"/>
    <w:rsid w:val="00BB0C20"/>
    <w:rsid w:val="00BB1103"/>
    <w:rsid w:val="00BB5A6F"/>
    <w:rsid w:val="00BC039F"/>
    <w:rsid w:val="00BC0CD1"/>
    <w:rsid w:val="00BC2482"/>
    <w:rsid w:val="00BC684F"/>
    <w:rsid w:val="00BD076B"/>
    <w:rsid w:val="00BD3152"/>
    <w:rsid w:val="00BD436A"/>
    <w:rsid w:val="00BE7B62"/>
    <w:rsid w:val="00BF15C1"/>
    <w:rsid w:val="00BF74ED"/>
    <w:rsid w:val="00C037F4"/>
    <w:rsid w:val="00C04BC8"/>
    <w:rsid w:val="00C1124E"/>
    <w:rsid w:val="00C14D1D"/>
    <w:rsid w:val="00C17C37"/>
    <w:rsid w:val="00C22263"/>
    <w:rsid w:val="00C2768E"/>
    <w:rsid w:val="00C2785B"/>
    <w:rsid w:val="00C31E04"/>
    <w:rsid w:val="00C34384"/>
    <w:rsid w:val="00C34FA8"/>
    <w:rsid w:val="00C411EF"/>
    <w:rsid w:val="00C431DB"/>
    <w:rsid w:val="00C43706"/>
    <w:rsid w:val="00C50E56"/>
    <w:rsid w:val="00C50F15"/>
    <w:rsid w:val="00C563BB"/>
    <w:rsid w:val="00C625D3"/>
    <w:rsid w:val="00C64182"/>
    <w:rsid w:val="00C65B1B"/>
    <w:rsid w:val="00C6698C"/>
    <w:rsid w:val="00C711FC"/>
    <w:rsid w:val="00C76583"/>
    <w:rsid w:val="00C81267"/>
    <w:rsid w:val="00C830CC"/>
    <w:rsid w:val="00C87C2A"/>
    <w:rsid w:val="00C90D9E"/>
    <w:rsid w:val="00C91BF5"/>
    <w:rsid w:val="00C922E0"/>
    <w:rsid w:val="00C960FE"/>
    <w:rsid w:val="00CA1212"/>
    <w:rsid w:val="00CA24EC"/>
    <w:rsid w:val="00CA4440"/>
    <w:rsid w:val="00CC1B91"/>
    <w:rsid w:val="00CC1C2F"/>
    <w:rsid w:val="00CC40AA"/>
    <w:rsid w:val="00CC4877"/>
    <w:rsid w:val="00CC5AEA"/>
    <w:rsid w:val="00CC5B45"/>
    <w:rsid w:val="00CD23C5"/>
    <w:rsid w:val="00CD392D"/>
    <w:rsid w:val="00CD60A8"/>
    <w:rsid w:val="00CD6BF3"/>
    <w:rsid w:val="00CE0C6F"/>
    <w:rsid w:val="00CE2399"/>
    <w:rsid w:val="00CE4291"/>
    <w:rsid w:val="00CE6620"/>
    <w:rsid w:val="00CE6DCD"/>
    <w:rsid w:val="00CF17F0"/>
    <w:rsid w:val="00CF3E39"/>
    <w:rsid w:val="00D03503"/>
    <w:rsid w:val="00D05C57"/>
    <w:rsid w:val="00D133B8"/>
    <w:rsid w:val="00D16486"/>
    <w:rsid w:val="00D331BF"/>
    <w:rsid w:val="00D35AFB"/>
    <w:rsid w:val="00D50C5C"/>
    <w:rsid w:val="00D60A7C"/>
    <w:rsid w:val="00D62456"/>
    <w:rsid w:val="00D826DA"/>
    <w:rsid w:val="00DA03A5"/>
    <w:rsid w:val="00DA2423"/>
    <w:rsid w:val="00DA342E"/>
    <w:rsid w:val="00DB0278"/>
    <w:rsid w:val="00DB1F5F"/>
    <w:rsid w:val="00DB48F5"/>
    <w:rsid w:val="00DB521D"/>
    <w:rsid w:val="00DC16BB"/>
    <w:rsid w:val="00DC3A1C"/>
    <w:rsid w:val="00DD48C1"/>
    <w:rsid w:val="00DE0E8A"/>
    <w:rsid w:val="00DE2567"/>
    <w:rsid w:val="00DE2D2B"/>
    <w:rsid w:val="00DF3475"/>
    <w:rsid w:val="00DF5403"/>
    <w:rsid w:val="00DF64AF"/>
    <w:rsid w:val="00E01862"/>
    <w:rsid w:val="00E06174"/>
    <w:rsid w:val="00E1239C"/>
    <w:rsid w:val="00E23775"/>
    <w:rsid w:val="00E24214"/>
    <w:rsid w:val="00E416DD"/>
    <w:rsid w:val="00E43D81"/>
    <w:rsid w:val="00E4414D"/>
    <w:rsid w:val="00E44D73"/>
    <w:rsid w:val="00E52D1D"/>
    <w:rsid w:val="00E53530"/>
    <w:rsid w:val="00E54EE5"/>
    <w:rsid w:val="00E62812"/>
    <w:rsid w:val="00E67F67"/>
    <w:rsid w:val="00E70577"/>
    <w:rsid w:val="00E77626"/>
    <w:rsid w:val="00E81108"/>
    <w:rsid w:val="00E81609"/>
    <w:rsid w:val="00E82463"/>
    <w:rsid w:val="00E8371B"/>
    <w:rsid w:val="00E85C86"/>
    <w:rsid w:val="00E91C99"/>
    <w:rsid w:val="00E93304"/>
    <w:rsid w:val="00EA0B11"/>
    <w:rsid w:val="00EA2829"/>
    <w:rsid w:val="00EA3BCF"/>
    <w:rsid w:val="00EA4725"/>
    <w:rsid w:val="00EB1105"/>
    <w:rsid w:val="00EB2DB3"/>
    <w:rsid w:val="00EB735B"/>
    <w:rsid w:val="00EC4FA5"/>
    <w:rsid w:val="00ED1FD4"/>
    <w:rsid w:val="00ED27C3"/>
    <w:rsid w:val="00ED7D21"/>
    <w:rsid w:val="00EF226A"/>
    <w:rsid w:val="00EF6AEB"/>
    <w:rsid w:val="00F042EB"/>
    <w:rsid w:val="00F06684"/>
    <w:rsid w:val="00F077A7"/>
    <w:rsid w:val="00F10DDE"/>
    <w:rsid w:val="00F13A61"/>
    <w:rsid w:val="00F20642"/>
    <w:rsid w:val="00F20FBB"/>
    <w:rsid w:val="00F247F4"/>
    <w:rsid w:val="00F2576C"/>
    <w:rsid w:val="00F25A00"/>
    <w:rsid w:val="00F35C40"/>
    <w:rsid w:val="00F456C8"/>
    <w:rsid w:val="00F51145"/>
    <w:rsid w:val="00F5244B"/>
    <w:rsid w:val="00F60BB1"/>
    <w:rsid w:val="00F643C8"/>
    <w:rsid w:val="00F72ABF"/>
    <w:rsid w:val="00F74620"/>
    <w:rsid w:val="00F74BF1"/>
    <w:rsid w:val="00F759FF"/>
    <w:rsid w:val="00F81B2B"/>
    <w:rsid w:val="00F82152"/>
    <w:rsid w:val="00F861DD"/>
    <w:rsid w:val="00F90A9C"/>
    <w:rsid w:val="00F93FD0"/>
    <w:rsid w:val="00FA1DD3"/>
    <w:rsid w:val="00FA1E05"/>
    <w:rsid w:val="00FA1FB8"/>
    <w:rsid w:val="00FA7828"/>
    <w:rsid w:val="00FB45C8"/>
    <w:rsid w:val="00FB54C2"/>
    <w:rsid w:val="00FC50D1"/>
    <w:rsid w:val="00FD3E1C"/>
    <w:rsid w:val="00FD400C"/>
    <w:rsid w:val="00FE54BA"/>
    <w:rsid w:val="00FF092B"/>
    <w:rsid w:val="00FF34C0"/>
    <w:rsid w:val="00FF4A16"/>
    <w:rsid w:val="00FF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669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669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8529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A1FC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A1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A1FC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A1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6A1FCE"/>
    <w:rPr>
      <w:sz w:val="32"/>
      <w:szCs w:val="20"/>
    </w:rPr>
  </w:style>
  <w:style w:type="paragraph" w:styleId="a8">
    <w:name w:val="Body Text Indent"/>
    <w:basedOn w:val="a"/>
    <w:link w:val="a9"/>
    <w:semiHidden/>
    <w:rsid w:val="006A1FCE"/>
    <w:pPr>
      <w:ind w:firstLine="1134"/>
      <w:jc w:val="both"/>
    </w:pPr>
    <w:rPr>
      <w:sz w:val="32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6A1FC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a">
    <w:name w:val="Знак"/>
    <w:basedOn w:val="a"/>
    <w:rsid w:val="006A1FC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A1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1F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1F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6A1FCE"/>
    <w:rPr>
      <w:b w:val="0"/>
      <w:bCs w:val="0"/>
      <w:color w:val="106BBE"/>
      <w:sz w:val="26"/>
      <w:szCs w:val="26"/>
    </w:rPr>
  </w:style>
  <w:style w:type="character" w:styleId="ae">
    <w:name w:val="Hyperlink"/>
    <w:basedOn w:val="a0"/>
    <w:uiPriority w:val="99"/>
    <w:unhideWhenUsed/>
    <w:rsid w:val="00C04BC8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522FC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22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177B53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9162D5"/>
    <w:rPr>
      <w:color w:val="800080" w:themeColor="followedHyperlink"/>
      <w:u w:val="single"/>
    </w:rPr>
  </w:style>
  <w:style w:type="character" w:customStyle="1" w:styleId="extendedtext-short">
    <w:name w:val="extendedtext-short"/>
    <w:basedOn w:val="a0"/>
    <w:rsid w:val="00F07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olgodonskgorod.ru/economic/tax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4F781-E0E6-4F82-A86A-774A0E2E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</TotalTime>
  <Pages>18</Pages>
  <Words>3543</Words>
  <Characters>20200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436</cp:revision>
  <cp:lastPrinted>2021-10-08T11:46:00Z</cp:lastPrinted>
  <dcterms:created xsi:type="dcterms:W3CDTF">2020-07-15T13:43:00Z</dcterms:created>
  <dcterms:modified xsi:type="dcterms:W3CDTF">2022-07-19T08:05:00Z</dcterms:modified>
</cp:coreProperties>
</file>