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23" w:rsidRDefault="00136C0E">
      <w:pPr>
        <w:tabs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Волгодонска</w:t>
      </w:r>
    </w:p>
    <w:p w:rsidR="005A1123" w:rsidRDefault="005A1123">
      <w:pPr>
        <w:jc w:val="center"/>
        <w:rPr>
          <w:sz w:val="28"/>
          <w:szCs w:val="28"/>
        </w:rPr>
      </w:pPr>
    </w:p>
    <w:p w:rsidR="005A1123" w:rsidRDefault="00136C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A1123" w:rsidRDefault="005A1123">
      <w:pPr>
        <w:rPr>
          <w:sz w:val="28"/>
          <w:szCs w:val="28"/>
        </w:rPr>
      </w:pPr>
    </w:p>
    <w:p w:rsidR="005A1123" w:rsidRDefault="00136C0E">
      <w:r>
        <w:rPr>
          <w:sz w:val="28"/>
          <w:szCs w:val="28"/>
        </w:rPr>
        <w:t>27.06.2019г.                                                                                                           №2</w:t>
      </w:r>
    </w:p>
    <w:p w:rsidR="005A1123" w:rsidRDefault="005A1123">
      <w:pPr>
        <w:rPr>
          <w:sz w:val="28"/>
          <w:szCs w:val="28"/>
        </w:rPr>
      </w:pPr>
    </w:p>
    <w:p w:rsidR="005A1123" w:rsidRDefault="00136C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городской межведомственной комиссии по реализации мер, направленных на </w:t>
      </w:r>
      <w:r>
        <w:rPr>
          <w:sz w:val="28"/>
          <w:szCs w:val="28"/>
        </w:rPr>
        <w:t>снижение смертности населения</w:t>
      </w:r>
    </w:p>
    <w:p w:rsidR="005A1123" w:rsidRDefault="005A1123">
      <w:pPr>
        <w:rPr>
          <w:sz w:val="28"/>
          <w:szCs w:val="28"/>
        </w:rPr>
      </w:pPr>
    </w:p>
    <w:p w:rsidR="005A1123" w:rsidRDefault="00136C0E">
      <w:pPr>
        <w:jc w:val="both"/>
      </w:pPr>
      <w:r>
        <w:rPr>
          <w:sz w:val="28"/>
          <w:szCs w:val="28"/>
        </w:rPr>
        <w:t>Председатель комиссии – Цыба Светлана Яковлевна</w:t>
      </w:r>
    </w:p>
    <w:p w:rsidR="005A1123" w:rsidRDefault="00136C0E">
      <w:pPr>
        <w:jc w:val="both"/>
      </w:pPr>
      <w:r>
        <w:rPr>
          <w:sz w:val="28"/>
          <w:szCs w:val="28"/>
        </w:rPr>
        <w:t>Заместитель председателя комиссии — Ладанов Сергей Николаевич</w:t>
      </w:r>
    </w:p>
    <w:p w:rsidR="005A1123" w:rsidRDefault="00136C0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-  Авдеева Ирина Николаевна</w:t>
      </w:r>
    </w:p>
    <w:p w:rsidR="005A1123" w:rsidRDefault="005A1123">
      <w:pPr>
        <w:jc w:val="both"/>
        <w:rPr>
          <w:sz w:val="28"/>
          <w:szCs w:val="28"/>
        </w:rPr>
      </w:pPr>
    </w:p>
    <w:p w:rsidR="005A1123" w:rsidRDefault="00136C0E">
      <w:pPr>
        <w:shd w:val="clear" w:color="auto" w:fill="FFFFFF"/>
        <w:spacing w:line="322" w:lineRule="exact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5A1123" w:rsidRDefault="00136C0E">
      <w:pPr>
        <w:shd w:val="clear" w:color="auto" w:fill="FFFFFF"/>
        <w:ind w:left="19" w:right="86" w:firstLine="686"/>
        <w:jc w:val="both"/>
      </w:pPr>
      <w:r>
        <w:rPr>
          <w:sz w:val="28"/>
          <w:szCs w:val="28"/>
        </w:rPr>
        <w:t>Члены комиссии: Аносян Александр Сергеевич, Воробьева Ирина</w:t>
      </w:r>
      <w:r>
        <w:rPr>
          <w:sz w:val="28"/>
          <w:szCs w:val="28"/>
        </w:rPr>
        <w:t xml:space="preserve"> Станиславовна, Пашко Андрей Анатольевич, Пикушкина Марина Евгеньевна</w:t>
      </w:r>
    </w:p>
    <w:p w:rsidR="005A1123" w:rsidRDefault="00136C0E">
      <w:pPr>
        <w:shd w:val="clear" w:color="auto" w:fill="FFFFFF"/>
        <w:ind w:left="19" w:right="86" w:firstLine="686"/>
        <w:jc w:val="both"/>
      </w:pPr>
      <w:r>
        <w:rPr>
          <w:sz w:val="28"/>
          <w:szCs w:val="28"/>
        </w:rPr>
        <w:t>Приглашенные: Заговорина Галина Петровна, Прудкова Галина Алексеевна, Сидорова Наталья Александровна</w:t>
      </w:r>
    </w:p>
    <w:p w:rsidR="005A1123" w:rsidRDefault="005A1123">
      <w:pPr>
        <w:shd w:val="clear" w:color="auto" w:fill="FFFFFF"/>
        <w:ind w:left="19" w:right="86" w:hanging="19"/>
        <w:rPr>
          <w:i/>
          <w:sz w:val="28"/>
          <w:szCs w:val="28"/>
        </w:rPr>
      </w:pPr>
    </w:p>
    <w:p w:rsidR="005A1123" w:rsidRDefault="00136C0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A1123" w:rsidRDefault="005A1123">
      <w:pPr>
        <w:ind w:right="-425" w:firstLine="851"/>
        <w:jc w:val="both"/>
        <w:rPr>
          <w:b/>
          <w:sz w:val="28"/>
          <w:szCs w:val="28"/>
        </w:rPr>
      </w:pPr>
    </w:p>
    <w:p w:rsidR="005A1123" w:rsidRDefault="00136C0E">
      <w:pPr>
        <w:widowControl w:val="0"/>
        <w:numPr>
          <w:ilvl w:val="0"/>
          <w:numId w:val="2"/>
        </w:numPr>
        <w:ind w:left="0" w:firstLine="850"/>
        <w:jc w:val="both"/>
      </w:pPr>
      <w:r>
        <w:rPr>
          <w:sz w:val="28"/>
          <w:szCs w:val="28"/>
        </w:rPr>
        <w:t xml:space="preserve">Разбор случаев смертности населения в возрасте до 67 лет на предмет </w:t>
      </w:r>
      <w:r>
        <w:rPr>
          <w:sz w:val="28"/>
          <w:szCs w:val="28"/>
        </w:rPr>
        <w:t>предотвратимости  потерь за истекший период.</w:t>
      </w:r>
    </w:p>
    <w:p w:rsidR="005A1123" w:rsidRDefault="00136C0E">
      <w:pPr>
        <w:widowControl w:val="0"/>
        <w:ind w:firstLine="850"/>
        <w:jc w:val="both"/>
      </w:pPr>
      <w:r>
        <w:rPr>
          <w:i/>
          <w:sz w:val="28"/>
          <w:szCs w:val="28"/>
        </w:rPr>
        <w:t>Докладчик:</w:t>
      </w:r>
    </w:p>
    <w:p w:rsidR="005A1123" w:rsidRDefault="00136C0E">
      <w:pPr>
        <w:pStyle w:val="a8"/>
        <w:widowControl w:val="0"/>
        <w:tabs>
          <w:tab w:val="left" w:pos="855"/>
        </w:tabs>
        <w:spacing w:line="240" w:lineRule="auto"/>
        <w:ind w:firstLine="907"/>
        <w:jc w:val="both"/>
      </w:pPr>
      <w:r>
        <w:rPr>
          <w:sz w:val="28"/>
          <w:szCs w:val="28"/>
        </w:rPr>
        <w:t xml:space="preserve">Ладанов Сергей Николаевич – начальник Управления здравоохранения г. Волгодонска </w:t>
      </w:r>
    </w:p>
    <w:p w:rsidR="005A1123" w:rsidRDefault="00136C0E">
      <w:pPr>
        <w:ind w:firstLine="851"/>
        <w:jc w:val="both"/>
      </w:pPr>
      <w:r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Об исполнении межведомственного плана мероприятий, направленного на снижение смертности в городе Волгодонске, в рамка</w:t>
      </w:r>
      <w:r>
        <w:rPr>
          <w:bCs/>
          <w:sz w:val="28"/>
          <w:szCs w:val="28"/>
        </w:rPr>
        <w:t>х полномочий Управления образования г. Волгодонска.</w:t>
      </w:r>
    </w:p>
    <w:p w:rsidR="005A1123" w:rsidRDefault="00136C0E">
      <w:pPr>
        <w:widowControl w:val="0"/>
        <w:ind w:firstLine="851"/>
        <w:jc w:val="both"/>
      </w:pPr>
      <w:r>
        <w:rPr>
          <w:i/>
          <w:sz w:val="28"/>
          <w:szCs w:val="28"/>
        </w:rPr>
        <w:t>Докладчик:</w:t>
      </w:r>
    </w:p>
    <w:p w:rsidR="005A1123" w:rsidRDefault="00136C0E">
      <w:pPr>
        <w:ind w:firstLine="851"/>
        <w:jc w:val="both"/>
      </w:pPr>
      <w:r>
        <w:rPr>
          <w:bCs/>
          <w:sz w:val="28"/>
          <w:szCs w:val="28"/>
          <w:shd w:val="clear" w:color="auto" w:fill="FFFFFF"/>
        </w:rPr>
        <w:t>Прудкова Галина Алексеевна – начальник отдела дополнительного образования Управления образования г.Волгодонска</w:t>
      </w:r>
    </w:p>
    <w:p w:rsidR="005A1123" w:rsidRDefault="00136C0E">
      <w:pPr>
        <w:pStyle w:val="ac"/>
        <w:widowControl w:val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Об исполнении решений, принятых на предыдущих заседаниях комиссии.</w:t>
      </w:r>
    </w:p>
    <w:p w:rsidR="005A1123" w:rsidRDefault="00136C0E">
      <w:pPr>
        <w:pStyle w:val="ac"/>
        <w:widowControl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Докладчик:</w:t>
      </w:r>
    </w:p>
    <w:p w:rsidR="005A1123" w:rsidRDefault="00136C0E">
      <w:pPr>
        <w:ind w:firstLine="774"/>
        <w:jc w:val="both"/>
      </w:pPr>
      <w:r>
        <w:rPr>
          <w:sz w:val="28"/>
          <w:szCs w:val="28"/>
        </w:rPr>
        <w:t>Ав</w:t>
      </w:r>
      <w:r>
        <w:rPr>
          <w:sz w:val="28"/>
          <w:szCs w:val="28"/>
        </w:rPr>
        <w:t>деева Ирина Николаевна – секретарь комиссии</w:t>
      </w:r>
    </w:p>
    <w:p w:rsidR="005A1123" w:rsidRDefault="00136C0E">
      <w:pPr>
        <w:ind w:firstLine="774"/>
        <w:jc w:val="both"/>
      </w:pPr>
      <w:r>
        <w:rPr>
          <w:sz w:val="28"/>
          <w:szCs w:val="28"/>
        </w:rPr>
        <w:t>4 Разное.</w:t>
      </w:r>
    </w:p>
    <w:p w:rsidR="005A1123" w:rsidRDefault="005A1123">
      <w:pPr>
        <w:ind w:firstLine="774"/>
        <w:jc w:val="both"/>
        <w:rPr>
          <w:sz w:val="28"/>
          <w:szCs w:val="28"/>
        </w:rPr>
      </w:pPr>
    </w:p>
    <w:p w:rsidR="005A1123" w:rsidRDefault="00136C0E">
      <w:pPr>
        <w:pStyle w:val="ae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5A1123" w:rsidRDefault="00136C0E">
      <w:pPr>
        <w:widowControl w:val="0"/>
        <w:ind w:firstLine="851"/>
        <w:jc w:val="both"/>
      </w:pPr>
      <w:r>
        <w:rPr>
          <w:sz w:val="28"/>
          <w:szCs w:val="28"/>
        </w:rPr>
        <w:t>Ладанова С.Н. о 87 случаях смертности населения в возрасте до 67 лет включительно на предмет предотвратимости потерь за  январь — март 2019 г.</w:t>
      </w:r>
    </w:p>
    <w:p w:rsidR="005A1123" w:rsidRDefault="005A1123">
      <w:pPr>
        <w:pStyle w:val="11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5A1123" w:rsidRDefault="00136C0E">
      <w:pPr>
        <w:pStyle w:val="11"/>
        <w:shd w:val="clear" w:color="auto" w:fill="auto"/>
        <w:spacing w:before="0" w:line="240" w:lineRule="auto"/>
        <w:ind w:right="-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ВЫСТУПИЛИ:</w:t>
      </w:r>
    </w:p>
    <w:p w:rsidR="005A1123" w:rsidRDefault="00136C0E">
      <w:pPr>
        <w:pStyle w:val="11"/>
        <w:shd w:val="clear" w:color="auto" w:fill="auto"/>
        <w:spacing w:before="0" w:line="240" w:lineRule="auto"/>
        <w:ind w:right="-1"/>
      </w:pPr>
      <w:r>
        <w:rPr>
          <w:sz w:val="28"/>
          <w:szCs w:val="28"/>
          <w:shd w:val="clear" w:color="auto" w:fill="FFFFFF"/>
        </w:rPr>
        <w:t xml:space="preserve">Цыба С.Я., Ладанов С.Н. об </w:t>
      </w:r>
      <w:r>
        <w:rPr>
          <w:sz w:val="28"/>
          <w:szCs w:val="28"/>
          <w:shd w:val="clear" w:color="auto" w:fill="FFFFFF"/>
        </w:rPr>
        <w:t>активизации работы первичного медицинского звена в отношении граждан, не обращающихся за медицинской помощью.</w:t>
      </w:r>
    </w:p>
    <w:p w:rsidR="005A1123" w:rsidRDefault="005A1123">
      <w:pPr>
        <w:widowControl w:val="0"/>
        <w:ind w:firstLine="851"/>
        <w:jc w:val="both"/>
        <w:rPr>
          <w:sz w:val="28"/>
          <w:szCs w:val="28"/>
        </w:rPr>
      </w:pPr>
    </w:p>
    <w:p w:rsidR="005A1123" w:rsidRDefault="005A1123">
      <w:pPr>
        <w:widowControl w:val="0"/>
        <w:ind w:firstLine="851"/>
        <w:jc w:val="both"/>
        <w:rPr>
          <w:sz w:val="28"/>
          <w:szCs w:val="28"/>
        </w:rPr>
      </w:pPr>
    </w:p>
    <w:p w:rsidR="005A1123" w:rsidRDefault="00136C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</w:p>
    <w:p w:rsidR="005A1123" w:rsidRDefault="00136C0E">
      <w:pPr>
        <w:widowControl w:val="0"/>
        <w:numPr>
          <w:ilvl w:val="1"/>
          <w:numId w:val="3"/>
        </w:numPr>
        <w:ind w:left="0" w:firstLine="850"/>
        <w:jc w:val="both"/>
      </w:pPr>
      <w:r>
        <w:rPr>
          <w:sz w:val="28"/>
          <w:szCs w:val="28"/>
        </w:rPr>
        <w:t xml:space="preserve">Информацию Ладанова С.Н. о 87 </w:t>
      </w:r>
      <w:r>
        <w:rPr>
          <w:bCs/>
          <w:sz w:val="28"/>
          <w:szCs w:val="28"/>
        </w:rPr>
        <w:t xml:space="preserve">случаях смертности населения в возрасте до 67 лет включительно на предмет предотвратимости  потерь </w:t>
      </w:r>
      <w:r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к сведению. </w:t>
      </w:r>
    </w:p>
    <w:p w:rsidR="005A1123" w:rsidRDefault="00136C0E">
      <w:pPr>
        <w:numPr>
          <w:ilvl w:val="1"/>
          <w:numId w:val="3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условно предотвратимыми 55 случаев (63%), в  том числе внешние причины – 5, асоциальный образ жизни – 5, отсутствие диспансеризации или отсутствие обращений – 25, несвоевременное обращение – 9, дефект диспансерного наблюдения – 4, от</w:t>
      </w:r>
      <w:r>
        <w:rPr>
          <w:sz w:val="28"/>
          <w:szCs w:val="28"/>
        </w:rPr>
        <w:t>каз от лечения (в т.ч. несоблюдение рекомендаций) или обследования – 7.</w:t>
      </w:r>
    </w:p>
    <w:p w:rsidR="005A1123" w:rsidRDefault="00136C0E">
      <w:pPr>
        <w:numPr>
          <w:ilvl w:val="1"/>
          <w:numId w:val="3"/>
        </w:numPr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МУЗ «Городская поликлиника №1» (Кухарш Е.В.) и МУЗ «Городская поликлиника №3» (Дорохов В.И.):</w:t>
      </w:r>
    </w:p>
    <w:p w:rsidR="005A1123" w:rsidRDefault="00136C0E">
      <w:pPr>
        <w:tabs>
          <w:tab w:val="left" w:pos="79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1.3.1  Разместить на сайтах медицинских организаций План маршрутизации при проведении дисп</w:t>
      </w:r>
      <w:r>
        <w:rPr>
          <w:sz w:val="28"/>
          <w:szCs w:val="28"/>
        </w:rPr>
        <w:t>ансеризации и профилактического медицинского осмотра определенных групп взрослого населения.</w:t>
      </w:r>
    </w:p>
    <w:p w:rsidR="005A1123" w:rsidRDefault="00136C0E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– до 03.07. 2019 г.</w:t>
      </w:r>
    </w:p>
    <w:p w:rsidR="005A1123" w:rsidRDefault="00136C0E">
      <w:pPr>
        <w:tabs>
          <w:tab w:val="left" w:pos="930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Организовать возможность прохождения диспансеризации и профилактических медицинских осмотров определенных групп взрослого населения </w:t>
      </w:r>
      <w:r>
        <w:rPr>
          <w:sz w:val="28"/>
          <w:szCs w:val="28"/>
        </w:rPr>
        <w:t>в вечернее время и выходные дни (по субботам).</w:t>
      </w:r>
    </w:p>
    <w:p w:rsidR="005A1123" w:rsidRDefault="00136C0E">
      <w:pPr>
        <w:jc w:val="right"/>
      </w:pPr>
      <w:r>
        <w:rPr>
          <w:sz w:val="28"/>
          <w:szCs w:val="28"/>
        </w:rPr>
        <w:t>Срок – 10.07. 2019 г.</w:t>
      </w:r>
    </w:p>
    <w:p w:rsidR="005A1123" w:rsidRDefault="00136C0E">
      <w:pPr>
        <w:ind w:firstLine="907"/>
        <w:jc w:val="both"/>
      </w:pPr>
      <w:r>
        <w:rPr>
          <w:sz w:val="28"/>
          <w:szCs w:val="28"/>
          <w:shd w:val="clear" w:color="auto" w:fill="FFFFFF"/>
        </w:rPr>
        <w:t>1.3.3 Провести анализ работы терапевтов участковых, медсестер, в том числе диспансеризация, профилактические медицинские осмотры, наличие вызовов прикрепленного населения, вакцинация.</w:t>
      </w:r>
    </w:p>
    <w:p w:rsidR="005A1123" w:rsidRDefault="00136C0E">
      <w:pPr>
        <w:ind w:firstLine="907"/>
        <w:jc w:val="right"/>
      </w:pPr>
      <w:r>
        <w:rPr>
          <w:sz w:val="28"/>
          <w:szCs w:val="28"/>
          <w:shd w:val="clear" w:color="auto" w:fill="FFFFFF"/>
        </w:rPr>
        <w:t>Сро</w:t>
      </w:r>
      <w:r>
        <w:rPr>
          <w:sz w:val="28"/>
          <w:szCs w:val="28"/>
          <w:shd w:val="clear" w:color="auto" w:fill="FFFFFF"/>
        </w:rPr>
        <w:t>к — до 01.09.2019 г.</w:t>
      </w:r>
    </w:p>
    <w:p w:rsidR="005A1123" w:rsidRDefault="00136C0E">
      <w:pPr>
        <w:ind w:firstLine="907"/>
        <w:jc w:val="both"/>
      </w:pPr>
      <w:r>
        <w:rPr>
          <w:sz w:val="28"/>
          <w:szCs w:val="28"/>
          <w:shd w:val="clear" w:color="auto" w:fill="FFFFFF"/>
        </w:rPr>
        <w:t>1.4 Управлению здравоохранения г. Волгодонска (Ладанов С.Н.) провести расширенное совещание с помощниками депутатов, советами по профилактике микрорайонов по вопросу организации выявления асоциальных граждан с целью оказания им своевре</w:t>
      </w:r>
      <w:r>
        <w:rPr>
          <w:sz w:val="28"/>
          <w:szCs w:val="28"/>
          <w:shd w:val="clear" w:color="auto" w:fill="FFFFFF"/>
        </w:rPr>
        <w:t>менной медицинской помощи.</w:t>
      </w:r>
    </w:p>
    <w:p w:rsidR="005A1123" w:rsidRDefault="00136C0E">
      <w:pPr>
        <w:ind w:firstLine="907"/>
        <w:jc w:val="right"/>
      </w:pPr>
      <w:r>
        <w:rPr>
          <w:sz w:val="28"/>
          <w:szCs w:val="28"/>
          <w:shd w:val="clear" w:color="auto" w:fill="FFFFFF"/>
        </w:rPr>
        <w:t xml:space="preserve">Срок — до 01.09.2019 г. </w:t>
      </w:r>
    </w:p>
    <w:p w:rsidR="005A1123" w:rsidRDefault="00136C0E">
      <w:pPr>
        <w:ind w:right="-1"/>
        <w:jc w:val="both"/>
      </w:pPr>
      <w:r>
        <w:rPr>
          <w:sz w:val="28"/>
          <w:szCs w:val="28"/>
          <w:shd w:val="clear" w:color="auto" w:fill="FFFFFF"/>
        </w:rPr>
        <w:t>2 СЛУШАЛИ:</w:t>
      </w:r>
    </w:p>
    <w:p w:rsidR="005A1123" w:rsidRDefault="00136C0E">
      <w:pPr>
        <w:ind w:firstLine="709"/>
        <w:jc w:val="both"/>
      </w:pPr>
      <w:r>
        <w:rPr>
          <w:sz w:val="28"/>
          <w:szCs w:val="28"/>
        </w:rPr>
        <w:t>Прудкову Г.А. о</w:t>
      </w:r>
      <w:r>
        <w:rPr>
          <w:bCs/>
          <w:sz w:val="28"/>
          <w:szCs w:val="28"/>
        </w:rPr>
        <w:t>б исполнении межведомственного плана мероприятий, направленного на снижение смертности в городе Волгодонске, в рамках полномочий Управления образования г. Волгодонска.</w:t>
      </w:r>
    </w:p>
    <w:p w:rsidR="005A1123" w:rsidRDefault="00136C0E">
      <w:pPr>
        <w:pStyle w:val="a8"/>
        <w:spacing w:line="240" w:lineRule="auto"/>
        <w:ind w:firstLine="851"/>
        <w:jc w:val="both"/>
      </w:pPr>
      <w:r>
        <w:rPr>
          <w:sz w:val="28"/>
          <w:szCs w:val="28"/>
          <w:lang w:bidi="en-US"/>
        </w:rPr>
        <w:t>Во исполнение Указа Президента Российской Федерации, в целях создания новой национальной системы физкультурно-спортивного воспитания подрастающего поколения проведен муниципальный этап Всероссийских спортивных соревнований школьников «Президентские спортив</w:t>
      </w:r>
      <w:r>
        <w:rPr>
          <w:sz w:val="28"/>
          <w:szCs w:val="28"/>
          <w:lang w:bidi="en-US"/>
        </w:rPr>
        <w:t xml:space="preserve">ные игры», «Президентские состязания», главной задачей которых является массовое привлечение школьников к занятиям физической культурой и спортом. </w:t>
      </w:r>
    </w:p>
    <w:p w:rsidR="005A1123" w:rsidRDefault="00136C0E">
      <w:pPr>
        <w:pStyle w:val="a8"/>
        <w:spacing w:line="240" w:lineRule="auto"/>
        <w:ind w:firstLine="851"/>
        <w:jc w:val="both"/>
      </w:pPr>
      <w:r>
        <w:rPr>
          <w:sz w:val="28"/>
          <w:szCs w:val="28"/>
          <w:lang w:bidi="en-US"/>
        </w:rPr>
        <w:t>В муниципальном этапе соревнований «Президентские состязания» приняло участие 320 школьников из 20 общеобраз</w:t>
      </w:r>
      <w:r>
        <w:rPr>
          <w:sz w:val="28"/>
          <w:szCs w:val="28"/>
          <w:lang w:bidi="en-US"/>
        </w:rPr>
        <w:t>овательных учреждений. В период с 19.03.2019 года по 11.04.2019 года были проведены спортивные соревнования школьников «Президентские состязания»: теоретический конкурс «Олимпийские страницы России», творческий конкурс «Донских побед азарт спортивный», сор</w:t>
      </w:r>
      <w:r>
        <w:rPr>
          <w:sz w:val="28"/>
          <w:szCs w:val="28"/>
          <w:lang w:bidi="en-US"/>
        </w:rPr>
        <w:t xml:space="preserve">евнования  по спортивному многоборью «Эстафетный бег», соревнования по программе «Спортивное многоборье»  среди учащихся 5-11 классов общеобразовательных учреждений. </w:t>
      </w:r>
    </w:p>
    <w:p w:rsidR="005A1123" w:rsidRDefault="00136C0E">
      <w:pPr>
        <w:tabs>
          <w:tab w:val="left" w:pos="284"/>
        </w:tabs>
        <w:ind w:firstLine="794"/>
        <w:jc w:val="both"/>
      </w:pPr>
      <w:r>
        <w:rPr>
          <w:bCs/>
          <w:sz w:val="28"/>
          <w:szCs w:val="28"/>
        </w:rPr>
        <w:lastRenderedPageBreak/>
        <w:t>Вовсех общеобразовательных учреждениях проводятся родительские собрания на следующие темы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«Причины заражения ВИЧ-инфекцией и меры профилактики», «Семья за здоровый образ жизни», лечение и совершенствование мер противодействия вирусных гепатитов В и С среди обучающихся города Волгодонска.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136C0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воспитанниками регулярно проводятся тематические лекц</w:t>
      </w:r>
      <w:r>
        <w:rPr>
          <w:rFonts w:ascii="Times New Roman" w:hAnsi="Times New Roman" w:cs="Times New Roman"/>
          <w:sz w:val="28"/>
          <w:szCs w:val="28"/>
          <w:lang w:bidi="en-US"/>
        </w:rPr>
        <w:t>ии и беседы с участием школьных медицинских работников «Знаешь ли ты?», «Вредные привычки и их последствия», «Прививка от невежества». А также школьники приняли активное участие в школьном конкурсе плакатов «Я выбираю здоровый образ жизни».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В целях активиз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ации работы по противодействию правонарушений в сфере соблюдения розничной продажи алкогольной продукции, устранению условий, способствующих алкоголизму среди несовершеннолетних, </w:t>
      </w:r>
      <w:r>
        <w:rPr>
          <w:rFonts w:ascii="Times New Roman" w:hAnsi="Times New Roman" w:cs="Times New Roman"/>
          <w:sz w:val="28"/>
          <w:szCs w:val="28"/>
        </w:rPr>
        <w:t>проведена:информационно-разъяснительная работа среди родителей, учащихся, пед</w:t>
      </w:r>
      <w:r>
        <w:rPr>
          <w:rFonts w:ascii="Times New Roman" w:hAnsi="Times New Roman" w:cs="Times New Roman"/>
          <w:sz w:val="28"/>
          <w:szCs w:val="28"/>
        </w:rPr>
        <w:t>агогов о необходимости предоставления в МУ МВД России «Волгодонское» информации о фактах реализации в магазинах, ларьках, киосках, а также в общественных местах досуга молодежи алкогольной продукции или табачных изделий несовершеннолетним. На информационны</w:t>
      </w:r>
      <w:r>
        <w:rPr>
          <w:rFonts w:ascii="Times New Roman" w:hAnsi="Times New Roman" w:cs="Times New Roman"/>
          <w:sz w:val="28"/>
          <w:szCs w:val="28"/>
        </w:rPr>
        <w:t>х стендах, родительских уголках размещена информация с указанием телефонов и адресов,по которым можно обратиться в случае выявления фактов продаж алкогольной и табачной продукции несовершеннолетним.</w:t>
      </w:r>
    </w:p>
    <w:p w:rsidR="005A1123" w:rsidRDefault="00136C0E">
      <w:pPr>
        <w:shd w:val="clear" w:color="000000" w:fill="FFFFFF"/>
        <w:ind w:firstLine="850"/>
        <w:jc w:val="both"/>
      </w:pPr>
      <w:r>
        <w:rPr>
          <w:sz w:val="28"/>
          <w:szCs w:val="28"/>
        </w:rPr>
        <w:t xml:space="preserve">В целях развития и укрепления детско-юношеского </w:t>
      </w:r>
      <w:r>
        <w:rPr>
          <w:sz w:val="28"/>
          <w:szCs w:val="28"/>
        </w:rPr>
        <w:t>физкультурного движения и совершенствования спортивно-массовой и оздоровительной работы среди обучающихся, у</w:t>
      </w:r>
      <w:r>
        <w:rPr>
          <w:spacing w:val="-13"/>
          <w:sz w:val="28"/>
          <w:szCs w:val="28"/>
        </w:rPr>
        <w:t>крепления здоровья</w:t>
      </w:r>
      <w:r>
        <w:rPr>
          <w:spacing w:val="-12"/>
          <w:sz w:val="28"/>
          <w:szCs w:val="28"/>
        </w:rPr>
        <w:t xml:space="preserve"> детей и их родителей, п</w:t>
      </w:r>
      <w:r>
        <w:rPr>
          <w:spacing w:val="-13"/>
          <w:sz w:val="28"/>
          <w:szCs w:val="28"/>
        </w:rPr>
        <w:t>ропаганды здорового</w:t>
      </w:r>
      <w:r>
        <w:rPr>
          <w:sz w:val="28"/>
          <w:szCs w:val="28"/>
        </w:rPr>
        <w:t xml:space="preserve"> образа жизни, занятий физической культурой и спортом,  ежегодно проводится Спартакиада</w:t>
      </w:r>
      <w:r>
        <w:rPr>
          <w:sz w:val="28"/>
          <w:szCs w:val="28"/>
        </w:rPr>
        <w:t xml:space="preserve"> учащихся общеобразовательных учреждений города Волгодонска «Президентские спортивные игры». Стоит также отметить, что воспитанники и обучающиеся образовательных учреждений активно принимают участие в сдаче норм Всероссийского физкультурно-спортивного комп</w:t>
      </w:r>
      <w:r>
        <w:rPr>
          <w:sz w:val="28"/>
          <w:szCs w:val="28"/>
        </w:rPr>
        <w:t>лекса «Готов к труду и обороне!».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Во всех общеобразовательных учреждениях действует служба доверия, имеются ящики «Почта доверия», информация о детском телефоне доверия с единым общероссийским номером, контактные телефоны служб для обращения учащихся и род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ителей в случае совершения в отношении несовершеннолетних физического и другого насилия размещены на информационных стендах всех образовательных учреждений.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Для обследования обучающихся используется аппаратно - программный комплекс «АРМИС» – диагностически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аппарат для контроля физиологических параметров человека.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В 2018 – 2019 учебном году обследовано 4914 человек.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>В соответствии с ежегодным приказом Управления образования г.Волгодонска «О мерах по профилактике семейного неблагополучия в учебном году» обра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зовательные учреждения проводят работу по выявлению семей, находящихся в социально опасном положении, проводят проверки фактов неблагополучия семьи для внесения в единый муниципальный банк данных, ежеквартально представляют информацию о выявленных семьях,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находящихся в социально опасном положении, и аналитическую справку о ходе реализации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lastRenderedPageBreak/>
        <w:t>индивидуальной комплексной программы реабилитации семьи в комиссию по делам несовершеннолетних и защите их прав города Волгодонска.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 xml:space="preserve">В целях информационно-пропагандистской 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кампании по безопасности дорожного движения в образовательных учреждениях проведены мероприятия:</w:t>
      </w:r>
    </w:p>
    <w:p w:rsidR="005A1123" w:rsidRDefault="00136C0E">
      <w:pPr>
        <w:suppressAutoHyphens w:val="0"/>
        <w:ind w:firstLine="964"/>
        <w:jc w:val="both"/>
      </w:pPr>
      <w:r>
        <w:rPr>
          <w:sz w:val="28"/>
          <w:szCs w:val="28"/>
        </w:rPr>
        <w:t xml:space="preserve">11 и 12 марта 2019 года </w:t>
      </w:r>
      <w:r>
        <w:rPr>
          <w:rFonts w:eastAsia="Calibri"/>
          <w:sz w:val="28"/>
          <w:szCs w:val="28"/>
          <w:lang w:eastAsia="en-US"/>
        </w:rPr>
        <w:t xml:space="preserve">муниципальный этап конкурса дошкольных образовательных организаций «Родительский патруль» и ПДД вместе с ЮПИД» (общий охват участников </w:t>
      </w:r>
      <w:r>
        <w:rPr>
          <w:rFonts w:eastAsia="Calibri"/>
          <w:sz w:val="28"/>
          <w:szCs w:val="28"/>
          <w:lang w:eastAsia="en-US"/>
        </w:rPr>
        <w:t xml:space="preserve">35 человек). </w:t>
      </w:r>
    </w:p>
    <w:p w:rsidR="005A1123" w:rsidRDefault="00136C0E">
      <w:pPr>
        <w:suppressAutoHyphens w:val="0"/>
        <w:ind w:firstLine="964"/>
        <w:jc w:val="both"/>
      </w:pPr>
      <w:r>
        <w:rPr>
          <w:sz w:val="28"/>
          <w:szCs w:val="28"/>
        </w:rPr>
        <w:t xml:space="preserve">18 и 19 марта 2019 года муниципальный этап  </w:t>
      </w:r>
      <w:r>
        <w:rPr>
          <w:rFonts w:eastAsia="Calibri"/>
          <w:sz w:val="28"/>
          <w:szCs w:val="28"/>
        </w:rPr>
        <w:t xml:space="preserve">конкурса  </w:t>
      </w:r>
      <w:r>
        <w:rPr>
          <w:sz w:val="28"/>
          <w:szCs w:val="28"/>
        </w:rPr>
        <w:t>«Новые дела ЮИД в детских садах» среди отрядов ЮИД, в котором приняли участие 190 обучающихся из 19 общеобразовательных учреждений города.</w:t>
      </w:r>
    </w:p>
    <w:p w:rsidR="005A1123" w:rsidRDefault="00136C0E">
      <w:pPr>
        <w:suppressAutoHyphens w:val="0"/>
        <w:ind w:firstLine="9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22, 23 и 24 апреля 2019 года на базе МБУДО «Станц</w:t>
      </w:r>
      <w:r>
        <w:rPr>
          <w:rFonts w:eastAsia="Calibri"/>
          <w:sz w:val="28"/>
          <w:szCs w:val="28"/>
          <w:lang w:eastAsia="en-US"/>
        </w:rPr>
        <w:t>ия юных техников» г.Волгодонска и МБОУ СШ «Центр образования» состоялся Городской конкурс-фестиваль ЮИД «Безопасное колесо – 2019». ( Общий охват участников 74 человека).</w:t>
      </w:r>
    </w:p>
    <w:p w:rsidR="005A1123" w:rsidRDefault="00136C0E">
      <w:pPr>
        <w:suppressAutoHyphens w:val="0"/>
        <w:ind w:firstLine="9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 и 17 мая 2019 года на территории МБУДО «Станция юных техников» г. Волгодонска в уч</w:t>
      </w:r>
      <w:r>
        <w:rPr>
          <w:rFonts w:eastAsia="Calibri"/>
          <w:sz w:val="28"/>
          <w:szCs w:val="28"/>
          <w:lang w:eastAsia="en-US"/>
        </w:rPr>
        <w:t>ебном-тренировочном комплексе состоялась городская игра-конкурс для младших школьников «Веселый светофор». В конкурсе приняли участие 21 команда из общеобразовательных учреждений города.</w:t>
      </w:r>
    </w:p>
    <w:p w:rsidR="005A1123" w:rsidRDefault="00136C0E">
      <w:pPr>
        <w:suppressAutoHyphens w:val="0"/>
        <w:ind w:firstLine="9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акции «Внимание, дети!» в период с  16.05.2019 года по 09.06</w:t>
      </w:r>
      <w:r>
        <w:rPr>
          <w:rFonts w:eastAsia="Calibri"/>
          <w:sz w:val="28"/>
          <w:szCs w:val="28"/>
          <w:lang w:eastAsia="en-US"/>
        </w:rPr>
        <w:t>.2019 года в образовательных организациях г.Волгодонска проведены профилактические мероприятия, направленные на предупреждение детского дорожного травматизма (охват участников 21472 человека).</w:t>
      </w:r>
    </w:p>
    <w:p w:rsidR="005A1123" w:rsidRDefault="00136C0E">
      <w:pPr>
        <w:suppressAutoHyphens w:val="0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дорожно-транспортных происшествий с </w:t>
      </w:r>
      <w:r>
        <w:rPr>
          <w:sz w:val="28"/>
          <w:szCs w:val="28"/>
        </w:rPr>
        <w:t>участием несовершеннолетних пассажиров и информирования населения о правилах перевозки детей с использованием детских удерживающих устройств в период времени с 10 апреля по 15 июня 2019 года проведена Всероссийская социальная компания «БЕЗ ВАС НЕ ПОЛУЧИТСЯ</w:t>
      </w:r>
      <w:r>
        <w:rPr>
          <w:sz w:val="28"/>
          <w:szCs w:val="28"/>
        </w:rPr>
        <w:t>».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 xml:space="preserve">В рамках проведения социальной компании  размещены разработанные плакаты-брошюры в образовательных организациях, организовано размещение видеороликов (при наличии видеоуголков), при проведении родительских собраний использован информационный фильм 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«Маленькие вещи имеют огромное значение».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п. 5.1 В общеобразовательных учреждениях межведомственной лекторской группой, созданной локальным нормативным актом Управления образования г.Волгодонска, проводятся лекции, беседы, занятия на темы: «Проблема табако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курения в подростковой среде», «Права и ответственность несовершеннолетних», «Курить – здоровью вредить!», «Административная ответственность за правонарушения», «Профилактика табакокурения», «Спасибо, нет!», «Мои жизненные ценности». Данными профилактическ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ими мероприятиями за 1 полугодие 2018-2019 учебного года охвачены 9548 подростка и 1821 родитель.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Общеобразовательные учреждения используют разнообразные формы профилактической деятельности, направленные на формирование специальных знаний, информирование о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 xml:space="preserve"> причинах и последствиях употребления табака для всех участников образовательного процесса.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Управлением образования г.Волгодонска систематически проводятся совещания с руководителями образовательных учреждений и ответственными лицами за формирование списко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в учащихся, нуждающихся в обеспечении льготным питанием. На совещаниях рассматриваются вопросы по улучшению организации и качества питания, недопущению снижения охвата детей горячим питанием, обеспечению детей полноценным питанием в соответствии с физиолог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ическими потребностями, усилению контроля над приемкой поступающего сырья, хранению продуктов питания.</w:t>
      </w:r>
    </w:p>
    <w:p w:rsidR="005A1123" w:rsidRDefault="00136C0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адрес образовательных учреждений направлены письма о проведении мероприятий, направленных на увеличение охвата горячим питанием.</w:t>
      </w:r>
    </w:p>
    <w:p w:rsidR="005A1123" w:rsidRDefault="00136C0E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каждом о</w:t>
      </w:r>
      <w:r>
        <w:rPr>
          <w:sz w:val="28"/>
          <w:szCs w:val="28"/>
        </w:rPr>
        <w:t>бщеобразовательном учреждении г.Волгодонска разработан план мероприятий, направленный на формирование культуры здорового сбалансированного питания обучающихся и увеличение охвата учащихся горячим питанием.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В общеобразовательных учреждениях г.Волгодонска ре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 xml:space="preserve">ализуется программа «Разговор о правильном питании», состоящая из трех частей: «Разговор о правильном питании», «Две недели в лагере здоровья», «Формула правильного питания». Цель программы - формирование культуры здорового питания у обучающихся. 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С несове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ршеннолетними, вступившими в конфликт с законом, в общеобразовательных учреждениях города организуется индивидуальная профилактическая работа в части вовлечения их в досуговую деятельность, привлечения к работе в молодежных организациях, занятиях обществен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но-полезной деятельностью.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С целью повышения эффективности профилактической работы по формированию законопослушного поведения несовершеннолетних во всех общеобразовательных учреждениях проводятся Дни большой профилактики, лекции межведомственной антинаркот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ической лекторской группы, родительские собрания по вопросам правовой защиты детей, прав и обязанностей родителей, ответственности несовершеннолетних и родителей за административные правонарушения и преступления. Во всех общеобразовательных учреждениях реа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лизуется программа «Правовое просвещение и воспитание обучающихся муниципальных общеобразовательных учреждений города Волгодонска», утвержденная приказом Управления образования г.Волгодонска от 12.10.2018 №488.</w:t>
      </w:r>
    </w:p>
    <w:p w:rsidR="005A1123" w:rsidRDefault="00136C0E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образования г.Волгодонска осущест</w:t>
      </w:r>
      <w:r>
        <w:rPr>
          <w:sz w:val="28"/>
          <w:szCs w:val="28"/>
        </w:rPr>
        <w:t>вляется ежеквартальный мониторинг состояния и динамики правонарушений и преступлений среди несовершеннолетних муниципальных общеобразовательных учреждений на основе информации ОП-1, ОП-2 МУ МВД России «Волгодонское».</w:t>
      </w:r>
    </w:p>
    <w:p w:rsidR="005A1123" w:rsidRDefault="00136C0E">
      <w:pPr>
        <w:ind w:firstLine="9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Особое внимание уделяется организации д</w:t>
      </w:r>
      <w:r>
        <w:rPr>
          <w:sz w:val="28"/>
          <w:szCs w:val="28"/>
          <w:lang w:eastAsia="en-US"/>
        </w:rPr>
        <w:t>осуговой (внеурочной) деятельности несовершеннолетних, в том числе, состоящих на профилактических учетах. Управление образования г.Волгодонска координирует работу общеобразовательных учреждений по организации деятельности с несовершеннолетними «группы риск</w:t>
      </w:r>
      <w:r>
        <w:rPr>
          <w:sz w:val="28"/>
          <w:szCs w:val="28"/>
          <w:lang w:eastAsia="en-US"/>
        </w:rPr>
        <w:t>а».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С 2007 года в МБОУ СШ №11 г.Волгодонска в целях профилактики социально – негативных явлений и организации совместного досуга действует Совет отцов. Заседания Совета отцов проводятся 1 раз в четверть, на которых рассматриваются актуальные вопросы в обуч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ении и воспитании школьников.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Летом 2019 года на базе 18 общеобразовательных учреждений организована работа 18 лагерей, в которых оздоровятся 2689 детей. В весенний период здоровилось 360 человек. В  МБУ «Центр отдыха и оздоровления «Ивушка» г.Волгодонска 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планируется оздоровить 480 детей в возрасте от 6 до 18 лет. В палаточном спортивно-туристском лагере «Пилигрим» смогут оздоровиться 180 детей.</w:t>
      </w:r>
    </w:p>
    <w:p w:rsidR="005A1123" w:rsidRDefault="00136C0E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формы отдыха и оздоровления детей: </w:t>
      </w:r>
    </w:p>
    <w:p w:rsidR="005A1123" w:rsidRDefault="00136C0E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спортивно-технические сборы, проводимые МБУДО Станция юных техников,</w:t>
      </w:r>
      <w:r>
        <w:rPr>
          <w:sz w:val="28"/>
          <w:szCs w:val="28"/>
        </w:rPr>
        <w:t xml:space="preserve"> организована работа 7 отрядов на уровне прошлого года (охват 64 ребенка), без организации питания;</w:t>
      </w:r>
    </w:p>
    <w:p w:rsidR="005A1123" w:rsidRDefault="00136C0E">
      <w:pPr>
        <w:ind w:firstLine="907"/>
        <w:jc w:val="both"/>
      </w:pPr>
      <w:r>
        <w:rPr>
          <w:sz w:val="28"/>
          <w:szCs w:val="28"/>
        </w:rPr>
        <w:t>- 49 профильных отрядовтехнической, спортивной, профилактической, социально-педагогической, художественной и интеллектуальной направленности на базе МБУДО «</w:t>
      </w:r>
      <w:r>
        <w:rPr>
          <w:sz w:val="28"/>
          <w:szCs w:val="28"/>
        </w:rPr>
        <w:t>Центр детского творчества». Охват 630 детей;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- 13 летних оздоровительных площадок без организации питания на базе  МБОУ СШ № 12 г.Волгодонска, МБУДО «Центр детского творчества», МБУДО «Станция юных техников», МБУДО «Центр «Радуга», МБУДО ДЮСШ № 4 и МБУДО Д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ЮСШ № 6. Охват 485 детей.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20 детей, находящихся в трудной жизненной ситуации оздоравливаются и проходят санаторно-курортное лечение в ДОЦ «Зорька» Неклиновского района.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В 2019 году в муниципальных общеобразовательных учреждениях города работа по профилакти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ке суицидов среди несовершеннолетних осуществлялась в соответствии с нормативно-правовыми документами.</w:t>
      </w:r>
    </w:p>
    <w:p w:rsidR="005A1123" w:rsidRDefault="00136C0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работа по профилактике суицидов организуется в соответствии с ежегодным приказом об организации выявления и сопровожден</w:t>
      </w:r>
      <w:r>
        <w:rPr>
          <w:sz w:val="28"/>
          <w:szCs w:val="28"/>
        </w:rPr>
        <w:t>ия, обучающихся группы суицидального риска, в котором назначается должностное лицо, ответственное за организацию и проведение мероприятий по указанному направлению деятельности; утверждается порядок выявления и сопровождения обучающихся группы суицидальног</w:t>
      </w:r>
      <w:r>
        <w:rPr>
          <w:sz w:val="28"/>
          <w:szCs w:val="28"/>
        </w:rPr>
        <w:t xml:space="preserve">о риска, утверждается порядок действий администрации образовательного учреждения в случае суицида, утверждается план мероприятий по выявлению и сопровождению обучающихся группы суицидального риска на учебный год. Работа по профилактике суицидов ведется по </w:t>
      </w:r>
      <w:r>
        <w:rPr>
          <w:sz w:val="28"/>
          <w:szCs w:val="28"/>
        </w:rPr>
        <w:t>следующим направлениям:</w:t>
      </w:r>
    </w:p>
    <w:p w:rsidR="005A1123" w:rsidRDefault="00136C0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информирования участников образовательного процесса о правилах поведения в кризисной ситуации, службах и специалистах, способных оказать срочную квалифицированную помощь; </w:t>
      </w:r>
    </w:p>
    <w:p w:rsidR="005A1123" w:rsidRDefault="00136C0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-мероприятия, направленные на повышение психоло</w:t>
      </w:r>
      <w:r>
        <w:rPr>
          <w:sz w:val="28"/>
          <w:szCs w:val="28"/>
        </w:rPr>
        <w:t>гической культуры педагогов: тематические лектории для педагогов, обучающие семинары, педагогические советы;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-мероприятия, направленные на просвещение родителей, повышение психологической культуры: родительские собрания, лектории для родителей, 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родительский всеобуч, круглые столы, клубы для родителей, родительские конференции;</w:t>
      </w:r>
    </w:p>
    <w:p w:rsidR="005A1123" w:rsidRDefault="00136C0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-выявление детей, находящихся в кризисном состоянии, группы суицидального риска; </w:t>
      </w:r>
    </w:p>
    <w:p w:rsidR="005A1123" w:rsidRDefault="00136C0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индивидуальной помощи обучающимся, оказавшимся в сложной жизненной ситуации;</w:t>
      </w:r>
    </w:p>
    <w:p w:rsidR="005A1123" w:rsidRDefault="00136C0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индивидуальных и групповых занятий по дополнительным образовательным программам, направленным на профилактику кризисного состояния и суицидального риска обучающихся; </w:t>
      </w:r>
    </w:p>
    <w:p w:rsidR="005A1123" w:rsidRDefault="00136C0E">
      <w:pPr>
        <w:ind w:firstLine="709"/>
        <w:jc w:val="both"/>
      </w:pPr>
      <w:r>
        <w:rPr>
          <w:sz w:val="28"/>
          <w:szCs w:val="28"/>
        </w:rPr>
        <w:t>-оказание психолого-педагогической помощи обучающимся, находящихся в кризисно</w:t>
      </w:r>
      <w:r>
        <w:rPr>
          <w:sz w:val="28"/>
          <w:szCs w:val="28"/>
        </w:rPr>
        <w:t>м состоянии, организация комплексного сопровождения детей с высокой степенью суицидального риска;</w:t>
      </w:r>
    </w:p>
    <w:p w:rsidR="005A1123" w:rsidRDefault="00136C0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индивидуальной помощи обучающимся, оказавшимся в сложной жизненной ситуации;</w:t>
      </w:r>
    </w:p>
    <w:p w:rsidR="005A1123" w:rsidRDefault="00136C0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обучающихся во внеклассную и внеурочную деятельность.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целях выявления обучающихся, находящихся в кризисной ситуации, ежегодно в начале учебного года педагоги-психологи школ проводят обучение классных руководителей способам выявления обучающихся группы суицидального риска. С выявленными детьми педагоги-психол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оги проводят комплексное психологическое обследование и психокоррекционную работу. </w:t>
      </w:r>
    </w:p>
    <w:p w:rsidR="005A1123" w:rsidRDefault="00136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группы суицидального риска разрабатываются и реализуются индивидуальные программы комплексного сопровождения.</w:t>
      </w:r>
    </w:p>
    <w:p w:rsidR="005A1123" w:rsidRDefault="00136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было выявлено и оказывалась психол</w:t>
      </w:r>
      <w:r>
        <w:rPr>
          <w:sz w:val="28"/>
          <w:szCs w:val="28"/>
        </w:rPr>
        <w:t xml:space="preserve">ого-педагогическая помощь 177 обучающимся, находящимся в кризисном состоянии, в том числе 25 подросткам группы суицидального риска. 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Выявленных обучающихся в кризисном состоянии и групп суицидального риска школы направляют в МБУ ЦППМСП «Гармония» г.Волгодо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 xml:space="preserve">нска для оказания своевременной психолого-педагогической помощи. Специалисты центра «Гармония» проводят с несовершеннолетними  диагностические занятия, консультации, индивидуальные психореабилитационные занятия, консультации родителей и педагогов. </w:t>
      </w:r>
    </w:p>
    <w:p w:rsidR="005A1123" w:rsidRDefault="00136C0E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эффективности профилактической работы в общеобразовательных учреждениях и МБУ ЦППМСП «Гармония» г.Волгодонска в 2018-2019г.г.реализовывалось 44 образовательные программы групповых занятий, направленных на профилактику кризисного состояния и суиц</w:t>
      </w:r>
      <w:r>
        <w:rPr>
          <w:sz w:val="28"/>
          <w:szCs w:val="28"/>
        </w:rPr>
        <w:t>идального риска обучающихся.</w:t>
      </w:r>
    </w:p>
    <w:p w:rsidR="005A1123" w:rsidRDefault="00136C0E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во всех муниципальных образовательных учреждениях проведены курсы для родителей, направленные на повышение их психолого-педагогической компетентности. Курсами по профилактике социально негативных явлений сре</w:t>
      </w:r>
      <w:r>
        <w:rPr>
          <w:sz w:val="28"/>
          <w:szCs w:val="28"/>
        </w:rPr>
        <w:t xml:space="preserve">ди несовершеннолетних, формированию здорового образа жизни было охвачено 12915 родителей, по вопросам гармонизация детско-родительских отношений – 15690 родителей. 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Работа по профилактике гибели детей в период образовательного процесса и в быту  в школах о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рганизуется в соответствии с ежегодными приказами об организации работы по профилактике детского травматизма и несчастных случаев.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  <w:rPr>
          <w:rFonts w:ascii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 xml:space="preserve">Во всех образовательных учреждениях разработаны планы мероприятий по охране жизни и здоровья детей, профилактике травматизма 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и  несчастных случаев с обучающимися на учебный год, в соответствии с которыми проводятся:</w:t>
      </w:r>
    </w:p>
    <w:p w:rsidR="005A1123" w:rsidRDefault="00136C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-совещания трудовых коллективов по обеспечению соблюдения и выполнения педагогическими работниками требований охраны труда и техники безопасности, усилению ответстве</w:t>
      </w:r>
      <w:r>
        <w:rPr>
          <w:rFonts w:eastAsia="Calibri"/>
          <w:sz w:val="28"/>
          <w:szCs w:val="28"/>
        </w:rPr>
        <w:t>нности за жизнь и здоровье детей;</w:t>
      </w:r>
    </w:p>
    <w:p w:rsidR="005A1123" w:rsidRDefault="00136C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-инструктажи педагогов, обслуживающего персонала по обеспечению безопасности, выполнению правил внутреннего трудового распорядка учреждения, должностных инструкций;</w:t>
      </w:r>
    </w:p>
    <w:p w:rsidR="005A1123" w:rsidRDefault="00136C0E">
      <w:pPr>
        <w:ind w:firstLine="90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инструктажи с детьми по соблюдению требований охраны тр</w:t>
      </w:r>
      <w:r>
        <w:rPr>
          <w:rFonts w:eastAsia="Calibri"/>
          <w:sz w:val="28"/>
          <w:szCs w:val="28"/>
        </w:rPr>
        <w:t>уда и техники безопасности при организации экскурсий, прогулок, походов; беседы по правилам безопасного поведения в общественном транспорте, местах массового скопления людей, соблюдению правил дорожного движения, антитеррористической и пожарной безопасност</w:t>
      </w:r>
      <w:r>
        <w:rPr>
          <w:rFonts w:eastAsia="Calibri"/>
          <w:sz w:val="28"/>
          <w:szCs w:val="28"/>
        </w:rPr>
        <w:t xml:space="preserve">и, электробезопасности, правил поведения на воде и вблизи водоемов, соблюдению мер безопасности на железнодорожном транспорте, безопасному пользованию бытовыми электроприборами, обращению с огнем, о недопущении использования пиротехнических средств, любых </w:t>
      </w:r>
      <w:r>
        <w:rPr>
          <w:rFonts w:eastAsia="Calibri"/>
          <w:sz w:val="28"/>
          <w:szCs w:val="28"/>
        </w:rPr>
        <w:t>взрывчатых, легковоспламеняющихся и газосодержащих веществ и т.д. с оформлением в классных журналах, журналах учета инструктажей;</w:t>
      </w:r>
    </w:p>
    <w:p w:rsidR="005A1123" w:rsidRDefault="00136C0E">
      <w:pPr>
        <w:pStyle w:val="ac"/>
        <w:tabs>
          <w:tab w:val="left" w:pos="284"/>
        </w:tabs>
        <w:ind w:firstLine="907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- уроки ОБЖ по развитию у обучающихся  бдительности, осмотрительности, разумной осторожности, формированию осознанного пониман</w:t>
      </w:r>
      <w:r>
        <w:rPr>
          <w:rFonts w:ascii="Times New Roman" w:hAnsi="Times New Roman" w:cs="Times New Roman"/>
          <w:bCs/>
          <w:sz w:val="28"/>
          <w:szCs w:val="28"/>
          <w:lang w:eastAsia="ru-RU" w:bidi="en-US"/>
        </w:rPr>
        <w:t>ия проблем личной безопасности; по изучению правил безопасного поведения на воде (льду), объектах автодорожного и железнодорожного транспорта и т.д.;</w:t>
      </w:r>
    </w:p>
    <w:p w:rsidR="005A1123" w:rsidRDefault="00136C0E">
      <w:pPr>
        <w:ind w:firstLine="90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тематические родительские собрания по вопросам повышения ответственности родителей (законных представите</w:t>
      </w:r>
      <w:r>
        <w:rPr>
          <w:rFonts w:eastAsia="Calibri"/>
          <w:sz w:val="28"/>
          <w:szCs w:val="28"/>
        </w:rPr>
        <w:t>лей) за жизнь и здоровье детей;</w:t>
      </w:r>
    </w:p>
    <w:p w:rsidR="005A1123" w:rsidRDefault="00136C0E">
      <w:pPr>
        <w:ind w:firstLine="907"/>
        <w:jc w:val="both"/>
      </w:pPr>
      <w:r>
        <w:rPr>
          <w:rFonts w:eastAsia="Calibri"/>
          <w:sz w:val="28"/>
          <w:szCs w:val="28"/>
        </w:rPr>
        <w:t xml:space="preserve">- практические занятия с работниками образовательных учреждений по овладению основными приемами оказания первой помощи, в том числе при утоплении, применению правил спасения людей на воде, соблюдению требований безопасности </w:t>
      </w:r>
      <w:r>
        <w:rPr>
          <w:rFonts w:eastAsia="Calibri"/>
          <w:sz w:val="28"/>
          <w:szCs w:val="28"/>
        </w:rPr>
        <w:t>при организации отдыха на водных объектах и т.д.</w:t>
      </w:r>
    </w:p>
    <w:p w:rsidR="005A1123" w:rsidRDefault="005A1123">
      <w:pPr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5A1123" w:rsidRDefault="00136C0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5A1123" w:rsidRDefault="00136C0E">
      <w:pPr>
        <w:ind w:right="-142"/>
        <w:jc w:val="both"/>
      </w:pPr>
      <w:r>
        <w:rPr>
          <w:sz w:val="28"/>
          <w:szCs w:val="28"/>
          <w:shd w:val="clear" w:color="auto" w:fill="FFFFFF"/>
        </w:rPr>
        <w:t>Цыба С.Я., Пашко А.А. о случаях суицидов несовершеннолетних в Ростовской области.</w:t>
      </w:r>
    </w:p>
    <w:p w:rsidR="005A1123" w:rsidRDefault="005A1123">
      <w:pPr>
        <w:ind w:right="-142"/>
        <w:jc w:val="both"/>
        <w:rPr>
          <w:sz w:val="28"/>
          <w:szCs w:val="28"/>
        </w:rPr>
      </w:pPr>
    </w:p>
    <w:p w:rsidR="005A1123" w:rsidRDefault="00136C0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A1123" w:rsidRDefault="00136C0E">
      <w:pPr>
        <w:ind w:firstLine="964"/>
        <w:jc w:val="both"/>
      </w:pPr>
      <w:r>
        <w:rPr>
          <w:sz w:val="28"/>
          <w:szCs w:val="28"/>
          <w:shd w:val="clear" w:color="auto" w:fill="FFFFFF"/>
        </w:rPr>
        <w:t xml:space="preserve">Информацию Прудковой Г.А.  об </w:t>
      </w:r>
      <w:r>
        <w:rPr>
          <w:bCs/>
          <w:sz w:val="28"/>
          <w:szCs w:val="28"/>
          <w:shd w:val="clear" w:color="auto" w:fill="FFFFFF"/>
        </w:rPr>
        <w:t>исполнении межведомственног</w:t>
      </w:r>
      <w:r>
        <w:rPr>
          <w:bCs/>
          <w:sz w:val="28"/>
          <w:szCs w:val="28"/>
        </w:rPr>
        <w:t xml:space="preserve">о плана мероприятий, направленного на снижение </w:t>
      </w:r>
      <w:r>
        <w:rPr>
          <w:bCs/>
          <w:sz w:val="28"/>
          <w:szCs w:val="28"/>
        </w:rPr>
        <w:t>смертности в городе Волгодонске, в рамках полномочий Управления образования г. Волгодонска, принять к сведению.</w:t>
      </w:r>
    </w:p>
    <w:p w:rsidR="005A1123" w:rsidRDefault="00136C0E">
      <w:pPr>
        <w:tabs>
          <w:tab w:val="left" w:pos="1095"/>
        </w:tabs>
        <w:ind w:firstLine="964"/>
        <w:jc w:val="both"/>
      </w:pPr>
      <w:r>
        <w:rPr>
          <w:sz w:val="28"/>
          <w:szCs w:val="28"/>
        </w:rPr>
        <w:t>2.1 Управлению образования г.Волгодонска (Самсонюк Т.А.):</w:t>
      </w:r>
    </w:p>
    <w:p w:rsidR="005A1123" w:rsidRDefault="00136C0E">
      <w:pPr>
        <w:ind w:firstLine="964"/>
        <w:jc w:val="both"/>
      </w:pPr>
      <w:r>
        <w:rPr>
          <w:sz w:val="28"/>
          <w:szCs w:val="28"/>
        </w:rPr>
        <w:t>2.1.1 Провести уроки, посвященные мерам безопасности детей с учетом сезонности.</w:t>
      </w:r>
    </w:p>
    <w:p w:rsidR="005A1123" w:rsidRDefault="00136C0E">
      <w:pPr>
        <w:ind w:left="1149"/>
        <w:jc w:val="right"/>
      </w:pPr>
      <w:r>
        <w:rPr>
          <w:sz w:val="28"/>
          <w:szCs w:val="28"/>
        </w:rPr>
        <w:t>Срок –</w:t>
      </w:r>
      <w:r>
        <w:rPr>
          <w:sz w:val="28"/>
          <w:szCs w:val="28"/>
        </w:rPr>
        <w:t xml:space="preserve"> до 20.12. 2019 г.</w:t>
      </w:r>
    </w:p>
    <w:p w:rsidR="005A1123" w:rsidRDefault="00136C0E">
      <w:pPr>
        <w:tabs>
          <w:tab w:val="left" w:pos="1185"/>
        </w:tabs>
        <w:ind w:left="57" w:firstLine="1077"/>
        <w:jc w:val="both"/>
        <w:rPr>
          <w:sz w:val="28"/>
          <w:szCs w:val="28"/>
        </w:rPr>
      </w:pPr>
      <w:r>
        <w:rPr>
          <w:sz w:val="28"/>
          <w:szCs w:val="28"/>
        </w:rPr>
        <w:t>2.2.2 Провести лекции, беседы, посвященные подготовке детей к действиям в условиях различного рода ситуаций, включая дорожно-транспортный травматизм; зацепинг; падение с высоты и т.д.</w:t>
      </w:r>
    </w:p>
    <w:p w:rsidR="005A1123" w:rsidRDefault="00136C0E">
      <w:pPr>
        <w:ind w:left="1149"/>
        <w:jc w:val="right"/>
      </w:pPr>
      <w:r>
        <w:rPr>
          <w:sz w:val="28"/>
          <w:szCs w:val="28"/>
        </w:rPr>
        <w:t>Срок – до 20.12. 2019 г.</w:t>
      </w:r>
    </w:p>
    <w:p w:rsidR="005A1123" w:rsidRDefault="00136C0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2.2.3 Организовать и провест</w:t>
      </w:r>
      <w:r>
        <w:rPr>
          <w:sz w:val="28"/>
          <w:szCs w:val="28"/>
        </w:rPr>
        <w:t>и родительские собрания по вопросам предотвращения детской смертности с учетом возрастных особенностей и сезонной специфики, в том числе по формированию культуры здорового образа жизни, необходимости вакцинации, оказания первой доврачебной помощи детям, пр</w:t>
      </w:r>
      <w:r>
        <w:rPr>
          <w:sz w:val="28"/>
          <w:szCs w:val="28"/>
        </w:rPr>
        <w:t>едотвращения дорожно-транспортного травматизма с привлечением специалистов МУЗ «Детская городская больница» г. Волгодонска.</w:t>
      </w:r>
    </w:p>
    <w:p w:rsidR="005A1123" w:rsidRDefault="00136C0E">
      <w:pPr>
        <w:ind w:left="1149"/>
        <w:jc w:val="right"/>
      </w:pPr>
      <w:r>
        <w:rPr>
          <w:sz w:val="28"/>
          <w:szCs w:val="28"/>
        </w:rPr>
        <w:t>Срок – до 20.12. 2019 г.</w:t>
      </w:r>
    </w:p>
    <w:p w:rsidR="005A1123" w:rsidRDefault="00136C0E">
      <w:pPr>
        <w:ind w:firstLine="850"/>
        <w:jc w:val="both"/>
      </w:pPr>
      <w:r>
        <w:rPr>
          <w:sz w:val="28"/>
          <w:szCs w:val="28"/>
        </w:rPr>
        <w:t>2.2.4 Активизировать работу школьных психологов, направленную на профилактику суицидов несовершеннолетних.</w:t>
      </w:r>
    </w:p>
    <w:p w:rsidR="005A1123" w:rsidRDefault="00136C0E">
      <w:pPr>
        <w:ind w:firstLine="1134"/>
        <w:jc w:val="right"/>
      </w:pPr>
      <w:r>
        <w:rPr>
          <w:sz w:val="28"/>
          <w:szCs w:val="28"/>
        </w:rPr>
        <w:t>Срок —  20.06.2020 г.</w:t>
      </w:r>
    </w:p>
    <w:p w:rsidR="005A1123" w:rsidRDefault="00136C0E">
      <w:pPr>
        <w:ind w:firstLine="1134"/>
        <w:jc w:val="both"/>
      </w:pPr>
      <w:r>
        <w:rPr>
          <w:sz w:val="28"/>
          <w:szCs w:val="28"/>
        </w:rPr>
        <w:t>2.2.5 Совместно со специалистами МУЗ «Детская городская больница» г. Волгодонска организовать и провести с сентября 2019 г. по май 2020 г. в детских дошкольных учреждениях цикл лекций для родителей о здоровом питании.</w:t>
      </w:r>
    </w:p>
    <w:p w:rsidR="005A1123" w:rsidRDefault="00136C0E">
      <w:pPr>
        <w:ind w:firstLine="1134"/>
        <w:jc w:val="right"/>
      </w:pPr>
      <w:r>
        <w:rPr>
          <w:sz w:val="28"/>
          <w:szCs w:val="28"/>
        </w:rPr>
        <w:t>Срок — 20.06.202</w:t>
      </w:r>
      <w:r>
        <w:rPr>
          <w:sz w:val="28"/>
          <w:szCs w:val="28"/>
        </w:rPr>
        <w:t xml:space="preserve">0 г. </w:t>
      </w:r>
    </w:p>
    <w:p w:rsidR="005A1123" w:rsidRDefault="00136C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 СЛУШАЛИ:</w:t>
      </w:r>
    </w:p>
    <w:p w:rsidR="005A1123" w:rsidRDefault="00136C0E">
      <w:pPr>
        <w:pStyle w:val="ac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Авдееву Ирину Николаевну  об </w:t>
      </w:r>
      <w:r>
        <w:rPr>
          <w:rFonts w:ascii="Times New Roman" w:hAnsi="Times New Roman"/>
          <w:color w:val="000000"/>
          <w:sz w:val="28"/>
          <w:szCs w:val="28"/>
        </w:rPr>
        <w:t>исполнении решений, принятых на предыдущих заседаниях комиссии.</w:t>
      </w:r>
    </w:p>
    <w:p w:rsidR="005A1123" w:rsidRDefault="005A1123">
      <w:pPr>
        <w:jc w:val="both"/>
        <w:rPr>
          <w:sz w:val="28"/>
          <w:szCs w:val="28"/>
        </w:rPr>
      </w:pPr>
    </w:p>
    <w:p w:rsidR="005A1123" w:rsidRDefault="00136C0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A1123" w:rsidRDefault="00136C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Информацию Авдеевой И.Н. об исполнении Волгодонским филиалом ГБУ РО «Наркологический диспансер» (Ткачева Т.А.)   п. 2.4 протокола №1 </w:t>
      </w:r>
      <w:r>
        <w:rPr>
          <w:sz w:val="28"/>
          <w:szCs w:val="28"/>
        </w:rPr>
        <w:t>от 29.03.2019 г. городской межведомственной комиссии по реализации мер, направленных на снижение смертности населения, о мероприятиях, направленных на профилактику асоциального образа жизни граждан, против наркомании, алкоголизма и немедицинского употребле</w:t>
      </w:r>
      <w:r>
        <w:rPr>
          <w:sz w:val="28"/>
          <w:szCs w:val="28"/>
        </w:rPr>
        <w:t>ния психотропных средств к сведению, продлить срок контроля.</w:t>
      </w:r>
    </w:p>
    <w:p w:rsidR="005A1123" w:rsidRDefault="00136C0E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Срок – март 2020 г.</w:t>
      </w:r>
    </w:p>
    <w:p w:rsidR="005A1123" w:rsidRDefault="00136C0E">
      <w:pPr>
        <w:ind w:firstLine="851"/>
        <w:jc w:val="both"/>
      </w:pPr>
      <w:r>
        <w:rPr>
          <w:sz w:val="28"/>
          <w:szCs w:val="28"/>
          <w:shd w:val="clear" w:color="auto" w:fill="FFFFFF"/>
        </w:rPr>
        <w:t>3.2.1 Информацию Авдеевой И.Н. об исполнении Департаментом труда и социального развития Администрации г. Волгодонска (Пашко А.А.) п. 1.4 протокола № 4 от 27.12.2018 г. городск</w:t>
      </w:r>
      <w:r>
        <w:rPr>
          <w:sz w:val="28"/>
          <w:szCs w:val="28"/>
          <w:shd w:val="clear" w:color="auto" w:fill="FFFFFF"/>
        </w:rPr>
        <w:t>ой межведомственной комиссии по реализации мер, направленных на снижение смертности населения, по вопросу оказания материальной помощи пациентам, нуждающимся в медицинской и социальной помощи, принять к сведению.</w:t>
      </w:r>
    </w:p>
    <w:p w:rsidR="005A1123" w:rsidRDefault="00136C0E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3.2.2 Департаменту труда и социального разв</w:t>
      </w:r>
      <w:r>
        <w:rPr>
          <w:sz w:val="28"/>
          <w:szCs w:val="28"/>
          <w:shd w:val="clear" w:color="auto" w:fill="FFFFFF"/>
        </w:rPr>
        <w:t>ития Администрации              г. Волгодонска (Пашко А.А.) продолжить работу по оказанию социальной и материальной помощи нуждающимся гражданам.</w:t>
      </w:r>
    </w:p>
    <w:p w:rsidR="005A1123" w:rsidRDefault="00136C0E">
      <w:pPr>
        <w:ind w:firstLine="851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— до 31.12.2019 г.</w:t>
      </w:r>
    </w:p>
    <w:p w:rsidR="005A1123" w:rsidRDefault="00136C0E">
      <w:pPr>
        <w:ind w:firstLine="851"/>
        <w:jc w:val="both"/>
      </w:pPr>
      <w:r>
        <w:rPr>
          <w:sz w:val="28"/>
          <w:szCs w:val="28"/>
          <w:shd w:val="clear" w:color="auto" w:fill="FFFFFF"/>
        </w:rPr>
        <w:t>3.3 Информацию Авдеевой И.Н. об исполнении Отделом по молодежной политике Администраци</w:t>
      </w:r>
      <w:r>
        <w:rPr>
          <w:sz w:val="28"/>
          <w:szCs w:val="28"/>
          <w:shd w:val="clear" w:color="auto" w:fill="FFFFFF"/>
        </w:rPr>
        <w:t>и города Волгодонска (Воробьева И.С.) п. 1.5 протокола № 4 от 27.12.2018 г. городской межведомственной комиссии по реализации мер, направленных на снижение смертности населения, о размещении в социальной сети «Вконтакте» информации по прохождению диспансер</w:t>
      </w:r>
      <w:r>
        <w:rPr>
          <w:sz w:val="28"/>
          <w:szCs w:val="28"/>
          <w:shd w:val="clear" w:color="auto" w:fill="FFFFFF"/>
        </w:rPr>
        <w:t>изации и обследовании на ВИЧ-инфекцию принять к сведению, снять с контроля.</w:t>
      </w:r>
    </w:p>
    <w:p w:rsidR="005A1123" w:rsidRDefault="005A1123">
      <w:pPr>
        <w:jc w:val="both"/>
        <w:rPr>
          <w:sz w:val="28"/>
          <w:szCs w:val="28"/>
          <w:shd w:val="clear" w:color="auto" w:fill="FFFFFF"/>
        </w:rPr>
      </w:pPr>
    </w:p>
    <w:p w:rsidR="005A1123" w:rsidRDefault="005A1123">
      <w:pPr>
        <w:jc w:val="both"/>
        <w:rPr>
          <w:sz w:val="28"/>
          <w:szCs w:val="28"/>
          <w:shd w:val="clear" w:color="auto" w:fill="FFFFFF"/>
        </w:rPr>
      </w:pPr>
    </w:p>
    <w:p w:rsidR="005A1123" w:rsidRDefault="005A1123">
      <w:pPr>
        <w:jc w:val="both"/>
        <w:rPr>
          <w:sz w:val="28"/>
          <w:szCs w:val="28"/>
          <w:shd w:val="clear" w:color="auto" w:fill="FFFFFF"/>
        </w:rPr>
      </w:pPr>
    </w:p>
    <w:p w:rsidR="005A1123" w:rsidRDefault="00136C0E">
      <w:pPr>
        <w:jc w:val="both"/>
      </w:pPr>
      <w:r>
        <w:rPr>
          <w:sz w:val="28"/>
          <w:szCs w:val="28"/>
          <w:shd w:val="clear" w:color="auto" w:fill="FFFFFF"/>
        </w:rPr>
        <w:t>4 СЛУШАЛИ:</w:t>
      </w:r>
    </w:p>
    <w:p w:rsidR="005A1123" w:rsidRDefault="00136C0E">
      <w:pPr>
        <w:ind w:firstLine="850"/>
        <w:jc w:val="both"/>
      </w:pPr>
      <w:r>
        <w:rPr>
          <w:sz w:val="28"/>
          <w:szCs w:val="28"/>
          <w:shd w:val="clear" w:color="auto" w:fill="FFFFFF"/>
        </w:rPr>
        <w:t>Цыба Светлану Яковлевну по вопросу организации скорой медицинской помощи.</w:t>
      </w:r>
    </w:p>
    <w:p w:rsidR="005A1123" w:rsidRDefault="005A1123">
      <w:pPr>
        <w:jc w:val="both"/>
        <w:rPr>
          <w:sz w:val="28"/>
          <w:szCs w:val="28"/>
          <w:shd w:val="clear" w:color="auto" w:fill="FFFFFF"/>
        </w:rPr>
      </w:pPr>
    </w:p>
    <w:p w:rsidR="005A1123" w:rsidRDefault="00136C0E">
      <w:pPr>
        <w:jc w:val="both"/>
      </w:pPr>
      <w:r>
        <w:rPr>
          <w:sz w:val="28"/>
          <w:szCs w:val="28"/>
          <w:shd w:val="clear" w:color="auto" w:fill="FFFFFF"/>
        </w:rPr>
        <w:t>РЕШИЛИ:</w:t>
      </w:r>
    </w:p>
    <w:p w:rsidR="005A1123" w:rsidRDefault="00136C0E">
      <w:pPr>
        <w:ind w:firstLine="850"/>
        <w:jc w:val="both"/>
      </w:pPr>
      <w:r>
        <w:rPr>
          <w:sz w:val="28"/>
          <w:szCs w:val="28"/>
          <w:shd w:val="clear" w:color="auto" w:fill="FFFFFF"/>
        </w:rPr>
        <w:t>4.1 Управлению здравоохранения г. Волгодонска (Ладанов С.Н.) обеспечить проведение регулярных (не реже 1 раза в месяц) тренингов бригад скорой медицинской помощи в соответствии с поручением коллегии МЗ РО от 27.06.2019 г.</w:t>
      </w:r>
    </w:p>
    <w:p w:rsidR="005A1123" w:rsidRDefault="00136C0E">
      <w:pPr>
        <w:ind w:firstLine="850"/>
        <w:jc w:val="right"/>
      </w:pPr>
      <w:r>
        <w:rPr>
          <w:sz w:val="28"/>
          <w:szCs w:val="28"/>
          <w:shd w:val="clear" w:color="auto" w:fill="FFFFFF"/>
        </w:rPr>
        <w:t>Срок — до 20.09.2019 г.</w:t>
      </w:r>
    </w:p>
    <w:p w:rsidR="005A1123" w:rsidRDefault="005A1123">
      <w:pPr>
        <w:ind w:firstLine="850"/>
        <w:jc w:val="both"/>
      </w:pPr>
    </w:p>
    <w:p w:rsidR="005A1123" w:rsidRDefault="005A1123">
      <w:pPr>
        <w:widowControl w:val="0"/>
        <w:spacing w:line="276" w:lineRule="auto"/>
        <w:jc w:val="both"/>
        <w:rPr>
          <w:sz w:val="28"/>
          <w:szCs w:val="28"/>
        </w:rPr>
      </w:pPr>
    </w:p>
    <w:p w:rsidR="005A1123" w:rsidRDefault="00136C0E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 xml:space="preserve">                                                                     С.Я. Цыба</w:t>
      </w:r>
    </w:p>
    <w:p w:rsidR="005A1123" w:rsidRDefault="005A1123">
      <w:pPr>
        <w:widowControl w:val="0"/>
        <w:spacing w:line="276" w:lineRule="auto"/>
        <w:jc w:val="both"/>
        <w:rPr>
          <w:sz w:val="28"/>
          <w:szCs w:val="28"/>
        </w:rPr>
      </w:pPr>
    </w:p>
    <w:p w:rsidR="005A1123" w:rsidRDefault="00136C0E">
      <w:pPr>
        <w:widowControl w:val="0"/>
        <w:spacing w:line="276" w:lineRule="auto"/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И.Н. Авдеева</w:t>
      </w:r>
    </w:p>
    <w:sectPr w:rsidR="005A1123" w:rsidSect="005A1123">
      <w:pgSz w:w="11906" w:h="16838"/>
      <w:pgMar w:top="851" w:right="56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8A7"/>
    <w:multiLevelType w:val="multilevel"/>
    <w:tmpl w:val="43683936"/>
    <w:lvl w:ilvl="0">
      <w:start w:val="1"/>
      <w:numFmt w:val="decimal"/>
      <w:lvlText w:val="%1"/>
      <w:lvlJc w:val="left"/>
      <w:pPr>
        <w:ind w:left="1134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854" w:hanging="1080"/>
      </w:pPr>
      <w:rPr>
        <w:bCs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54" w:hanging="1080"/>
      </w:pPr>
      <w:rPr>
        <w:bCs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214" w:hanging="1440"/>
      </w:pPr>
      <w:rPr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14" w:hanging="1440"/>
      </w:pPr>
      <w:rPr>
        <w:bCs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574" w:hanging="1800"/>
      </w:pPr>
      <w:rPr>
        <w:bCs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4" w:hanging="2160"/>
      </w:pPr>
      <w:rPr>
        <w:bCs/>
        <w:i w:val="0"/>
        <w:iCs w:val="0"/>
        <w:sz w:val="28"/>
        <w:szCs w:val="28"/>
      </w:rPr>
    </w:lvl>
  </w:abstractNum>
  <w:abstractNum w:abstractNumId="1">
    <w:nsid w:val="1C1D3352"/>
    <w:multiLevelType w:val="multilevel"/>
    <w:tmpl w:val="250238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A96132"/>
    <w:multiLevelType w:val="multilevel"/>
    <w:tmpl w:val="EE26BC1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6E64"/>
    <w:multiLevelType w:val="multilevel"/>
    <w:tmpl w:val="91306698"/>
    <w:lvl w:ilvl="0">
      <w:start w:val="1"/>
      <w:numFmt w:val="decimal"/>
      <w:lvlText w:val="%1"/>
      <w:lvlJc w:val="left"/>
      <w:pPr>
        <w:ind w:left="1211" w:hanging="360"/>
      </w:pPr>
    </w:lvl>
    <w:lvl w:ilvl="1">
      <w:start w:val="2"/>
      <w:numFmt w:val="decimal"/>
      <w:lvlText w:val="%1.%2"/>
      <w:lvlJc w:val="left"/>
      <w:pPr>
        <w:ind w:left="2216" w:hanging="1365"/>
      </w:pPr>
    </w:lvl>
    <w:lvl w:ilvl="2">
      <w:start w:val="1"/>
      <w:numFmt w:val="decimal"/>
      <w:lvlText w:val="%1.%2.%3"/>
      <w:lvlJc w:val="left"/>
      <w:pPr>
        <w:ind w:left="2216" w:hanging="1365"/>
      </w:pPr>
    </w:lvl>
    <w:lvl w:ilvl="3">
      <w:start w:val="1"/>
      <w:numFmt w:val="decimal"/>
      <w:lvlText w:val="%1.%2.%3.%4"/>
      <w:lvlJc w:val="left"/>
      <w:pPr>
        <w:ind w:left="2216" w:hanging="1365"/>
      </w:pPr>
    </w:lvl>
    <w:lvl w:ilvl="4">
      <w:start w:val="1"/>
      <w:numFmt w:val="decimal"/>
      <w:lvlText w:val="%1.%2.%3.%4.%5"/>
      <w:lvlJc w:val="left"/>
      <w:pPr>
        <w:ind w:left="2216" w:hanging="1365"/>
      </w:pPr>
    </w:lvl>
    <w:lvl w:ilvl="5">
      <w:start w:val="1"/>
      <w:numFmt w:val="decimal"/>
      <w:lvlText w:val="%1.%2.%3.%4.%5.%6"/>
      <w:lvlJc w:val="left"/>
      <w:pPr>
        <w:ind w:left="2291" w:hanging="1440"/>
      </w:pPr>
    </w:lvl>
    <w:lvl w:ilvl="6">
      <w:start w:val="1"/>
      <w:numFmt w:val="decimal"/>
      <w:lvlText w:val="%1.%2.%3.%4.%5.%6.%7"/>
      <w:lvlJc w:val="left"/>
      <w:pPr>
        <w:ind w:left="2291" w:hanging="1440"/>
      </w:pPr>
    </w:lvl>
    <w:lvl w:ilvl="7">
      <w:start w:val="1"/>
      <w:numFmt w:val="decimal"/>
      <w:lvlText w:val="%1.%2.%3.%4.%5.%6.%7.%8"/>
      <w:lvlJc w:val="left"/>
      <w:pPr>
        <w:ind w:left="2651" w:hanging="1800"/>
      </w:pPr>
    </w:lvl>
    <w:lvl w:ilvl="8">
      <w:start w:val="1"/>
      <w:numFmt w:val="decimal"/>
      <w:lvlText w:val="%1.%2.%3.%4.%5.%6.%7.%8.%9"/>
      <w:lvlJc w:val="left"/>
      <w:pPr>
        <w:ind w:left="3011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5A1123"/>
    <w:rsid w:val="00136C0E"/>
    <w:rsid w:val="005A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B3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268F6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97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1D27B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rsid w:val="008B0A12"/>
    <w:rPr>
      <w:sz w:val="26"/>
    </w:rPr>
  </w:style>
  <w:style w:type="character" w:customStyle="1" w:styleId="a5">
    <w:name w:val="Без интервала Знак"/>
    <w:uiPriority w:val="1"/>
    <w:rsid w:val="002F541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68F6"/>
    <w:rPr>
      <w:b/>
      <w:bCs/>
      <w:sz w:val="48"/>
      <w:szCs w:val="48"/>
    </w:rPr>
  </w:style>
  <w:style w:type="character" w:customStyle="1" w:styleId="-">
    <w:name w:val="Интернет-ссылка"/>
    <w:basedOn w:val="a0"/>
    <w:rsid w:val="0051215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9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05ACF"/>
    <w:rPr>
      <w:b/>
      <w:bCs/>
    </w:rPr>
  </w:style>
  <w:style w:type="character" w:customStyle="1" w:styleId="apple-converted-space">
    <w:name w:val="apple-converted-space"/>
    <w:basedOn w:val="a0"/>
    <w:rsid w:val="00FB499F"/>
  </w:style>
  <w:style w:type="character" w:customStyle="1" w:styleId="ListLabel1">
    <w:name w:val="ListLabel 1"/>
    <w:rsid w:val="005A1123"/>
    <w:rPr>
      <w:i w:val="0"/>
    </w:rPr>
  </w:style>
  <w:style w:type="character" w:customStyle="1" w:styleId="ListLabel2">
    <w:name w:val="ListLabel 2"/>
    <w:rsid w:val="005A1123"/>
    <w:rPr>
      <w:sz w:val="28"/>
    </w:rPr>
  </w:style>
  <w:style w:type="character" w:customStyle="1" w:styleId="ListLabel3">
    <w:name w:val="ListLabel 3"/>
    <w:rsid w:val="005A1123"/>
    <w:rPr>
      <w:b/>
    </w:rPr>
  </w:style>
  <w:style w:type="character" w:customStyle="1" w:styleId="ListLabel4">
    <w:name w:val="ListLabel 4"/>
    <w:rsid w:val="005A1123"/>
    <w:rPr>
      <w:b w:val="0"/>
    </w:rPr>
  </w:style>
  <w:style w:type="character" w:customStyle="1" w:styleId="WW8Num3z0">
    <w:name w:val="WW8Num3z0"/>
    <w:rsid w:val="005A1123"/>
    <w:rPr>
      <w:b/>
      <w:bCs/>
      <w:i w:val="0"/>
      <w:iCs w:val="0"/>
      <w:sz w:val="28"/>
      <w:szCs w:val="28"/>
    </w:rPr>
  </w:style>
  <w:style w:type="character" w:customStyle="1" w:styleId="WW8Num3z1">
    <w:name w:val="WW8Num3z1"/>
    <w:rsid w:val="005A1123"/>
    <w:rPr>
      <w:bCs/>
      <w:i w:val="0"/>
      <w:iCs w:val="0"/>
      <w:sz w:val="28"/>
      <w:szCs w:val="28"/>
    </w:rPr>
  </w:style>
  <w:style w:type="character" w:customStyle="1" w:styleId="ListLabel5">
    <w:name w:val="ListLabel 5"/>
    <w:rsid w:val="005A1123"/>
    <w:rPr>
      <w:b/>
    </w:rPr>
  </w:style>
  <w:style w:type="character" w:customStyle="1" w:styleId="ListLabel6">
    <w:name w:val="ListLabel 6"/>
    <w:rsid w:val="005A1123"/>
    <w:rPr>
      <w:b/>
      <w:bCs/>
      <w:i w:val="0"/>
      <w:iCs w:val="0"/>
      <w:sz w:val="28"/>
      <w:szCs w:val="28"/>
    </w:rPr>
  </w:style>
  <w:style w:type="character" w:customStyle="1" w:styleId="ListLabel7">
    <w:name w:val="ListLabel 7"/>
    <w:rsid w:val="005A1123"/>
    <w:rPr>
      <w:bCs/>
      <w:i w:val="0"/>
      <w:iCs w:val="0"/>
      <w:sz w:val="28"/>
      <w:szCs w:val="28"/>
    </w:rPr>
  </w:style>
  <w:style w:type="character" w:customStyle="1" w:styleId="ListLabel8">
    <w:name w:val="ListLabel 8"/>
    <w:rsid w:val="005A1123"/>
    <w:rPr>
      <w:b/>
      <w:bCs/>
      <w:i w:val="0"/>
      <w:iCs w:val="0"/>
      <w:sz w:val="28"/>
      <w:szCs w:val="28"/>
    </w:rPr>
  </w:style>
  <w:style w:type="character" w:customStyle="1" w:styleId="ListLabel9">
    <w:name w:val="ListLabel 9"/>
    <w:rsid w:val="005A1123"/>
    <w:rPr>
      <w:bCs/>
      <w:i w:val="0"/>
      <w:iCs w:val="0"/>
      <w:sz w:val="28"/>
      <w:szCs w:val="28"/>
    </w:rPr>
  </w:style>
  <w:style w:type="character" w:customStyle="1" w:styleId="ListLabel10">
    <w:name w:val="ListLabel 10"/>
    <w:rsid w:val="005A1123"/>
    <w:rPr>
      <w:b/>
      <w:bCs/>
      <w:i w:val="0"/>
      <w:iCs w:val="0"/>
      <w:sz w:val="28"/>
      <w:szCs w:val="28"/>
    </w:rPr>
  </w:style>
  <w:style w:type="character" w:customStyle="1" w:styleId="ListLabel11">
    <w:name w:val="ListLabel 11"/>
    <w:rsid w:val="005A1123"/>
    <w:rPr>
      <w:bCs/>
      <w:i w:val="0"/>
      <w:iCs w:val="0"/>
      <w:sz w:val="28"/>
      <w:szCs w:val="28"/>
    </w:rPr>
  </w:style>
  <w:style w:type="paragraph" w:customStyle="1" w:styleId="a7">
    <w:name w:val="Заголовок"/>
    <w:basedOn w:val="a"/>
    <w:next w:val="a8"/>
    <w:rsid w:val="005A1123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8">
    <w:name w:val="Body Text"/>
    <w:basedOn w:val="a"/>
    <w:rsid w:val="008B0A12"/>
    <w:pPr>
      <w:spacing w:line="288" w:lineRule="auto"/>
    </w:pPr>
    <w:rPr>
      <w:sz w:val="26"/>
      <w:szCs w:val="20"/>
    </w:rPr>
  </w:style>
  <w:style w:type="paragraph" w:styleId="a9">
    <w:name w:val="List"/>
    <w:basedOn w:val="a8"/>
    <w:rsid w:val="005A1123"/>
    <w:rPr>
      <w:rFonts w:cs="Lohit Devanagari"/>
    </w:rPr>
  </w:style>
  <w:style w:type="paragraph" w:styleId="aa">
    <w:name w:val="Title"/>
    <w:basedOn w:val="a"/>
    <w:rsid w:val="005A1123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rsid w:val="005A1123"/>
    <w:pPr>
      <w:suppressLineNumbers/>
    </w:pPr>
    <w:rPr>
      <w:rFonts w:cs="Lohit Devanagari"/>
    </w:rPr>
  </w:style>
  <w:style w:type="paragraph" w:styleId="ac">
    <w:name w:val="No Spacing"/>
    <w:rsid w:val="005A1123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d">
    <w:name w:val="Balloon Text"/>
    <w:basedOn w:val="a"/>
    <w:rsid w:val="001D27B7"/>
    <w:rPr>
      <w:rFonts w:ascii="Tahoma" w:hAnsi="Tahoma" w:cs="Tahoma"/>
      <w:sz w:val="16"/>
      <w:szCs w:val="16"/>
    </w:rPr>
  </w:style>
  <w:style w:type="paragraph" w:styleId="ae">
    <w:name w:val="List Paragraph"/>
    <w:basedOn w:val="a"/>
    <w:rsid w:val="005A112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C57C0"/>
    <w:pPr>
      <w:spacing w:before="280" w:after="280"/>
    </w:pPr>
  </w:style>
  <w:style w:type="paragraph" w:customStyle="1" w:styleId="ConsPlusCell">
    <w:name w:val="ConsPlusCell"/>
    <w:uiPriority w:val="99"/>
    <w:rsid w:val="00661141"/>
    <w:pPr>
      <w:widowControl w:val="0"/>
      <w:suppressAutoHyphens/>
    </w:pPr>
    <w:rPr>
      <w:rFonts w:ascii="Calibri" w:hAnsi="Calibri" w:cs="Calibri"/>
      <w:color w:val="00000A"/>
      <w:sz w:val="22"/>
      <w:szCs w:val="22"/>
    </w:rPr>
  </w:style>
  <w:style w:type="paragraph" w:customStyle="1" w:styleId="ConsPlusNormal">
    <w:name w:val="ConsPlusNormal"/>
    <w:rsid w:val="00E62B57"/>
    <w:pPr>
      <w:widowControl w:val="0"/>
      <w:suppressAutoHyphens/>
    </w:pPr>
    <w:rPr>
      <w:rFonts w:ascii="Calibri" w:hAnsi="Calibri" w:cs="Calibri"/>
      <w:color w:val="00000A"/>
      <w:sz w:val="22"/>
    </w:rPr>
  </w:style>
  <w:style w:type="paragraph" w:customStyle="1" w:styleId="11">
    <w:name w:val="Основной текст1"/>
    <w:basedOn w:val="a"/>
    <w:rsid w:val="008B5C32"/>
    <w:pPr>
      <w:widowControl w:val="0"/>
      <w:shd w:val="clear" w:color="auto" w:fill="FFFFFF"/>
      <w:spacing w:before="240" w:line="317" w:lineRule="exact"/>
      <w:jc w:val="both"/>
    </w:pPr>
    <w:rPr>
      <w:sz w:val="27"/>
      <w:szCs w:val="27"/>
      <w:lang w:eastAsia="ar-SA"/>
    </w:rPr>
  </w:style>
  <w:style w:type="numbering" w:customStyle="1" w:styleId="WW8Num3">
    <w:name w:val="WW8Num3"/>
    <w:rsid w:val="005A11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9030-101D-488C-B03F-F39C5EDC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3553</Words>
  <Characters>20255</Characters>
  <Application>Microsoft Office Word</Application>
  <DocSecurity>0</DocSecurity>
  <Lines>168</Lines>
  <Paragraphs>47</Paragraphs>
  <ScaleCrop>false</ScaleCrop>
  <Company>Администрация города Волгодонска</Company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pavlichenko</dc:creator>
  <cp:lastModifiedBy>Нехаева</cp:lastModifiedBy>
  <cp:revision>2</cp:revision>
  <cp:lastPrinted>2019-07-10T12:37:00Z</cp:lastPrinted>
  <dcterms:created xsi:type="dcterms:W3CDTF">2019-07-10T11:25:00Z</dcterms:created>
  <dcterms:modified xsi:type="dcterms:W3CDTF">2019-07-10T11:25:00Z</dcterms:modified>
  <dc:language>ru-RU</dc:language>
</cp:coreProperties>
</file>