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6681"/>
        <w:gridCol w:w="4092"/>
      </w:tblGrid>
      <w:tr w:rsidR="003137FA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3137FA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92B46" wp14:editId="7B4E24DF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-1766570</wp:posOffset>
                      </wp:positionV>
                      <wp:extent cx="7165975" cy="1613535"/>
                      <wp:effectExtent l="0" t="0" r="15875" b="24765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35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52F0" w:rsidRPr="008D52F0" w:rsidRDefault="008D52F0" w:rsidP="008D52F0">
                                  <w:pPr>
                                    <w:keepNext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38"/>
                                    </w:rPr>
                                  </w:pPr>
                                  <w:r w:rsidRPr="008D52F0"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38"/>
                                    </w:rPr>
                                    <w:t>«Добрый новогодний подарок» Фонд «Вклад в будущее»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892B46" id="Скругленный прямоугольник 12" o:spid="_x0000_s1026" style="position:absolute;margin-left:-30pt;margin-top:-139.1pt;width:564.25pt;height:1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8D52F0" w:rsidRPr="008D52F0" w:rsidRDefault="008D52F0" w:rsidP="008D52F0">
                            <w:pPr>
                              <w:keepNext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38"/>
                              </w:rPr>
                            </w:pPr>
                            <w:r w:rsidRPr="008D52F0"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38"/>
                              </w:rPr>
                              <w:t>«Добрый новогодний подарок» Фонд «Вклад в будущее»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137FA" w:rsidRPr="00310E7D" w:rsidRDefault="00310E7D" w:rsidP="00310E7D">
            <w:pPr>
              <w:ind w:firstLine="738"/>
              <w:jc w:val="both"/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310E7D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Заявки принимаются с 16 ноября до 14 декабря 2020 года.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E9765E" wp14:editId="3A6F01FD">
                  <wp:extent cx="285750" cy="285750"/>
                  <wp:effectExtent l="0" t="0" r="0" b="0"/>
                  <wp:docPr id="3" name="Рисунок 3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Pr="003519E4" w:rsidRDefault="003137FA" w:rsidP="00B1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сийская Федерация </w:t>
            </w:r>
          </w:p>
        </w:tc>
      </w:tr>
      <w:tr w:rsidR="003137FA" w:rsidTr="00B15C6A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137FA" w:rsidRDefault="00310E7D" w:rsidP="00310E7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310E7D">
              <w:rPr>
                <w:lang w:eastAsia="en-US"/>
              </w:rPr>
              <w:t>Выявить и поддержать эффективные проекты, направленные на социализацию, адаптацию к образовательной и трудовой жизни детей и подростков, оставшихся без попечения родителей, и детей с особенностями развития за счет развития доступных услуг – психолого-социальной, педагогической и коррекционной помощи в развитии для повышения их качества жизни и улучшения жизненных перспектив.</w:t>
            </w:r>
          </w:p>
          <w:p w:rsidR="00310E7D" w:rsidRDefault="00310E7D" w:rsidP="00310E7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участию приглашаются российские некоммерческие организации. Они должны быть зарегистрированы не менее года до момента окончания приема заявок на конкурс, не находиться в процессе реорганизации или ликвидации и не иметь задолженности по уплате налогов, сборов, страховых взносов и других обязательных платежей.</w:t>
            </w:r>
          </w:p>
          <w:p w:rsidR="00310E7D" w:rsidRDefault="00310E7D" w:rsidP="00310E7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Гранты в размере 450 тыс. рублей получат НКО, проекты которых направлены на социализацию, адаптацию к образовательной и трудовой жизни детей и подростков, оставшихся без попечения родителей, и детей с особенностями развития. Специализации проектов, которые НКО могут подать на грант, – это подготовка к детскому саду и школе, коррекционно-развивающие занятия, освоение мастерства, инклюзивные спортивные занятия, творческая реабилитация и адаптация к самостоятельной жизни.</w:t>
            </w:r>
          </w:p>
          <w:p w:rsidR="00310E7D" w:rsidRDefault="00310E7D" w:rsidP="00310E7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предельно упрощена процедура подачи заявки: НКО могут заполнить и отправить ее в «Личном кабинете» на сайте фонда «Вклад в будущее». Эта одна из мер, призванных поддержать НКО в период пандемии.</w:t>
            </w:r>
          </w:p>
          <w:p w:rsidR="00310E7D" w:rsidRDefault="00310E7D" w:rsidP="00310E7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Ознакомиться с положением о конкурсе и получить ответы на вопросы можно на сайте проекта.</w:t>
            </w:r>
          </w:p>
          <w:p w:rsidR="00310E7D" w:rsidRDefault="00310E7D" w:rsidP="00310E7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Победители конкурса проектов НКО «Добрый новогодний подарок» будут объявлены не позднее 26 февраля 2021 года.</w:t>
            </w:r>
          </w:p>
          <w:p w:rsidR="00310E7D" w:rsidRPr="00EF64CA" w:rsidRDefault="00310E7D" w:rsidP="00310E7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t>Максимальный размер финансирования одного Проекта не более 450 000 (четырехсот пятидесяти тысяч) рублей.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AC1AE7" wp14:editId="18910183">
                  <wp:extent cx="285750" cy="285750"/>
                  <wp:effectExtent l="0" t="0" r="0" b="0"/>
                  <wp:docPr id="2" name="Рисунок 2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10E7D" w:rsidRDefault="00310E7D" w:rsidP="00310E7D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+7(495)669-08-08</w:t>
            </w:r>
          </w:p>
          <w:p w:rsidR="003137FA" w:rsidRPr="00B24FD9" w:rsidRDefault="00310E7D" w:rsidP="00310E7D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dngp@vbudushee.ru</w:t>
            </w:r>
          </w:p>
        </w:tc>
      </w:tr>
      <w:tr w:rsidR="003137FA" w:rsidTr="00AB4262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3137FA" w:rsidRDefault="003137FA" w:rsidP="00B1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78655" wp14:editId="2639616B">
                  <wp:extent cx="314325" cy="238125"/>
                  <wp:effectExtent l="0" t="0" r="9525" b="9525"/>
                  <wp:docPr id="1" name="Рисунок 1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310E7D" w:rsidRDefault="00310E7D" w:rsidP="00310E7D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0E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https://konkurs-dngp.vbudushee.ru/?_ga</w:t>
            </w:r>
          </w:p>
          <w:p w:rsidR="003137FA" w:rsidRDefault="00310E7D" w:rsidP="0032065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0E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=2.222105232.928349360.1605704507-1494708123.1605704507</w:t>
            </w:r>
          </w:p>
          <w:p w:rsidR="003137FA" w:rsidRDefault="003137FA" w:rsidP="00AB42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137FA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3137FA" w:rsidRDefault="003137FA" w:rsidP="00B15C6A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sz w:val="24"/>
                <w:szCs w:val="24"/>
              </w:rPr>
            </w:pPr>
          </w:p>
        </w:tc>
      </w:tr>
    </w:tbl>
    <w:p w:rsidR="003137FA" w:rsidRDefault="003137FA"/>
    <w:p w:rsidR="003137FA" w:rsidRDefault="003137FA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6530"/>
        <w:gridCol w:w="4243"/>
      </w:tblGrid>
      <w:tr w:rsidR="003137FA" w:rsidTr="003137FA">
        <w:tc>
          <w:tcPr>
            <w:tcW w:w="65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3137FA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310C2E" wp14:editId="55AD2E7B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-1766570</wp:posOffset>
                      </wp:positionV>
                      <wp:extent cx="7165975" cy="1613535"/>
                      <wp:effectExtent l="0" t="0" r="15875" b="2476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35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7FA" w:rsidRPr="00322DD8" w:rsidRDefault="003137FA" w:rsidP="003137FA">
                                  <w:pPr>
                                    <w:keepNext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8"/>
                                      <w:szCs w:val="50"/>
                                    </w:rPr>
                                  </w:pPr>
                                  <w:r w:rsidRPr="001671A4">
                                    <w:rPr>
                                      <w:rFonts w:ascii="Gabriola" w:eastAsia="Gabriola" w:hAnsi="Gabriola" w:cs="Gabriola"/>
                                      <w:b/>
                                      <w:sz w:val="48"/>
                                      <w:szCs w:val="50"/>
                                    </w:rPr>
                                    <w:t>Федеральным агентством по делам национальностей объявлен конкурс «Ключевое слово»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310C2E" id="Скругленный прямоугольник 4" o:spid="_x0000_s1027" style="position:absolute;margin-left:-30pt;margin-top:-139.1pt;width:564.25pt;height:1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3137FA" w:rsidRPr="00322DD8" w:rsidRDefault="003137FA" w:rsidP="003137FA">
                            <w:pPr>
                              <w:keepNext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8"/>
                                <w:szCs w:val="50"/>
                              </w:rPr>
                            </w:pPr>
                            <w:r w:rsidRPr="001671A4">
                              <w:rPr>
                                <w:rFonts w:ascii="Gabriola" w:eastAsia="Gabriola" w:hAnsi="Gabriola" w:cs="Gabriola"/>
                                <w:b/>
                                <w:sz w:val="48"/>
                                <w:szCs w:val="50"/>
                              </w:rPr>
                              <w:t>Федеральным агентством по делам национальностей объявлен конкурс «Ключевое слово»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137FA" w:rsidRPr="008C5AFC" w:rsidRDefault="003137FA" w:rsidP="00B1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конкурса – с 9 ноября по 1 декабря 2020 года.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DD027E" wp14:editId="0CB58580">
                  <wp:extent cx="285750" cy="285750"/>
                  <wp:effectExtent l="0" t="0" r="0" b="0"/>
                  <wp:docPr id="5" name="Рисунок 5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Pr="003C368C" w:rsidRDefault="003137FA" w:rsidP="00B1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8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137FA" w:rsidTr="003137FA">
        <w:tc>
          <w:tcPr>
            <w:tcW w:w="6530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Конкурс «Всероссийская общественная премия за сохранение языкового многообразия «Ключевое слово» (далее - конкурс) - это общероссийский открытый конкурс на лучшую реализацию проектов, направленных на содействие сохранению языкового многообразия Российской Федерации, поощрение работ по созданию в России условий и возможностей, обеспечивающих равное и уважительное отношение ко всем народам, населяющим Россию, их языкам, традициям, ко всему, так называемому, нематериальному наследию любой, даже самой малочисленной народности. Конкурс призван подчеркнуть многогранность России как страны с уникальным языковым многообразием, поощрить особый вклад лауреатов в сохранение языкового наследия Российской Федерации, а также продвижение русского языка за рубежом.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Организатором конкурса является Федеральное агентство по делам национальностей.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b/>
                <w:sz w:val="24"/>
                <w:szCs w:val="24"/>
              </w:rPr>
              <w:t>1.1. Цели: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1.1.1. Выявление и общественное признание заслуг выдающихся специалистов в сфере сохранения языкового многообразия Российской Федерации, привлечение внимания общественности к этой теме, а также популяризация знаний о языках в России.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b/>
                <w:sz w:val="24"/>
                <w:szCs w:val="24"/>
              </w:rPr>
              <w:t>1.2. Задачи: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1.2.1. Поощрение лучших проектов, связанных с сохранением языкового многообразия на территории России.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 Определение и поощрение общественных деятелей, оказывающих важное влияние и вносящих неоспоримый вклад в сохранения языкового многообразия в России.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1.2.3. Создание дополнительной формы работы по сохранению культурной идентичности народов России и ее языкового многообразия.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1.2.4. Определение и поощрение лучших практик, влияющих на процессы сохранения языкового многообразия в России.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b/>
                <w:sz w:val="24"/>
                <w:szCs w:val="24"/>
              </w:rPr>
              <w:t>2. Участники конкурса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2.1. Участвовать в конкурсе могут совершеннолетние граждане Российской Федерации и юридические лица, зарегистрированные на территории Российской Федерации: авторы или авторские коллективы, представители общественных, коммерческих и некоммерческих организаций, осуществляющих деятельность, направленную на сохранение и развитие языков народов Российской Федерации.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2.2. Для участия в конкурсе соискатели представляют: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• заявку по форме, прилагаемой к настоящему Положению;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• проект, сопровождаемый пояснительными материалами с указанием его названия, автора/авторского коллектива, сроками осуществления проекта, проблематикой проекта, его целями и задачами и так далее.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2.3. Соискатель может подать заявку на одну из представленных номинаций по своему усмотрению.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2.4. Участники конкурса несут ответственность за нарушение законодательства Российской Федерации об авторских и смежных правах.</w:t>
            </w:r>
          </w:p>
          <w:p w:rsidR="003137FA" w:rsidRPr="008C5AFC" w:rsidRDefault="003137FA" w:rsidP="00B15C6A">
            <w:pPr>
              <w:spacing w:after="0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sz w:val="24"/>
                <w:szCs w:val="24"/>
              </w:rPr>
              <w:t>2.5. Соискатели, подавшие заявку на участие в конкурсе, тем самым подтверждают свое согласие на обработку своих персональных данных организатором конкурса в объеме, необходимом для подведения итогов конкурса и публикации его результатов.</w:t>
            </w:r>
          </w:p>
          <w:p w:rsidR="003137FA" w:rsidRPr="008C5AFC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lang w:eastAsia="en-US"/>
              </w:rPr>
            </w:pPr>
            <w:r w:rsidRPr="008C5AFC">
              <w:rPr>
                <w:b/>
                <w:lang w:eastAsia="en-US"/>
              </w:rPr>
              <w:t>В рамках премии предусмотрено 7 номинаций: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«Лучший мультимедийный проект»;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«Лучший издательский проект»;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«Лучший научный проект»;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«Лучшая социальная инициатива»;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«За сохранение языков малочисленных народов»,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«За особые заслуги»;</w:t>
            </w:r>
          </w:p>
          <w:p w:rsidR="003137FA" w:rsidRPr="00EF64C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«Социально ответственный бизнес» (специальная номинация).</w:t>
            </w:r>
          </w:p>
        </w:tc>
        <w:tc>
          <w:tcPr>
            <w:tcW w:w="42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CF3E5E" wp14:editId="6B985ED5">
                  <wp:extent cx="285750" cy="285750"/>
                  <wp:effectExtent l="0" t="0" r="0" b="0"/>
                  <wp:docPr id="6" name="Рисунок 6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FC">
              <w:rPr>
                <w:rFonts w:ascii="Times New Roman" w:hAnsi="Times New Roman" w:cs="Times New Roman"/>
                <w:b/>
                <w:sz w:val="24"/>
                <w:szCs w:val="24"/>
              </w:rPr>
              <w:t>slovo@fadn.gov.ru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</w:tc>
      </w:tr>
      <w:tr w:rsidR="003137FA" w:rsidTr="003137FA">
        <w:trPr>
          <w:trHeight w:val="4202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3137FA" w:rsidRDefault="003137FA" w:rsidP="00B1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8CDAB" wp14:editId="0D06CE8C">
                  <wp:extent cx="314325" cy="238125"/>
                  <wp:effectExtent l="0" t="0" r="9525" b="9525"/>
                  <wp:docPr id="7" name="Рисунок 7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C5A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http://fadn.gov.ru/news/2020/11/06/4174-vserossiyskaya-obschestvennaya-premiya-za-sohranenie-yazykovogo-mnogoobraziya-klyuchevoe-slovo</w:t>
            </w:r>
          </w:p>
          <w:p w:rsidR="003137FA" w:rsidRDefault="003137FA" w:rsidP="00B15C6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137FA" w:rsidRDefault="003137FA" w:rsidP="00F96C9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137FA" w:rsidTr="003137FA">
        <w:tc>
          <w:tcPr>
            <w:tcW w:w="65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3137FA" w:rsidRDefault="003137FA" w:rsidP="00B15C6A">
            <w:pPr>
              <w:jc w:val="both"/>
              <w:rPr>
                <w:sz w:val="24"/>
                <w:szCs w:val="24"/>
              </w:rPr>
            </w:pPr>
            <w:r w:rsidRPr="003C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42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sz w:val="24"/>
                <w:szCs w:val="24"/>
              </w:rPr>
            </w:pPr>
          </w:p>
        </w:tc>
      </w:tr>
    </w:tbl>
    <w:p w:rsidR="003137FA" w:rsidRDefault="003137FA"/>
    <w:p w:rsidR="003137FA" w:rsidRDefault="003137FA"/>
    <w:p w:rsidR="003137FA" w:rsidRDefault="003137FA" w:rsidP="003137FA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EAAFD" wp14:editId="78525D5C">
                <wp:simplePos x="0" y="0"/>
                <wp:positionH relativeFrom="page">
                  <wp:align>center</wp:align>
                </wp:positionH>
                <wp:positionV relativeFrom="paragraph">
                  <wp:posOffset>-314960</wp:posOffset>
                </wp:positionV>
                <wp:extent cx="7165975" cy="1613535"/>
                <wp:effectExtent l="0" t="0" r="15875" b="2476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975" cy="16135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7FA" w:rsidRDefault="003137FA" w:rsidP="003137FA">
                            <w:pPr>
                              <w:keepNext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Минобороны России впервые проводит Всероссийский открытый конкурс драматургов «Сила слова»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EAAFD" id="Скругленный прямоугольник 8" o:spid="_x0000_s1028" style="position:absolute;margin-left:0;margin-top:-24.8pt;width:564.25pt;height:127.0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137FA" w:rsidRDefault="003137FA" w:rsidP="003137FA">
                      <w:pPr>
                        <w:keepNext/>
                        <w:jc w:val="center"/>
                        <w:rPr>
                          <w:rFonts w:ascii="Gabriola" w:eastAsia="Gabriola" w:hAnsi="Gabriola" w:cs="Gabriola"/>
                          <w:b/>
                          <w:sz w:val="44"/>
                          <w:szCs w:val="50"/>
                        </w:rPr>
                      </w:pPr>
                      <w:r>
                        <w:rPr>
                          <w:rFonts w:ascii="Gabriola" w:eastAsia="Gabriola" w:hAnsi="Gabriola" w:cs="Gabriola"/>
                          <w:b/>
                          <w:sz w:val="44"/>
                          <w:szCs w:val="50"/>
                        </w:rPr>
                        <w:t>Минобороны России впервые проводит Всероссийский открытый конкурс драматургов «Сила слова»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6645"/>
        <w:gridCol w:w="4128"/>
      </w:tblGrid>
      <w:tr w:rsidR="003137FA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Pr="00632FD2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137FA" w:rsidRPr="00CB459D" w:rsidRDefault="003137FA" w:rsidP="00B15C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CB459D"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Конкурс «Сила слова» проводится в два этапа:</w:t>
            </w:r>
          </w:p>
          <w:p w:rsidR="003137FA" w:rsidRPr="00CB459D" w:rsidRDefault="003137FA" w:rsidP="00B15C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CB459D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с 1 августа по 31 декабря 2020 года (прием конкурсных заявок). </w:t>
            </w:r>
          </w:p>
          <w:p w:rsidR="003137FA" w:rsidRPr="00CB459D" w:rsidRDefault="003137FA" w:rsidP="00B15C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59D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 1 по 31 января 2021 года (формирование шорт-листа и определение финалистов).</w:t>
            </w:r>
          </w:p>
          <w:p w:rsidR="003137FA" w:rsidRPr="00632FD2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299701" wp14:editId="1D92E372">
                  <wp:extent cx="285750" cy="285750"/>
                  <wp:effectExtent l="0" t="0" r="0" b="0"/>
                  <wp:docPr id="11" name="Рисунок 11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Российская Федерация</w:t>
            </w:r>
          </w:p>
          <w:p w:rsidR="003137FA" w:rsidRDefault="003137FA" w:rsidP="00B15C6A">
            <w:pPr>
              <w:rPr>
                <w:sz w:val="24"/>
                <w:szCs w:val="24"/>
              </w:rPr>
            </w:pPr>
          </w:p>
        </w:tc>
      </w:tr>
      <w:tr w:rsidR="003137FA" w:rsidTr="00B15C6A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137FA" w:rsidRPr="00A60439" w:rsidRDefault="003137FA" w:rsidP="00B15C6A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Минобороны России впервые проводит Всероссийский открытый конкурс драматургов «Сила слова» на лучшую пьесу для драматических театров Вооруженных Сил России. Победители получат возможность постановки своих пьес на сценах военных драматических театров в Санкт-Петербурге, Мурманске, Севастополе, Уссурийске и Владивостоке, а обладатель Гран-при — в Центральном академическом театре Российской Армии.</w:t>
            </w:r>
          </w:p>
          <w:p w:rsidR="003137FA" w:rsidRPr="00A60439" w:rsidRDefault="003137FA" w:rsidP="00B15C6A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3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Целью конкурса «Сила слова» является выявление и поддержка талантливых драматургов, создающих произведения о России, Армии, любви к Родине и преданности своему народу</w:t>
            </w:r>
            <w:r w:rsidRPr="00A604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137FA" w:rsidRPr="00A60439" w:rsidRDefault="003137FA" w:rsidP="00B15C6A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конкурс принимаются произведения в 10 жанрах (драма, комедия, фарс, водевиль, мелодрама, моноспектакль, мюзикл, трагедия, трагикомедия и феерия) по трем номинациям «Доброе слово» (для зрителей в возрасте от 6 до 13 лет), «Честное слово» (для зрителей в возрасте от 13 до 17 лет) и «Мудрое слово» (для зрителей в возрасте от 18 лет и старше).</w:t>
            </w:r>
          </w:p>
          <w:p w:rsidR="003137FA" w:rsidRPr="00A60439" w:rsidRDefault="003137FA" w:rsidP="00B15C6A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Работы оценят экспертный совет и жюри, в состав которых войдут известные театральные критики, писатели и драматурги, а также члены Военно-художественной студии писателей и Общественного совета при Министерстве обороны Российской Федерации.</w:t>
            </w:r>
          </w:p>
          <w:p w:rsidR="003137FA" w:rsidRPr="00A60439" w:rsidRDefault="003137FA" w:rsidP="00B15C6A">
            <w:pPr>
              <w:shd w:val="clear" w:color="auto" w:fill="FFFFFF"/>
              <w:spacing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 результатах конкурса можно будет узнать с 15 февраля 2021 года, а церемония награждения победителей </w:t>
            </w:r>
            <w:r w:rsidRPr="00A604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пройдет накануне Международного дня театра в Центральном академическом театре Российской Армии.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/>
                <w:lang w:eastAsia="en-US"/>
              </w:rPr>
            </w:pP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2C5D6A" wp14:editId="6C086C8B">
                  <wp:extent cx="285750" cy="285750"/>
                  <wp:effectExtent l="0" t="0" r="0" b="0"/>
                  <wp:docPr id="10" name="Рисунок 10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silaslova_armytheatr@mail.ru</w:t>
            </w:r>
          </w:p>
        </w:tc>
      </w:tr>
      <w:tr w:rsidR="003137FA" w:rsidTr="00B15C6A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3137FA" w:rsidRDefault="003137FA" w:rsidP="00B1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3903D0" wp14:editId="18540B05">
                  <wp:extent cx="314325" cy="238125"/>
                  <wp:effectExtent l="0" t="0" r="9525" b="9525"/>
                  <wp:docPr id="9" name="Рисунок 9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https://vsekonkursy.ru/literaturnyj-konkurs-sila-slova.html</w:t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137FA" w:rsidTr="00B15C6A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3137FA" w:rsidRDefault="003137FA" w:rsidP="00B1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137FA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3137FA" w:rsidRPr="00CB459D" w:rsidRDefault="003137FA" w:rsidP="00B1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9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137FA" w:rsidRDefault="003137FA" w:rsidP="00B15C6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sz w:val="24"/>
                <w:szCs w:val="24"/>
              </w:rPr>
            </w:pPr>
          </w:p>
        </w:tc>
      </w:tr>
    </w:tbl>
    <w:p w:rsidR="003137FA" w:rsidRDefault="003137FA" w:rsidP="003137FA"/>
    <w:p w:rsidR="003137FA" w:rsidRDefault="003137FA" w:rsidP="003137FA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3137FA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3137FA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641C55" wp14:editId="3A9FA32C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7FA" w:rsidRPr="00F53764" w:rsidRDefault="003137FA" w:rsidP="003137FA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 w:rsidRPr="00F53764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КОНКУРС СОЦИАЛЬНО-ЗНАЧИМЫХ ПРОСВЕТИТЕЛЬСКИХ ПРОЕКТОВ ДЛЯ СТАРШЕГО ПОКОЛЕНИЯ «СЕРЕБРЯНЫЙ ВОЗРАСТ»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41C55" id="Скругленный прямоугольник 17" o:spid="_x0000_s1029" style="position:absolute;margin-left:-29.65pt;margin-top:-139.4pt;width:564.25pt;height:1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3137FA" w:rsidRPr="00F53764" w:rsidRDefault="003137FA" w:rsidP="003137FA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 w:rsidRPr="00F53764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КОНКУРС СОЦИАЛЬНО-ЗНАЧИМЫХ ПРОСВЕТИТЕЛЬСКИХ ПРОЕКТОВ ДЛЯ СТАРШЕГО ПОКОЛЕНИЯ «СЕРЕБРЯНЫЙ ВОЗРАСТ»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137FA" w:rsidRPr="007F44AF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>
              <w:rPr>
                <w:b/>
                <w:color w:val="1C1C1C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SegoeUI" w:hAnsi="SegoeUI"/>
                <w:b/>
                <w:bCs/>
                <w:color w:val="000000"/>
                <w:sz w:val="26"/>
                <w:szCs w:val="26"/>
              </w:rPr>
              <w:t>Подача заявок осуществляется до 17.12.2020г.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43B4F7" wp14:editId="5582235F">
                  <wp:extent cx="285750" cy="285750"/>
                  <wp:effectExtent l="0" t="0" r="0" b="0"/>
                  <wp:docPr id="18" name="Рисунок 18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Pr="003519E4" w:rsidRDefault="003137FA" w:rsidP="00B1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137FA" w:rsidTr="00B15C6A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SegoeUI" w:hAnsi="SegoeUI"/>
                <w:color w:val="000000"/>
              </w:rPr>
            </w:pPr>
            <w:r>
              <w:rPr>
                <w:rFonts w:ascii="SegoeUI" w:hAnsi="SegoeUI"/>
                <w:color w:val="000000"/>
              </w:rPr>
              <w:t>Райффайзенбанк и благотворительный фонд «Хорошие истории» объявляют о восьмом открытом конкурсе социально-значимых просветительских проектов «Серебряный возраст».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SegoeUI" w:hAnsi="SegoeUI"/>
                <w:color w:val="000000"/>
              </w:rPr>
            </w:pPr>
            <w:r>
              <w:rPr>
                <w:rFonts w:ascii="SegoeUI" w:hAnsi="SegoeUI"/>
                <w:color w:val="000000"/>
              </w:rPr>
              <w:t xml:space="preserve"> К участию приглашаются инициативы местного сообщества, направленные на социализацию и профессиональную адаптацию представителей старшего поколения, снижение рисков насилия и мошенничества в отношении пожилых людей. Победители получат финансовую поддержку в размере до 100 тыс. руб. для проектов, которые запланированы к реализации</w:t>
            </w:r>
            <w:r>
              <w:rPr>
                <w:rFonts w:ascii="SegoeUI" w:hAnsi="SegoeUI"/>
                <w:color w:val="000000"/>
              </w:rPr>
              <w:br/>
              <w:t>с 1 апреля по 31 октября 2021 года.</w:t>
            </w:r>
          </w:p>
          <w:p w:rsidR="003137FA" w:rsidRPr="00F53764" w:rsidRDefault="003137FA" w:rsidP="00B15C6A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textAlignment w:val="baseline"/>
            </w:pPr>
            <w:r w:rsidRPr="00F53764">
              <w:t>Основные тематические линии:</w:t>
            </w:r>
          </w:p>
          <w:p w:rsidR="003137FA" w:rsidRPr="00F53764" w:rsidRDefault="003137FA" w:rsidP="003137F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самоорганизация, взаимопомощь, добровольчество;</w:t>
            </w:r>
          </w:p>
          <w:p w:rsidR="003137FA" w:rsidRPr="00F53764" w:rsidRDefault="003137FA" w:rsidP="003137F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развитие навыков предпринимательства;</w:t>
            </w:r>
          </w:p>
          <w:p w:rsidR="003137FA" w:rsidRPr="00F53764" w:rsidRDefault="003137FA" w:rsidP="003137F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профессиональная адаптация;</w:t>
            </w:r>
          </w:p>
          <w:p w:rsidR="003137FA" w:rsidRPr="00F53764" w:rsidRDefault="003137FA" w:rsidP="003137F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взаимодействие поколений;</w:t>
            </w:r>
          </w:p>
          <w:p w:rsidR="003137FA" w:rsidRPr="00F53764" w:rsidRDefault="003137FA" w:rsidP="003137F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жизни;</w:t>
            </w:r>
          </w:p>
          <w:p w:rsidR="003137FA" w:rsidRPr="00F53764" w:rsidRDefault="003137FA" w:rsidP="003137F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культура, искусство, история, краеведение;</w:t>
            </w:r>
          </w:p>
          <w:p w:rsidR="003137FA" w:rsidRPr="00F53764" w:rsidRDefault="003137FA" w:rsidP="003137F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t>забота о пожилых людях, нуждающихся в помощи, в т.ч. поддержка родственников и ближайшего окружения, осуществляющих уход за ними;</w:t>
            </w:r>
          </w:p>
          <w:p w:rsidR="003137FA" w:rsidRPr="00F53764" w:rsidRDefault="003137FA" w:rsidP="003137F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предотвращение дискриминации по возрасту и снижение рисков насилия и мошенничества в отношении пожилых людей.</w:t>
            </w:r>
          </w:p>
          <w:p w:rsidR="003137FA" w:rsidRPr="00F53764" w:rsidRDefault="003137FA" w:rsidP="00B15C6A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textAlignment w:val="baseline"/>
            </w:pPr>
            <w:r w:rsidRPr="00F53764">
              <w:t>В проекте могут использоваться как одна, так и несколько тематических линий одновременно.</w:t>
            </w:r>
          </w:p>
          <w:p w:rsidR="003137FA" w:rsidRPr="00F53764" w:rsidRDefault="003137FA" w:rsidP="00B15C6A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color w:val="666666"/>
                <w:sz w:val="27"/>
                <w:szCs w:val="27"/>
              </w:rPr>
            </w:pPr>
            <w:r w:rsidRPr="00F53764">
              <w:t>Заявка на участие в конкурсе представляется в форме электронных документов посредством заполнения соответствующих электронных форм, размещенных на сайте.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93E3D3" wp14:editId="50982092">
                  <wp:extent cx="285750" cy="285750"/>
                  <wp:effectExtent l="0" t="0" r="0" b="0"/>
                  <wp:docPr id="19" name="Рисунок 19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137FA" w:rsidRPr="0098015D" w:rsidRDefault="003137FA" w:rsidP="00B15C6A">
            <w:pPr>
              <w:pStyle w:val="a3"/>
              <w:shd w:val="clear" w:color="auto" w:fill="FFFFFF"/>
              <w:spacing w:after="0"/>
              <w:ind w:hanging="49"/>
              <w:jc w:val="center"/>
              <w:rPr>
                <w:lang w:eastAsia="en-US"/>
              </w:rPr>
            </w:pPr>
            <w:r w:rsidRPr="0098015D">
              <w:rPr>
                <w:lang w:eastAsia="en-US"/>
              </w:rPr>
              <w:t>Консультации по написанию проектной заявки можно получить:</w:t>
            </w:r>
          </w:p>
          <w:p w:rsidR="003137FA" w:rsidRPr="0098015D" w:rsidRDefault="003137FA" w:rsidP="00B15C6A">
            <w:pPr>
              <w:pStyle w:val="a3"/>
              <w:shd w:val="clear" w:color="auto" w:fill="FFFFFF"/>
              <w:spacing w:after="0"/>
              <w:ind w:hanging="49"/>
              <w:jc w:val="center"/>
              <w:rPr>
                <w:lang w:eastAsia="en-US"/>
              </w:rPr>
            </w:pPr>
            <w:r w:rsidRPr="0098015D">
              <w:rPr>
                <w:lang w:eastAsia="en-US"/>
              </w:rPr>
              <w:t>1. 8 846 207 52 53, контактное лицо – Кременицкая Оксана.</w:t>
            </w:r>
          </w:p>
          <w:p w:rsidR="003137FA" w:rsidRPr="0098015D" w:rsidRDefault="003137FA" w:rsidP="00B15C6A">
            <w:pPr>
              <w:pStyle w:val="a3"/>
              <w:shd w:val="clear" w:color="auto" w:fill="FFFFFF"/>
              <w:spacing w:after="0"/>
              <w:ind w:hanging="49"/>
              <w:jc w:val="center"/>
              <w:rPr>
                <w:lang w:eastAsia="en-US"/>
              </w:rPr>
            </w:pPr>
            <w:r w:rsidRPr="0098015D">
              <w:rPr>
                <w:lang w:eastAsia="en-US"/>
              </w:rPr>
              <w:t>Время работы: с 09.00 до 18.00 перерыв на обед с 12.30 до 13.00, выходные дни – суббота, воскресенье.</w:t>
            </w:r>
          </w:p>
          <w:p w:rsidR="003137FA" w:rsidRPr="00922B6E" w:rsidRDefault="003137FA" w:rsidP="00B15C6A">
            <w:pPr>
              <w:pStyle w:val="a3"/>
              <w:shd w:val="clear" w:color="auto" w:fill="FFFFFF"/>
              <w:spacing w:after="0"/>
              <w:ind w:hanging="49"/>
              <w:jc w:val="center"/>
              <w:rPr>
                <w:b/>
                <w:lang w:eastAsia="en-US"/>
              </w:rPr>
            </w:pPr>
            <w:r w:rsidRPr="0098015D">
              <w:rPr>
                <w:lang w:eastAsia="en-US"/>
              </w:rPr>
              <w:t>2. По электронной почте konkurs.fond@gmail.com с пометкой «на конкурс «Серебряный возраст».</w:t>
            </w:r>
          </w:p>
        </w:tc>
      </w:tr>
      <w:tr w:rsidR="003137FA" w:rsidTr="00B15C6A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3137FA" w:rsidRDefault="003137FA" w:rsidP="00B1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651E2" wp14:editId="14204AEF">
                  <wp:extent cx="314325" cy="238125"/>
                  <wp:effectExtent l="0" t="0" r="9525" b="9525"/>
                  <wp:docPr id="20" name="Рисунок 20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537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https://silveragemap.ru/konkursy/</w:t>
            </w:r>
          </w:p>
        </w:tc>
      </w:tr>
      <w:tr w:rsidR="003137FA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3137FA" w:rsidRDefault="003137FA" w:rsidP="00B15C6A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sz w:val="24"/>
                <w:szCs w:val="24"/>
              </w:rPr>
            </w:pPr>
          </w:p>
        </w:tc>
      </w:tr>
    </w:tbl>
    <w:p w:rsidR="003137FA" w:rsidRDefault="003137FA" w:rsidP="003137FA"/>
    <w:p w:rsidR="003137FA" w:rsidRDefault="003137FA" w:rsidP="003137FA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5597"/>
        <w:gridCol w:w="5176"/>
      </w:tblGrid>
      <w:tr w:rsidR="003137FA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3137FA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18C34C" wp14:editId="3908DEBA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7FA" w:rsidRPr="00F805AB" w:rsidRDefault="003137FA" w:rsidP="003137FA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50"/>
                                    </w:rPr>
                                    <w:t>Общее дело</w:t>
                                  </w:r>
                                  <w:r w:rsidRPr="00F805AB"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50"/>
                                    </w:rPr>
                                    <w:t xml:space="preserve"> </w:t>
                                  </w:r>
                                </w:p>
                                <w:p w:rsidR="003137FA" w:rsidRPr="00F805AB" w:rsidRDefault="003137FA" w:rsidP="003137FA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50"/>
                                    </w:rPr>
                                  </w:pPr>
                                  <w:r w:rsidRPr="00F805AB">
                                    <w:rPr>
                                      <w:rFonts w:ascii="Gabriola" w:eastAsia="Gabriola" w:hAnsi="Gabriola" w:cs="Gabriola"/>
                                      <w:b/>
                                      <w:sz w:val="56"/>
                                      <w:szCs w:val="50"/>
                                    </w:rPr>
                                    <w:t>Фонд Владимира Потанина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18C34C" id="Скругленный прямоугольник 21" o:spid="_x0000_s1030" style="position:absolute;margin-left:-29.65pt;margin-top:-139.4pt;width:564.25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3137FA" w:rsidRPr="00F805AB" w:rsidRDefault="003137FA" w:rsidP="003137FA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</w:pPr>
                            <w:r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>Общее дело</w:t>
                            </w:r>
                            <w:r w:rsidRPr="00F805AB"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 xml:space="preserve"> </w:t>
                            </w:r>
                          </w:p>
                          <w:p w:rsidR="003137FA" w:rsidRPr="00F805AB" w:rsidRDefault="003137FA" w:rsidP="003137FA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</w:pPr>
                            <w:r w:rsidRPr="00F805AB"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>Фонд Владимира Потанина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137FA" w:rsidRPr="007F44AF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 w:rsidRPr="005C5E80">
              <w:rPr>
                <w:b/>
                <w:color w:val="1C1C1C"/>
                <w:sz w:val="28"/>
                <w:szCs w:val="28"/>
                <w:lang w:eastAsia="en-US"/>
              </w:rPr>
              <w:t>VIII цикл: с 11 по 30 ноября 2020 года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554E2E" wp14:editId="77A4EE8F">
                  <wp:extent cx="285750" cy="285750"/>
                  <wp:effectExtent l="0" t="0" r="0" b="0"/>
                  <wp:docPr id="22" name="Рисунок 22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Pr="003519E4" w:rsidRDefault="003137FA" w:rsidP="00B1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137FA" w:rsidTr="00B15C6A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Цели конкурса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 xml:space="preserve">В условиях неопределенности, вызванной эпидемией, мы объявляем о старте конкурса по поддержке устойчивой деятельности организаций культурной сферы и негосударственных НКО, которые работают в период эпидемиологического кризиса в областях наибольшего риска и с наиболее уязвимыми группами. «Общее дело» – жест нашей солидарности с НКО, оказавшимися под ударом последствий коронавируса. Конкурс нацелен на </w:t>
            </w:r>
            <w:r w:rsidRPr="00A60439">
              <w:lastRenderedPageBreak/>
              <w:t>создание условий для быстрой и качественной адаптации некоммерческих организаций и культурных институций к новым требованиям времени, а также на сохранение и укрепление организационного потенциала НКО в период неопределенности.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Возможности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Победители конкурса смогут получить поддержку, которая поможет организациям преодолеть этап нестабильности, избежать сокращения или прекращения деятельности, а также позволит сформировать у сотрудников навыки, необходимые для дальнейшего развития учреждения.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Музеям и организациям сферы культуры конкурс поможет перевести общение с посетителями в дистанционные форматы и сохранить таким образом свои аудитории.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Сумма гранта – до 1 миллиона рублей на период не более 12 месяцев.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Кто может участвовать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В конкурсе могут принимать участие российские организации сферы культуры, включая государственные и муниципальные учреждения, а также негосударственные некоммерческие организации, если: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организация осуществляет в соответствии с уставом деятельность в сфере культуры, включая музейную деятельность: государственные и муниципальные учреждения и частные учреждения;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или организация является профессиональным объединением или ассоциацией в сфере культуры, в том числе музейной;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или организация работает с одной или несколькими наиболее уязвимыми в период пандемии целевыми группами: пожилые, пациенты ПНИ и домов престарелых, лица без определенного места жительства, малоимущие граждане, лица с ограниченными возможностями здоровья, граждане в трудной жизненной ситуации, дети, оставшиеся без попечения родителей, многодетные семьи, жители удаленных и труднодоступных населенных пунктов.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С подробными требованиями к заявителю можно ознакомиться в принципах и правилах конкурса.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Кто не может участвовать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организации – действующие грантополучатели Фонда;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структурные подразделения некоммерческих юридических лиц;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lastRenderedPageBreak/>
              <w:t>организации культуры федерального подчинения, в том числе федеральные музеи;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индивидуальные предприниматели и коммерческие организации;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потребительские кооперативы и товарищества собственников;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общины коренных малочисленных народов и казачьи общества;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государственные корпорации и публично-правовые компании;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адвокатские палаты и нотариальные палаты;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политические партии и религиозные организации;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саморегулируемые организации.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Критерии отбора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Заявителя – руководителя организации: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личная компетентность и профессиональные достижения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лидерские качества и опыт управления организацией.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Проекта организационного развития: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соответствие целям конкурса и приоритетам выбранной номинации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актуальность преобразований для самой организации и ее целевой аудитории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комплексность используемых решений, технологий и методов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тиражируемость – возможность применения предлагаемых инструментов другими организациями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реалистичность бюджета – бюджета – соответствие затрат заявленным целям и результатам.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Как проводится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Конкурсный отбор проходит ежемесячно в один этап.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 xml:space="preserve">Все заявки, допущенные к участию в конкурсе по формальным критериям, заочно оценивают приглашенные Фондом эксперты. Каждую заявку оценивают не менее двух экспертов независимо друг от друга. По результатам заочной оценки автоматически формируется сводный рейтинг. 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Победители определяются на очном заседании экспертов – при условии не превышения общего грантового фонда конкурса.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  <w:rPr>
                <w:b/>
              </w:rPr>
            </w:pPr>
            <w:r w:rsidRPr="00A60439">
              <w:rPr>
                <w:b/>
              </w:rPr>
              <w:t>Грантовый фонд</w:t>
            </w:r>
          </w:p>
          <w:p w:rsidR="003137FA" w:rsidRPr="00A60439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A60439">
              <w:t>200 млн рублей</w:t>
            </w:r>
          </w:p>
          <w:p w:rsidR="003137FA" w:rsidRPr="00F53764" w:rsidRDefault="003137FA" w:rsidP="00B15C6A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color w:val="666666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60D877" wp14:editId="575D1217">
                  <wp:extent cx="285750" cy="285750"/>
                  <wp:effectExtent l="0" t="0" r="0" b="0"/>
                  <wp:docPr id="23" name="Рисунок 23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137FA" w:rsidRDefault="003137FA" w:rsidP="00B15C6A">
            <w:pPr>
              <w:pStyle w:val="a3"/>
              <w:shd w:val="clear" w:color="auto" w:fill="FFFFFF"/>
              <w:spacing w:after="0"/>
              <w:ind w:hanging="49"/>
              <w:jc w:val="center"/>
              <w:rPr>
                <w:b/>
                <w:lang w:eastAsia="en-US"/>
              </w:rPr>
            </w:pPr>
            <w:r w:rsidRPr="005C5E80">
              <w:rPr>
                <w:b/>
                <w:lang w:eastAsia="en-US"/>
              </w:rPr>
              <w:t>+7 (800) 600-59-47</w:t>
            </w:r>
          </w:p>
          <w:p w:rsidR="003137FA" w:rsidRPr="005C5E80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b/>
                <w:lang w:eastAsia="en-US"/>
              </w:rPr>
            </w:pPr>
            <w:r w:rsidRPr="005C5E80">
              <w:rPr>
                <w:b/>
                <w:lang w:eastAsia="en-US"/>
              </w:rPr>
              <w:t>wecare@fondpotanin.ru</w:t>
            </w:r>
          </w:p>
          <w:p w:rsidR="003137FA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b/>
                <w:lang w:eastAsia="en-US"/>
              </w:rPr>
            </w:pPr>
            <w:r w:rsidRPr="005C5E80">
              <w:rPr>
                <w:b/>
                <w:lang w:eastAsia="en-US"/>
              </w:rPr>
              <w:t>(номинация для НКО)</w:t>
            </w:r>
          </w:p>
          <w:p w:rsidR="003137FA" w:rsidRPr="00922B6E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</w:tc>
      </w:tr>
      <w:tr w:rsidR="003137FA" w:rsidTr="00B15C6A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3137FA" w:rsidRDefault="003137FA" w:rsidP="00B1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8BD36D" wp14:editId="173AB2A0">
                  <wp:extent cx="314325" cy="238125"/>
                  <wp:effectExtent l="0" t="0" r="9525" b="9525"/>
                  <wp:docPr id="24" name="Рисунок 24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E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https://www.fondpotanin.ru/competitions/common-cause/</w:t>
            </w:r>
          </w:p>
        </w:tc>
      </w:tr>
      <w:tr w:rsidR="003137FA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3137FA" w:rsidRDefault="003137FA" w:rsidP="00B15C6A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sz w:val="24"/>
                <w:szCs w:val="24"/>
              </w:rPr>
            </w:pPr>
          </w:p>
        </w:tc>
      </w:tr>
    </w:tbl>
    <w:p w:rsidR="003137FA" w:rsidRDefault="003137FA" w:rsidP="003137FA"/>
    <w:p w:rsidR="003137FA" w:rsidRDefault="003137FA" w:rsidP="003137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DE313" wp14:editId="17AD2ADE">
                <wp:simplePos x="0" y="0"/>
                <wp:positionH relativeFrom="page">
                  <wp:posOffset>156210</wp:posOffset>
                </wp:positionH>
                <wp:positionV relativeFrom="paragraph">
                  <wp:posOffset>266065</wp:posOffset>
                </wp:positionV>
                <wp:extent cx="7165975" cy="1619250"/>
                <wp:effectExtent l="0" t="0" r="15875" b="190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975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7FA" w:rsidRPr="00FE5FD9" w:rsidRDefault="00B16D00" w:rsidP="003137FA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</w:pPr>
                            <w:r w:rsidRPr="00B16D00"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>Международный</w:t>
                            </w:r>
                            <w:r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 xml:space="preserve"> </w:t>
                            </w:r>
                            <w:r w:rsidRPr="00B16D00"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>конкурс имени Льва Выготского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DE313" id="Скругленный прямоугольник 25" o:spid="_x0000_s1031" style="position:absolute;margin-left:12.3pt;margin-top:20.95pt;width:564.25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137FA" w:rsidRPr="00FE5FD9" w:rsidRDefault="00B16D00" w:rsidP="003137FA">
                      <w:pPr>
                        <w:keepNext/>
                        <w:spacing w:after="0"/>
                        <w:jc w:val="center"/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</w:pPr>
                      <w:r w:rsidRPr="00B16D00"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  <w:t>Международный</w:t>
                      </w:r>
                      <w:r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  <w:t xml:space="preserve"> </w:t>
                      </w:r>
                      <w:r w:rsidRPr="00B16D00"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  <w:t>конкурс имени Льва Выготского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3137FA" w:rsidRPr="003137FA" w:rsidRDefault="003137FA" w:rsidP="003137FA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3137FA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3137FA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137FA" w:rsidRPr="007F44AF" w:rsidRDefault="003137FA" w:rsidP="00B15C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 w:rsidRPr="003F7158">
              <w:rPr>
                <w:b/>
                <w:color w:val="1C1C1C"/>
                <w:sz w:val="28"/>
                <w:szCs w:val="28"/>
                <w:lang w:eastAsia="en-US"/>
              </w:rPr>
              <w:t xml:space="preserve">Заявки на конкурс принимаются </w:t>
            </w:r>
            <w:r w:rsidR="00B16D00" w:rsidRPr="00B16D00">
              <w:rPr>
                <w:b/>
                <w:color w:val="1C1C1C"/>
                <w:sz w:val="28"/>
                <w:szCs w:val="28"/>
                <w:lang w:eastAsia="en-US"/>
              </w:rPr>
              <w:t>до 29 января 2021 года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E02BB5" wp14:editId="16F99FDD">
                  <wp:extent cx="285750" cy="285750"/>
                  <wp:effectExtent l="0" t="0" r="0" b="0"/>
                  <wp:docPr id="26" name="Рисунок 26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Pr="003519E4" w:rsidRDefault="003137FA" w:rsidP="00B1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137FA" w:rsidTr="00B15C6A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 w:rsidRPr="00B16D00">
              <w:t>В конкурсе может участвовать любой педагог дошкольного образования, который работает в образовательной организации или в формате семейного образования, очно или дистанционно, а также студент и предприниматель. Заявку в номинации «Непрерывность образования» совместно подают сотрудники детского сада и начальной школы.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фонд обновил условия конкурса, который проводит уже пятый год.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 xml:space="preserve">В конкурсе шесть номинаций, в них могут участвовать: 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 xml:space="preserve">педагоги, которые работают с детьми в возрасте от двух месяцев до семи лет; 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студенты выпускных курсов и аспиранты, имеющие опыт работы с детьми;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заведующие дошкольными учреждениями;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предприниматели, педагоги и родители, готовые заниматься бизнесом в сфере образования;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сотрудники детского сада и школы (совместная заявка), которые обеспечивают плавный переход ребенка между ступенями образования;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зарубежные лидеры образования.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Участников ждут испытания, включающие рассказ о себе в соцсетях и презентацию своих практик в коротких видео. Педагогам нужно будет пройти тест на приверженность ценностям гуманистической педагогики и психологии, описать свою практику в соцсетях и подготовить кейс. Заведующим садов – описать свой управленческий подход. Авторам парной заявки – воспитателю и учителю – предстоит провести мероприятие, объединяющее детский сад и школу. Предприниматели должны будут составить презентацию и бизнес-план проекта и защитить его перед командой сети детских садов и школ Rybakov PlaySchool.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lastRenderedPageBreak/>
              <w:t>Прием заявок осуществляется до 29 января 2021 года на сайте конкурса. Итоги будут подведены в марте.</w:t>
            </w:r>
          </w:p>
          <w:p w:rsidR="00B16D00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</w:pPr>
            <w:r>
              <w:t>В конкурсе будет 211 победителей. Их ждут денежные призы (по 100 тыс. рублей – для педагогов, заведующих и учителей, по 25 тыс. рублей – для студентов, по $1000 – для зарубежных лидеров), приглашение на летнюю школу – интенсив с участием ведущих деятелей дошкольного образования, обучение по программе «ПРОдетей», разработанной Рыбаков фондом. Победитель номинации для предпринимателей получит 4,5 млн рублей на открытие детского сада по франшизе Rybakov PlaySchool.</w:t>
            </w:r>
          </w:p>
          <w:p w:rsidR="003137FA" w:rsidRPr="00F53764" w:rsidRDefault="00B16D00" w:rsidP="00B16D00">
            <w:pPr>
              <w:pStyle w:val="a3"/>
              <w:shd w:val="clear" w:color="auto" w:fill="FFFFFF"/>
              <w:spacing w:before="0" w:beforeAutospacing="0" w:after="0" w:afterAutospacing="0"/>
              <w:ind w:firstLine="596"/>
              <w:jc w:val="both"/>
              <w:textAlignment w:val="baseline"/>
              <w:rPr>
                <w:rFonts w:ascii="Arial" w:hAnsi="Arial" w:cs="Arial"/>
                <w:color w:val="666666"/>
                <w:sz w:val="27"/>
                <w:szCs w:val="27"/>
              </w:rPr>
            </w:pPr>
            <w:r>
              <w:t>Партнерами конкурса стали система подготовки педагогов дошкольного образования «Rybakov ПРОдетей», Благотворительный фонд развития дошкольного образования, ориентированного на ребенка «Университет детства», сеть детских садов и школ Rybakov PlaySchool и образовательная платформа «Сказбука».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</w:p>
          <w:p w:rsidR="003137FA" w:rsidRDefault="003137FA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76A45A" wp14:editId="3F8BB39D">
                  <wp:extent cx="285750" cy="285750"/>
                  <wp:effectExtent l="0" t="0" r="0" b="0"/>
                  <wp:docPr id="27" name="Рисунок 27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9773C2" w:rsidRPr="009773C2" w:rsidRDefault="009773C2" w:rsidP="009773C2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 w:rsidRPr="009773C2">
              <w:rPr>
                <w:lang w:eastAsia="en-US"/>
              </w:rPr>
              <w:t>Макарова Валентина Андреевна</w:t>
            </w:r>
          </w:p>
          <w:p w:rsidR="009773C2" w:rsidRPr="009773C2" w:rsidRDefault="009773C2" w:rsidP="009773C2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 w:rsidRPr="009773C2">
              <w:rPr>
                <w:lang w:eastAsia="en-US"/>
              </w:rPr>
              <w:t>8 (903) 457-75-38</w:t>
            </w:r>
          </w:p>
          <w:p w:rsidR="009773C2" w:rsidRPr="009773C2" w:rsidRDefault="009773C2" w:rsidP="009773C2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 w:rsidRPr="009773C2">
              <w:rPr>
                <w:lang w:eastAsia="en-US"/>
              </w:rPr>
              <w:t>8 (86137) 3-28-02</w:t>
            </w:r>
          </w:p>
          <w:p w:rsidR="003137FA" w:rsidRPr="00922B6E" w:rsidRDefault="009773C2" w:rsidP="009773C2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b/>
                <w:lang w:eastAsia="en-US"/>
              </w:rPr>
            </w:pPr>
            <w:r w:rsidRPr="009773C2">
              <w:rPr>
                <w:lang w:eastAsia="en-US"/>
              </w:rPr>
              <w:t>armorient@mail.ru</w:t>
            </w:r>
          </w:p>
        </w:tc>
      </w:tr>
      <w:tr w:rsidR="003137FA" w:rsidTr="00B15C6A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3137FA" w:rsidRDefault="003137FA" w:rsidP="00B1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3137FA" w:rsidRDefault="003137FA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765A3C" wp14:editId="7070B10C">
                  <wp:extent cx="314325" cy="238125"/>
                  <wp:effectExtent l="0" t="0" r="9525" b="9525"/>
                  <wp:docPr id="28" name="Рисунок 28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7FA" w:rsidRDefault="003137FA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3137FA" w:rsidRDefault="00B16D00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6D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https://rybakovpreschoolaward.ru/</w:t>
            </w:r>
          </w:p>
        </w:tc>
      </w:tr>
      <w:tr w:rsidR="003137FA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3137FA" w:rsidRDefault="003137FA" w:rsidP="00B15C6A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137FA" w:rsidRDefault="003137FA" w:rsidP="00B15C6A">
            <w:pPr>
              <w:rPr>
                <w:sz w:val="24"/>
                <w:szCs w:val="24"/>
              </w:rPr>
            </w:pPr>
          </w:p>
        </w:tc>
      </w:tr>
    </w:tbl>
    <w:p w:rsidR="003137FA" w:rsidRDefault="003137FA" w:rsidP="003137FA"/>
    <w:p w:rsidR="00732FFD" w:rsidRDefault="00732FFD" w:rsidP="003137FA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732FFD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732FFD" w:rsidRDefault="00732FFD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35E086" wp14:editId="66F32E39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13" name="Скругленный 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2FFD" w:rsidRPr="00F53764" w:rsidRDefault="00732FFD" w:rsidP="00732FFD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 w:rsidRPr="00732FFD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Всероссийский конкурс социальных проектов «Инносоциум»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35E086" id="Скругленный прямоугольник 13" o:spid="_x0000_s1032" style="position:absolute;margin-left:-29.65pt;margin-top:-139.4pt;width:564.25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732FFD" w:rsidRPr="00F53764" w:rsidRDefault="00732FFD" w:rsidP="00732FFD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 w:rsidRPr="00732FFD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Всероссийский конкурс социальных проектов «Инносоциум»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732FFD" w:rsidRDefault="00732FFD" w:rsidP="00732FFD">
            <w:pPr>
              <w:pStyle w:val="a3"/>
              <w:shd w:val="clear" w:color="auto" w:fill="FFFFFF"/>
              <w:spacing w:after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>
              <w:rPr>
                <w:b/>
                <w:color w:val="1C1C1C"/>
                <w:sz w:val="28"/>
                <w:szCs w:val="28"/>
                <w:lang w:eastAsia="en-US"/>
              </w:rPr>
              <w:t xml:space="preserve">16.11.20 – 31.01.21 </w:t>
            </w:r>
            <w:r w:rsidRPr="00732FFD">
              <w:rPr>
                <w:b/>
                <w:color w:val="1C1C1C"/>
                <w:sz w:val="28"/>
                <w:szCs w:val="28"/>
                <w:lang w:eastAsia="en-US"/>
              </w:rPr>
              <w:t>ЗАЯВОЧНЫЙ ЭТАП</w:t>
            </w:r>
          </w:p>
          <w:p w:rsidR="00732FFD" w:rsidRPr="00732FFD" w:rsidRDefault="00732FFD" w:rsidP="00732F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  <w:lang w:eastAsia="en-US"/>
              </w:rPr>
            </w:pPr>
            <w:r w:rsidRPr="00732FFD">
              <w:rPr>
                <w:color w:val="1C1C1C"/>
                <w:sz w:val="28"/>
                <w:szCs w:val="28"/>
                <w:lang w:eastAsia="en-US"/>
              </w:rPr>
              <w:t>Всероссийский конкурс социальных проектов «Инносоциум», направлен на привлечение внимания студентов к актуальным социально значимым проблемам и способам их решения как в регионе, так и в стране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732FFD" w:rsidRDefault="00732FFD" w:rsidP="00B15C6A">
            <w:pPr>
              <w:jc w:val="center"/>
              <w:rPr>
                <w:sz w:val="24"/>
                <w:szCs w:val="24"/>
              </w:rPr>
            </w:pPr>
          </w:p>
          <w:p w:rsidR="00732FFD" w:rsidRDefault="00732FFD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412DBB" wp14:editId="51841D6C">
                  <wp:extent cx="285750" cy="285750"/>
                  <wp:effectExtent l="0" t="0" r="0" b="0"/>
                  <wp:docPr id="14" name="Рисунок 14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FFD" w:rsidRPr="003519E4" w:rsidRDefault="00732FFD" w:rsidP="00B1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732FFD" w:rsidTr="00B15C6A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732FFD" w:rsidRPr="00732FFD" w:rsidRDefault="00732FFD" w:rsidP="00B15C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732FFD" w:rsidRPr="00732FFD" w:rsidRDefault="00732FFD" w:rsidP="00732FFD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платформа Фонда Росконгресс – Фонд Инносоциум объявляет о начале третьего Всероссийского конкурса социальных проектов «Инносоциум».</w:t>
            </w:r>
          </w:p>
          <w:p w:rsidR="00732FFD" w:rsidRPr="00732FFD" w:rsidRDefault="00732FFD" w:rsidP="00732FFD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Студенческие коллективы со всей России могут заявить о своих проектах, заполнив электронную форму на сайте innosocium.ru.</w:t>
            </w:r>
          </w:p>
          <w:p w:rsidR="00732FFD" w:rsidRPr="00732FFD" w:rsidRDefault="00732FFD" w:rsidP="00732FFD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14 февраля 2021 года Совет экспертов определит полуфиналистов, которые поборются за грант в 300 000 рублей в каждой из номинаций и получат возможность представить свои проекты жюри конкурса под председательством заместителя Председателя Совета Федерации Федерального Собрания Российской Федерации Галины Кареловой. Среди других членов жюри – представители органов власти, ведущих компаний, общественных и благотворительных организаций.</w:t>
            </w:r>
          </w:p>
          <w:p w:rsidR="00732FFD" w:rsidRPr="00732FFD" w:rsidRDefault="00732FFD" w:rsidP="00732FFD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Критериями отбора проектов станут их социальная значимость и потенциал, оригинальность идеи, качество подачи, а также план продвижения и ожидаемый социальный эффект.</w:t>
            </w:r>
          </w:p>
          <w:p w:rsidR="00732FFD" w:rsidRPr="00732FFD" w:rsidRDefault="00732FFD" w:rsidP="00732FFD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особой актуальности и востребованности Конкурса говорит количество участников. В предыдущем сезоне свои работы представили студенты 256 вузов из 70 регионов нашей страны. На конкурс было подано более 600 заявок.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732FFD" w:rsidRDefault="00732FFD" w:rsidP="00B15C6A">
            <w:pPr>
              <w:jc w:val="center"/>
              <w:rPr>
                <w:sz w:val="24"/>
                <w:szCs w:val="24"/>
              </w:rPr>
            </w:pPr>
          </w:p>
          <w:p w:rsidR="00732FFD" w:rsidRDefault="00732FFD" w:rsidP="00B15C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69A4CE" wp14:editId="73E4543D">
                  <wp:extent cx="285750" cy="285750"/>
                  <wp:effectExtent l="0" t="0" r="0" b="0"/>
                  <wp:docPr id="15" name="Рисунок 15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FFD" w:rsidRDefault="00732FFD" w:rsidP="00B1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732FFD" w:rsidRDefault="00732FFD" w:rsidP="00732FFD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b/>
                <w:lang w:eastAsia="en-US"/>
              </w:rPr>
            </w:pPr>
            <w:r w:rsidRPr="00732FFD">
              <w:rPr>
                <w:b/>
                <w:lang w:eastAsia="en-US"/>
              </w:rPr>
              <w:t>+7(495)640-44-40</w:t>
            </w:r>
          </w:p>
          <w:p w:rsidR="00732FFD" w:rsidRPr="00922B6E" w:rsidRDefault="00732FFD" w:rsidP="00732FFD">
            <w:pPr>
              <w:pStyle w:val="a3"/>
              <w:shd w:val="clear" w:color="auto" w:fill="FFFFFF"/>
              <w:spacing w:before="0" w:beforeAutospacing="0" w:after="0"/>
              <w:ind w:hanging="49"/>
              <w:jc w:val="center"/>
              <w:rPr>
                <w:b/>
                <w:lang w:eastAsia="en-US"/>
              </w:rPr>
            </w:pPr>
            <w:r w:rsidRPr="00732FFD">
              <w:rPr>
                <w:b/>
                <w:lang w:eastAsia="en-US"/>
              </w:rPr>
              <w:t>info@innosocium.ru</w:t>
            </w:r>
          </w:p>
        </w:tc>
      </w:tr>
      <w:tr w:rsidR="00732FFD" w:rsidTr="00B15C6A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732FFD" w:rsidRDefault="00732FFD" w:rsidP="00B1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732FFD" w:rsidRDefault="00732FFD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732FFD" w:rsidRDefault="00732FFD" w:rsidP="00B15C6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80AD76" wp14:editId="788B40BC">
                  <wp:extent cx="314325" cy="238125"/>
                  <wp:effectExtent l="0" t="0" r="9525" b="9525"/>
                  <wp:docPr id="16" name="Рисунок 16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FFD" w:rsidRDefault="00732FFD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732FFD" w:rsidRDefault="00732FFD" w:rsidP="00B15C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2F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https://innosocium.ru/</w:t>
            </w:r>
          </w:p>
        </w:tc>
      </w:tr>
      <w:tr w:rsidR="00732FFD" w:rsidTr="00B15C6A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732FFD" w:rsidRDefault="00732FFD" w:rsidP="00B1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732FFD" w:rsidRDefault="00732FFD" w:rsidP="00B15C6A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732FFD" w:rsidRDefault="00732FFD" w:rsidP="00B15C6A">
            <w:pPr>
              <w:rPr>
                <w:sz w:val="24"/>
                <w:szCs w:val="24"/>
              </w:rPr>
            </w:pPr>
          </w:p>
        </w:tc>
      </w:tr>
    </w:tbl>
    <w:p w:rsidR="00FD4E48" w:rsidRDefault="00FD4E48" w:rsidP="003137FA"/>
    <w:p w:rsidR="00FD4E48" w:rsidRPr="00FD4E48" w:rsidRDefault="00FD4E48" w:rsidP="00FD4E48"/>
    <w:p w:rsidR="00FD4E48" w:rsidRPr="00FD4E48" w:rsidRDefault="00FD4E48" w:rsidP="00FD4E48"/>
    <w:p w:rsidR="00FD4E48" w:rsidRDefault="00FD4E48" w:rsidP="00FD4E48"/>
    <w:p w:rsidR="001D3D59" w:rsidRDefault="001D3D59" w:rsidP="00FD4E48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7103"/>
        <w:gridCol w:w="3670"/>
      </w:tblGrid>
      <w:tr w:rsidR="001D3D59" w:rsidTr="00872EA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1D3D59" w:rsidRDefault="001D3D59" w:rsidP="00872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58EC22" wp14:editId="0867CF3D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33" name="Скругленный 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D59" w:rsidRPr="00F53764" w:rsidRDefault="001D3D59" w:rsidP="001D3D59">
                                  <w:pPr>
                                    <w:keepNext/>
                                    <w:spacing w:after="0"/>
                                    <w:jc w:val="center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П</w:t>
                                  </w:r>
                                  <w:r w:rsidRPr="001D3D59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реми</w:t>
                                  </w:r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я</w:t>
                                  </w:r>
                                  <w:r w:rsidRPr="001D3D59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 xml:space="preserve"> «Серебряный лучник»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8EC22" id="Скругленный прямоугольник 33" o:spid="_x0000_s1033" style="position:absolute;margin-left:-29.65pt;margin-top:-139.4pt;width:564.25pt;height:1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1D3D59" w:rsidRPr="00F53764" w:rsidRDefault="001D3D59" w:rsidP="001D3D59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П</w:t>
                            </w:r>
                            <w:r w:rsidRPr="001D3D59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реми</w:t>
                            </w: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я</w:t>
                            </w:r>
                            <w:r w:rsidRPr="001D3D59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 xml:space="preserve"> «Серебряный лучник»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1D3D59" w:rsidRPr="00732FFD" w:rsidRDefault="001D3D59" w:rsidP="00872E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  <w:lang w:eastAsia="en-US"/>
              </w:rPr>
            </w:pPr>
            <w:r w:rsidRPr="001D3D59">
              <w:rPr>
                <w:color w:val="1C1C1C"/>
                <w:sz w:val="28"/>
                <w:szCs w:val="28"/>
                <w:lang w:eastAsia="en-US"/>
              </w:rPr>
              <w:t xml:space="preserve">Заявки принимаются </w:t>
            </w:r>
            <w:r w:rsidRPr="001D3D59">
              <w:rPr>
                <w:b/>
                <w:color w:val="1C1C1C"/>
                <w:sz w:val="28"/>
                <w:szCs w:val="28"/>
                <w:lang w:eastAsia="en-US"/>
              </w:rPr>
              <w:t>до 15 января 2021 года.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D3D59" w:rsidRDefault="001D3D59" w:rsidP="00872EAB">
            <w:pPr>
              <w:jc w:val="center"/>
              <w:rPr>
                <w:sz w:val="24"/>
                <w:szCs w:val="24"/>
              </w:rPr>
            </w:pPr>
          </w:p>
          <w:p w:rsidR="001D3D59" w:rsidRDefault="001D3D59" w:rsidP="00872E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860671" wp14:editId="5DB1E821">
                  <wp:extent cx="285750" cy="285750"/>
                  <wp:effectExtent l="0" t="0" r="0" b="0"/>
                  <wp:docPr id="34" name="Рисунок 34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D59" w:rsidRPr="003519E4" w:rsidRDefault="001D3D59" w:rsidP="0087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1D3D59" w:rsidTr="00872EA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D3D59" w:rsidRPr="00732FFD" w:rsidRDefault="001D3D59" w:rsidP="00872E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1D3D59" w:rsidRDefault="001D3D59" w:rsidP="00872EAB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конкурсе может любой автор или авторский коллектив из коммерческой компании, госструктуры или общественной организации.</w:t>
            </w:r>
          </w:p>
          <w:p w:rsidR="00F724CC" w:rsidRPr="00F724CC" w:rsidRDefault="00F724CC" w:rsidP="00F724CC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Премия «Серебряный Лучник» - Юг – уникальное событие рынка PR, обладающее большим спектром репутационных ресурсов для региона. В рамках Премии ведущие компании Юга России (государственные, коммерческие и общественные </w:t>
            </w: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структуры) представят свои коммуникационные проекты, реализованные в 2020 году.</w:t>
            </w:r>
          </w:p>
          <w:p w:rsidR="00F724CC" w:rsidRPr="00F724CC" w:rsidRDefault="00F724CC" w:rsidP="00F724CC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CC" w:rsidRPr="00F724CC" w:rsidRDefault="00F724CC" w:rsidP="00F724CC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приглашаются проекты в области связей с общественностью на соискание Премии в следующих номинациях:</w:t>
            </w:r>
          </w:p>
          <w:p w:rsidR="00F724CC" w:rsidRPr="00F724CC" w:rsidRDefault="00F724CC" w:rsidP="00F724CC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CC" w:rsidRPr="00F724CC" w:rsidRDefault="00F724CC" w:rsidP="00F724CC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«Корпоративные коммуникации»;</w:t>
            </w:r>
          </w:p>
          <w:p w:rsidR="00F724CC" w:rsidRPr="00F724CC" w:rsidRDefault="00F724CC" w:rsidP="00F724CC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«Корпоративная социальная ответственность и благотворительность»;</w:t>
            </w:r>
          </w:p>
          <w:p w:rsidR="00F724CC" w:rsidRPr="00F724CC" w:rsidRDefault="00F724CC" w:rsidP="00F724CC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«Продвижение государственных и общественных программ»;</w:t>
            </w:r>
          </w:p>
          <w:p w:rsidR="00F724CC" w:rsidRPr="00F724CC" w:rsidRDefault="00F724CC" w:rsidP="00F724CC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продвижение территорий»;</w:t>
            </w:r>
          </w:p>
          <w:p w:rsidR="00F724CC" w:rsidRPr="00F724CC" w:rsidRDefault="00F724CC" w:rsidP="00F724CC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«Маркетинговые коммуникации»;</w:t>
            </w:r>
          </w:p>
          <w:p w:rsidR="00F724CC" w:rsidRPr="00F724CC" w:rsidRDefault="00F724CC" w:rsidP="00F724CC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«Культурно-просветительские проекты»;</w:t>
            </w:r>
          </w:p>
          <w:p w:rsidR="001D3D59" w:rsidRPr="00732FFD" w:rsidRDefault="00F724CC" w:rsidP="00F724CC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«Антикризисные коммуникации в период пандемии»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D3D59" w:rsidRDefault="001D3D59" w:rsidP="00872EAB">
            <w:pPr>
              <w:jc w:val="center"/>
              <w:rPr>
                <w:sz w:val="24"/>
                <w:szCs w:val="24"/>
              </w:rPr>
            </w:pPr>
          </w:p>
          <w:p w:rsidR="001D3D59" w:rsidRDefault="001D3D59" w:rsidP="00872E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2313FB" wp14:editId="15C23D6F">
                  <wp:extent cx="285750" cy="285750"/>
                  <wp:effectExtent l="0" t="0" r="0" b="0"/>
                  <wp:docPr id="35" name="Рисунок 35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D59" w:rsidRDefault="001D3D59" w:rsidP="0087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1D3D59" w:rsidRDefault="001D3D59" w:rsidP="00872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59">
              <w:rPr>
                <w:rFonts w:ascii="Times New Roman" w:hAnsi="Times New Roman" w:cs="Times New Roman"/>
                <w:b/>
                <w:sz w:val="24"/>
                <w:szCs w:val="24"/>
              </w:rPr>
              <w:t>8 (495) 956 28 82</w:t>
            </w:r>
          </w:p>
          <w:p w:rsidR="001D3D59" w:rsidRPr="00922B6E" w:rsidRDefault="001D3D59" w:rsidP="00872EAB">
            <w:pPr>
              <w:pStyle w:val="a3"/>
              <w:shd w:val="clear" w:color="auto" w:fill="FFFFFF"/>
              <w:spacing w:before="0" w:beforeAutospacing="0" w:after="0"/>
              <w:ind w:hanging="49"/>
              <w:jc w:val="center"/>
              <w:rPr>
                <w:b/>
                <w:lang w:eastAsia="en-US"/>
              </w:rPr>
            </w:pPr>
          </w:p>
        </w:tc>
      </w:tr>
      <w:tr w:rsidR="001D3D59" w:rsidTr="00872EAB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1D3D59" w:rsidRDefault="001D3D59" w:rsidP="00872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1D3D59" w:rsidRDefault="001D3D59" w:rsidP="00872EA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1D3D59" w:rsidRDefault="001D3D59" w:rsidP="00872EA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B761B" wp14:editId="4DAEDF25">
                  <wp:extent cx="314325" cy="238125"/>
                  <wp:effectExtent l="0" t="0" r="9525" b="9525"/>
                  <wp:docPr id="36" name="Рисунок 36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D59" w:rsidRDefault="001D3D59" w:rsidP="00872EA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1D3D59" w:rsidRDefault="001D3D59" w:rsidP="00872EA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3D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http://www.luchnik.ru/nominations/</w:t>
            </w:r>
          </w:p>
        </w:tc>
      </w:tr>
      <w:tr w:rsidR="001D3D59" w:rsidTr="00872EA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D3D59" w:rsidRDefault="001D3D59" w:rsidP="00872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1D3D59" w:rsidRDefault="001D3D59" w:rsidP="00872EAB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D3D59" w:rsidRDefault="001D3D59" w:rsidP="00872EAB">
            <w:pPr>
              <w:rPr>
                <w:sz w:val="24"/>
                <w:szCs w:val="24"/>
              </w:rPr>
            </w:pPr>
          </w:p>
        </w:tc>
      </w:tr>
    </w:tbl>
    <w:p w:rsidR="001D3D59" w:rsidRPr="00FD4E48" w:rsidRDefault="001D3D59" w:rsidP="00FD4E48"/>
    <w:p w:rsidR="00FD4E48" w:rsidRDefault="00FD4E48" w:rsidP="00FD4E48">
      <w:pPr>
        <w:tabs>
          <w:tab w:val="left" w:pos="2130"/>
        </w:tabs>
      </w:pPr>
      <w:r>
        <w:tab/>
      </w:r>
    </w:p>
    <w:sectPr w:rsidR="00FD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05" w:rsidRDefault="00757A05" w:rsidP="003137FA">
      <w:pPr>
        <w:spacing w:after="0" w:line="240" w:lineRule="auto"/>
      </w:pPr>
      <w:r>
        <w:separator/>
      </w:r>
    </w:p>
  </w:endnote>
  <w:endnote w:type="continuationSeparator" w:id="0">
    <w:p w:rsidR="00757A05" w:rsidRDefault="00757A05" w:rsidP="0031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05" w:rsidRDefault="00757A05" w:rsidP="003137FA">
      <w:pPr>
        <w:spacing w:after="0" w:line="240" w:lineRule="auto"/>
      </w:pPr>
      <w:r>
        <w:separator/>
      </w:r>
    </w:p>
  </w:footnote>
  <w:footnote w:type="continuationSeparator" w:id="0">
    <w:p w:rsidR="00757A05" w:rsidRDefault="00757A05" w:rsidP="0031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1A2D"/>
    <w:multiLevelType w:val="multilevel"/>
    <w:tmpl w:val="E2D4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B8"/>
    <w:rsid w:val="001D3D59"/>
    <w:rsid w:val="00310E7D"/>
    <w:rsid w:val="003137FA"/>
    <w:rsid w:val="0032065F"/>
    <w:rsid w:val="00390AB8"/>
    <w:rsid w:val="00732FFD"/>
    <w:rsid w:val="00757A05"/>
    <w:rsid w:val="008C0A19"/>
    <w:rsid w:val="008D52F0"/>
    <w:rsid w:val="009773C2"/>
    <w:rsid w:val="00B16D00"/>
    <w:rsid w:val="00E64E4D"/>
    <w:rsid w:val="00F24128"/>
    <w:rsid w:val="00F72228"/>
    <w:rsid w:val="00F724CC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34FFC-666E-4FF3-9669-A276CD79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137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FA"/>
  </w:style>
  <w:style w:type="paragraph" w:styleId="a7">
    <w:name w:val="footer"/>
    <w:basedOn w:val="a"/>
    <w:link w:val="a8"/>
    <w:uiPriority w:val="99"/>
    <w:unhideWhenUsed/>
    <w:rsid w:val="0031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FA"/>
  </w:style>
  <w:style w:type="character" w:styleId="a9">
    <w:name w:val="Hyperlink"/>
    <w:basedOn w:val="a0"/>
    <w:uiPriority w:val="99"/>
    <w:unhideWhenUsed/>
    <w:rsid w:val="00310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ЦОО</dc:creator>
  <cp:keywords/>
  <dc:description/>
  <cp:lastModifiedBy>ЦОО</cp:lastModifiedBy>
  <cp:revision>10</cp:revision>
  <dcterms:created xsi:type="dcterms:W3CDTF">2020-11-18T11:52:00Z</dcterms:created>
  <dcterms:modified xsi:type="dcterms:W3CDTF">2020-11-25T08:44:00Z</dcterms:modified>
</cp:coreProperties>
</file>