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736883">
      <w:pPr>
        <w:spacing w:after="120"/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8A4003" w:rsidRDefault="009D1A59" w:rsidP="00736883">
      <w:pPr>
        <w:widowControl w:val="0"/>
        <w:autoSpaceDE w:val="0"/>
        <w:autoSpaceDN w:val="0"/>
        <w:adjustRightInd w:val="0"/>
        <w:spacing w:line="16" w:lineRule="atLeast"/>
        <w:ind w:firstLine="709"/>
        <w:jc w:val="center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(в ред. постановлени</w:t>
      </w:r>
      <w:r w:rsidR="008A4003">
        <w:rPr>
          <w:color w:val="0070C0"/>
          <w:sz w:val="20"/>
          <w:szCs w:val="20"/>
        </w:rPr>
        <w:t>й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</w:t>
      </w:r>
      <w:r w:rsidR="00DB47E3" w:rsidRPr="008A4003">
        <w:rPr>
          <w:color w:val="0070C0"/>
          <w:sz w:val="20"/>
          <w:szCs w:val="20"/>
        </w:rPr>
        <w:t>, от 20.04.2020 №835</w:t>
      </w:r>
      <w:r w:rsidR="0033239F" w:rsidRPr="008A4003">
        <w:rPr>
          <w:color w:val="0070C0"/>
          <w:sz w:val="20"/>
          <w:szCs w:val="20"/>
        </w:rPr>
        <w:t xml:space="preserve">, </w:t>
      </w:r>
      <w:r w:rsidR="0091112F" w:rsidRPr="008A4003">
        <w:rPr>
          <w:color w:val="0070C0"/>
          <w:sz w:val="20"/>
          <w:szCs w:val="20"/>
        </w:rPr>
        <w:t xml:space="preserve">от 18.12.2020 №2705, </w:t>
      </w:r>
      <w:r w:rsidR="0033239F" w:rsidRPr="008A4003">
        <w:rPr>
          <w:color w:val="0070C0"/>
          <w:sz w:val="20"/>
          <w:szCs w:val="20"/>
        </w:rPr>
        <w:t>от 29.12.2020 №2805</w:t>
      </w:r>
      <w:r w:rsidRPr="008A4003">
        <w:rPr>
          <w:color w:val="0070C0"/>
          <w:sz w:val="20"/>
          <w:szCs w:val="20"/>
        </w:rPr>
        <w:t>)</w:t>
      </w:r>
    </w:p>
    <w:p w:rsidR="00E3689D" w:rsidRPr="008A4003" w:rsidRDefault="00730BB4" w:rsidP="00736883">
      <w:pPr>
        <w:ind w:firstLine="709"/>
        <w:jc w:val="center"/>
        <w:rPr>
          <w:sz w:val="20"/>
          <w:szCs w:val="20"/>
        </w:rPr>
      </w:pPr>
      <w:r w:rsidRPr="008A4003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91112F" w:rsidRDefault="0091112F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91112F" w:rsidRDefault="0091112F" w:rsidP="00A61473">
                  <w:r>
                    <w:t>исполнения бюджета города Волгодонска</w:t>
                  </w:r>
                </w:p>
                <w:p w:rsidR="0091112F" w:rsidRDefault="0091112F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</w:t>
      </w:r>
      <w:proofErr w:type="gramStart"/>
      <w:r w:rsidR="00A61473" w:rsidRPr="00415731">
        <w:rPr>
          <w:bCs/>
          <w:spacing w:val="-4"/>
        </w:rPr>
        <w:t xml:space="preserve">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</w:t>
      </w:r>
      <w:proofErr w:type="gramEnd"/>
      <w:r w:rsidR="00A61473" w:rsidRPr="00415731">
        <w:t xml:space="preserve">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416B4B"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Финансовое управление города Волгодонска информацию об </w:t>
      </w:r>
      <w:r w:rsidR="00AA5C3B">
        <w:t xml:space="preserve">указанных изменениях в течение </w:t>
      </w:r>
      <w:r>
        <w:t>2-х недель со дня вступления в силу соответствующих нормативных правовых актов.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Обеспечить реализацию бюджетных полномочий в части ведения реестра источников доходов бюджета по </w:t>
      </w:r>
      <w:r w:rsidR="007B7A15">
        <w:t>закрепленным источникам доходов.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lastRenderedPageBreak/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 xml:space="preserve">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 xml:space="preserve">, которое осуществлялось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proofErr w:type="gramStart"/>
      <w:r w:rsidR="00A61473" w:rsidRPr="00027E66">
        <w:t>контроль за</w:t>
      </w:r>
      <w:proofErr w:type="gramEnd"/>
      <w:r w:rsidR="00A61473" w:rsidRPr="00027E66">
        <w:t xml:space="preserve">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 xml:space="preserve">Обеспечить осуществление внутреннего финансового </w:t>
      </w:r>
      <w:r w:rsidR="00DB47E3">
        <w:t>аудита</w:t>
      </w:r>
      <w:r w:rsidR="00A61473" w:rsidRPr="00027E66">
        <w:t xml:space="preserve"> в соответствии с требованиями бюджетного законодательства Российской Федерации.</w:t>
      </w:r>
    </w:p>
    <w:p w:rsidR="00DB47E3" w:rsidRPr="008A4003" w:rsidRDefault="00DB47E3" w:rsidP="00DB47E3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33239F" w:rsidRPr="008A4003">
        <w:rPr>
          <w:color w:val="0070C0"/>
          <w:sz w:val="20"/>
          <w:szCs w:val="20"/>
        </w:rPr>
        <w:t>одпункт</w:t>
      </w:r>
      <w:r w:rsidRPr="008A4003">
        <w:rPr>
          <w:color w:val="0070C0"/>
          <w:sz w:val="20"/>
          <w:szCs w:val="20"/>
        </w:rPr>
        <w:t xml:space="preserve"> 3.6 в ред.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lastRenderedPageBreak/>
        <w:t>3.7.</w:t>
      </w:r>
      <w:r w:rsidRPr="008E4428">
        <w:tab/>
      </w:r>
      <w:proofErr w:type="gramStart"/>
      <w:r w:rsidRPr="008E4428"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</w:t>
      </w:r>
      <w:proofErr w:type="gramEnd"/>
      <w:r w:rsidRPr="008E4428">
        <w:t xml:space="preserve">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Pr="008A4003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33239F" w:rsidRPr="008A4003">
        <w:rPr>
          <w:color w:val="0070C0"/>
          <w:sz w:val="20"/>
          <w:szCs w:val="20"/>
        </w:rPr>
        <w:t>одпункт</w:t>
      </w:r>
      <w:r w:rsidRPr="008A4003">
        <w:rPr>
          <w:color w:val="0070C0"/>
          <w:sz w:val="20"/>
          <w:szCs w:val="20"/>
        </w:rPr>
        <w:t xml:space="preserve"> 3.7 введен постановлением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№69)</w:t>
      </w:r>
    </w:p>
    <w:p w:rsidR="00DB47E3" w:rsidRDefault="00DB47E3" w:rsidP="00DB47E3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>3.8</w:t>
      </w:r>
      <w:r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proofErr w:type="gramStart"/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месячный срок со дня вступления в силу решения Волгодонской городской Думы о бюджете города Волгодонска на очередной финансовый год и плановый период или решения Волгодонской городской Думы о внесении изменений в решение о бюджете города Волгодонска на текущий финансовый год и плановый период внесение на рассмотрение Администрации города Волгодонска проектов нормативных правовых актов Администрации города Волгодонска, регламентирующих порядок</w:t>
      </w:r>
      <w:proofErr w:type="gramEnd"/>
      <w:r w:rsidRPr="005A459C">
        <w:rPr>
          <w:rStyle w:val="pt-a0-000007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  <w:sz w:val="28"/>
          <w:szCs w:val="28"/>
        </w:rPr>
        <w:t>софинансируемых</w:t>
      </w:r>
      <w:proofErr w:type="spellEnd"/>
      <w:r w:rsidRPr="005A459C">
        <w:rPr>
          <w:rStyle w:val="pt-a0-000007"/>
          <w:sz w:val="28"/>
          <w:szCs w:val="28"/>
        </w:rPr>
        <w:t xml:space="preserve"> за счет субсидий, предоставляемых бюджету города Волгодонска из областного бюджета).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rStyle w:val="pt-a0-000007"/>
        </w:rPr>
      </w:pPr>
      <w:proofErr w:type="gramStart"/>
      <w:r w:rsidRPr="005A459C">
        <w:rPr>
          <w:rStyle w:val="pt-a0-000007"/>
        </w:rPr>
        <w:t>Нормативные правовые акты А</w:t>
      </w:r>
      <w:r>
        <w:rPr>
          <w:rStyle w:val="pt-a0-000007"/>
        </w:rPr>
        <w:t>дминистрации города Волгодонска</w:t>
      </w:r>
      <w:r w:rsidRPr="005A459C">
        <w:rPr>
          <w:rStyle w:val="pt-a0-000007"/>
        </w:rPr>
        <w:t xml:space="preserve"> и проекты нормативных правовых актов Администрации города Волгодонска,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</w:t>
      </w:r>
      <w:r>
        <w:rPr>
          <w:rStyle w:val="pt-a0-000007"/>
        </w:rPr>
        <w:t xml:space="preserve"> </w:t>
      </w:r>
      <w:r w:rsidRPr="005A459C">
        <w:rPr>
          <w:rStyle w:val="pt-a0-000007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</w:rPr>
        <w:t>софинансируемых</w:t>
      </w:r>
      <w:proofErr w:type="spellEnd"/>
      <w:r w:rsidRPr="005A459C">
        <w:rPr>
          <w:rStyle w:val="pt-a0-000007"/>
        </w:rPr>
        <w:t xml:space="preserve"> за счет субсидий, предоставляемых бюджету города Волгодонска из областного бюджета,</w:t>
      </w:r>
      <w:r w:rsidRPr="005A459C">
        <w:t xml:space="preserve"> </w:t>
      </w:r>
      <w:r w:rsidRPr="005A459C">
        <w:rPr>
          <w:rStyle w:val="pt-a0-000007"/>
        </w:rPr>
        <w:t>подлежат приведению в соответствие с правовыми актами</w:t>
      </w:r>
      <w:proofErr w:type="gramEnd"/>
      <w:r w:rsidRPr="005A459C">
        <w:t xml:space="preserve"> </w:t>
      </w:r>
      <w:proofErr w:type="gramStart"/>
      <w:r w:rsidRPr="005A459C">
        <w:t xml:space="preserve">Ростовской области </w:t>
      </w:r>
      <w:r w:rsidRPr="005A459C">
        <w:rPr>
          <w:rStyle w:val="pt-a0-000007"/>
        </w:rPr>
        <w:t>в</w:t>
      </w:r>
      <w:r w:rsidRPr="005A459C">
        <w:t xml:space="preserve"> </w:t>
      </w:r>
      <w:r w:rsidRPr="005A459C">
        <w:rPr>
          <w:rStyle w:val="pt-a0-000007"/>
        </w:rPr>
        <w:t>трехмесячный срок со дня вступления их в силу, но не ранее даты вступления в силу решения Волгодонской городской Думы о бюджете города Волгодонска на очередной финансовый год и плановый период и не позднее месячного срока со дня вступления в силу решения Волгодонской городской Думы о бюджете города Волгодонска</w:t>
      </w:r>
      <w:r>
        <w:rPr>
          <w:rStyle w:val="pt-a0-000007"/>
        </w:rPr>
        <w:t>.</w:t>
      </w:r>
      <w:proofErr w:type="gramEnd"/>
    </w:p>
    <w:p w:rsidR="00DB47E3" w:rsidRPr="008A400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33239F" w:rsidRPr="008A4003">
        <w:rPr>
          <w:color w:val="0070C0"/>
          <w:sz w:val="20"/>
          <w:szCs w:val="20"/>
        </w:rPr>
        <w:t xml:space="preserve">одпункт </w:t>
      </w:r>
      <w:r w:rsidRPr="008A4003">
        <w:rPr>
          <w:color w:val="0070C0"/>
          <w:sz w:val="20"/>
          <w:szCs w:val="20"/>
        </w:rPr>
        <w:t xml:space="preserve">3.8 </w:t>
      </w:r>
      <w:r w:rsidR="008D6A48">
        <w:rPr>
          <w:color w:val="0070C0"/>
          <w:sz w:val="20"/>
          <w:szCs w:val="20"/>
        </w:rPr>
        <w:t>введен</w:t>
      </w:r>
      <w:r w:rsidRPr="008A4003">
        <w:rPr>
          <w:color w:val="0070C0"/>
          <w:sz w:val="20"/>
          <w:szCs w:val="20"/>
        </w:rPr>
        <w:t xml:space="preserve"> постановлением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>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работ), образовавшихся в связи </w:t>
      </w:r>
      <w:r w:rsidRPr="00027E66">
        <w:lastRenderedPageBreak/>
        <w:t xml:space="preserve">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муниципальных </w:t>
      </w:r>
      <w:proofErr w:type="gramStart"/>
      <w:r w:rsidRPr="00027E66">
        <w:t>заданий</w:t>
      </w:r>
      <w:proofErr w:type="gramEnd"/>
      <w:r w:rsidRPr="00027E66">
        <w:t xml:space="preserve">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 xml:space="preserve">М.А. </w:t>
      </w:r>
      <w:proofErr w:type="gramStart"/>
      <w:r w:rsidR="001D65F4">
        <w:t>Вялых</w:t>
      </w:r>
      <w:proofErr w:type="gramEnd"/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proofErr w:type="gramStart"/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A61473" w:rsidRPr="00027E66">
        <w:t>недостижением</w:t>
      </w:r>
      <w:proofErr w:type="spellEnd"/>
      <w:r w:rsidR="00A61473" w:rsidRPr="00027E66">
        <w:t xml:space="preserve"> установленных муниципальным заданием показателей, характеризующих об</w:t>
      </w:r>
      <w:r>
        <w:t>ъем муниципальных</w:t>
      </w:r>
      <w:proofErr w:type="gramEnd"/>
      <w:r>
        <w:t xml:space="preserve">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B63646" w:rsidRDefault="00415731" w:rsidP="00B63646">
      <w:pPr>
        <w:ind w:firstLine="709"/>
        <w:jc w:val="both"/>
      </w:pPr>
      <w:r>
        <w:t>6.2.</w:t>
      </w:r>
      <w:r>
        <w:tab/>
      </w:r>
      <w:proofErr w:type="gramStart"/>
      <w:r w:rsidR="00B63646" w:rsidRPr="00B112D5">
        <w:t xml:space="preserve">Установить, что соглашения (договоры) между главным распорядителем средств </w:t>
      </w:r>
      <w:r w:rsidR="00B63646">
        <w:t>местного</w:t>
      </w:r>
      <w:r w:rsidR="00B63646" w:rsidRPr="00B112D5">
        <w:t xml:space="preserve">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</w:t>
      </w:r>
      <w:r w:rsidR="00B63646">
        <w:t>–</w:t>
      </w:r>
      <w:r w:rsidR="00B63646" w:rsidRPr="00B112D5">
        <w:t xml:space="preserve"> производителю товаров (работ, услуг), некоммерческой организации, не являющейся казенным учреждением, </w:t>
      </w:r>
      <w:r w:rsidR="00B63646" w:rsidRPr="00B112D5">
        <w:rPr>
          <w:spacing w:val="-2"/>
        </w:rPr>
        <w:t>о</w:t>
      </w:r>
      <w:r w:rsidR="00B63646" w:rsidRPr="00B112D5">
        <w:rPr>
          <w:spacing w:val="-2"/>
          <w:lang w:val="en-US"/>
        </w:rPr>
        <w:t> </w:t>
      </w:r>
      <w:r w:rsidR="00B63646" w:rsidRPr="00B112D5">
        <w:rPr>
          <w:spacing w:val="-2"/>
        </w:rPr>
        <w:t xml:space="preserve">предоставлении </w:t>
      </w:r>
      <w:r w:rsidR="00B63646" w:rsidRPr="00402EA7">
        <w:rPr>
          <w:spacing w:val="-2"/>
        </w:rPr>
        <w:t>субсидии из местного бюджета заключаются в</w:t>
      </w:r>
      <w:r w:rsidR="00B63646" w:rsidRPr="00402EA7">
        <w:rPr>
          <w:spacing w:val="-2"/>
          <w:lang w:val="en-US"/>
        </w:rPr>
        <w:t> </w:t>
      </w:r>
      <w:r w:rsidR="00B63646" w:rsidRPr="00402EA7">
        <w:rPr>
          <w:spacing w:val="-2"/>
        </w:rPr>
        <w:t>соответствии</w:t>
      </w:r>
      <w:r w:rsidR="00B63646" w:rsidRPr="00402EA7">
        <w:t xml:space="preserve"> </w:t>
      </w:r>
      <w:r w:rsidR="00B63646" w:rsidRPr="00402EA7">
        <w:rPr>
          <w:spacing w:val="-2"/>
        </w:rPr>
        <w:t xml:space="preserve">с типовой формой, </w:t>
      </w:r>
      <w:r w:rsidR="00B63646" w:rsidRPr="00402EA7">
        <w:t xml:space="preserve">утвержденной Финансовым </w:t>
      </w:r>
      <w:r w:rsidR="00B63646">
        <w:t xml:space="preserve">управлением города Волгодонска </w:t>
      </w:r>
      <w:r w:rsidR="00B63646" w:rsidRPr="00402EA7">
        <w:t>для соответствующего вида субсидии, за исключением</w:t>
      </w:r>
      <w:proofErr w:type="gramEnd"/>
      <w:r w:rsidR="00B63646" w:rsidRPr="00402EA7">
        <w:t xml:space="preserve"> субсидий на финансовое обеспечение расходных обязательств города Волгодонска, </w:t>
      </w:r>
      <w:proofErr w:type="spellStart"/>
      <w:r w:rsidR="00B63646" w:rsidRPr="00402EA7">
        <w:t>софинансируемых</w:t>
      </w:r>
      <w:proofErr w:type="spellEnd"/>
      <w:r w:rsidR="00B63646" w:rsidRPr="00402EA7">
        <w:t xml:space="preserve"> </w:t>
      </w:r>
      <w:r w:rsidR="00B63646" w:rsidRPr="00402EA7">
        <w:rPr>
          <w:spacing w:val="-4"/>
        </w:rPr>
        <w:t>за</w:t>
      </w:r>
      <w:r w:rsidR="00B63646">
        <w:rPr>
          <w:spacing w:val="-4"/>
        </w:rPr>
        <w:t xml:space="preserve"> </w:t>
      </w:r>
      <w:r w:rsidR="00B63646" w:rsidRPr="00402EA7">
        <w:rPr>
          <w:spacing w:val="-4"/>
        </w:rPr>
        <w:t>счет субсидий, предоставляемых бюджету города Волгодонска из</w:t>
      </w:r>
      <w:r w:rsidR="00B63646">
        <w:rPr>
          <w:spacing w:val="-4"/>
        </w:rPr>
        <w:t xml:space="preserve"> </w:t>
      </w:r>
      <w:r w:rsidR="00B63646" w:rsidRPr="00402EA7">
        <w:rPr>
          <w:spacing w:val="-4"/>
        </w:rPr>
        <w:t>федерального</w:t>
      </w:r>
      <w:r w:rsidR="00B63646" w:rsidRPr="00402EA7">
        <w:t xml:space="preserve"> </w:t>
      </w:r>
      <w:r w:rsidR="00B63646" w:rsidRPr="00402EA7">
        <w:rPr>
          <w:spacing w:val="-2"/>
        </w:rPr>
        <w:t>бюджета</w:t>
      </w:r>
      <w:r w:rsidR="00B63646" w:rsidRPr="00402EA7">
        <w:t>.</w:t>
      </w:r>
    </w:p>
    <w:p w:rsidR="009D1A59" w:rsidRDefault="00B63646" w:rsidP="00B63646">
      <w:pPr>
        <w:spacing w:line="16" w:lineRule="atLeast"/>
        <w:ind w:firstLine="709"/>
        <w:jc w:val="both"/>
      </w:pPr>
      <w:proofErr w:type="gramStart"/>
      <w:r w:rsidRPr="00402EA7">
        <w:rPr>
          <w:spacing w:val="-4"/>
        </w:rPr>
        <w:t>Соглашения (договоры) между главным распорядителем средств местного</w:t>
      </w:r>
      <w:r w:rsidRPr="00402EA7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402EA7">
        <w:rPr>
          <w:spacing w:val="-4"/>
        </w:rPr>
        <w:lastRenderedPageBreak/>
        <w:t>индивидуальному предпринимателю, а также физическому лицу – производителю</w:t>
      </w:r>
      <w:r w:rsidRPr="00402EA7">
        <w:t xml:space="preserve"> товаров (работ, услуг), некоммерческой организации, не</w:t>
      </w:r>
      <w:r w:rsidRPr="00402EA7">
        <w:rPr>
          <w:lang w:val="en-US"/>
        </w:rPr>
        <w:t> </w:t>
      </w:r>
      <w:r w:rsidRPr="00402EA7">
        <w:t xml:space="preserve">являющейся казенным </w:t>
      </w:r>
      <w:r w:rsidRPr="00402EA7">
        <w:rPr>
          <w:spacing w:val="-4"/>
        </w:rPr>
        <w:t>учреждением, о предоставлении субсидии на</w:t>
      </w:r>
      <w:r w:rsidRPr="00402EA7">
        <w:rPr>
          <w:spacing w:val="-4"/>
          <w:lang w:val="en-US"/>
        </w:rPr>
        <w:t> </w:t>
      </w:r>
      <w:r w:rsidRPr="00402EA7">
        <w:rPr>
          <w:spacing w:val="-4"/>
        </w:rPr>
        <w:t>финансовое обеспечение расходных</w:t>
      </w:r>
      <w:r w:rsidRPr="00402EA7">
        <w:t xml:space="preserve"> обязательств города Волгодонска, </w:t>
      </w:r>
      <w:proofErr w:type="spellStart"/>
      <w:r w:rsidRPr="00402EA7">
        <w:t>софинансируемых</w:t>
      </w:r>
      <w:proofErr w:type="spellEnd"/>
      <w:r w:rsidRPr="00402EA7">
        <w:t xml:space="preserve"> за счет субсидий, предоставляемых бюджету города Волгодонска из федерального бюджета</w:t>
      </w:r>
      <w:r w:rsidRPr="00B112D5">
        <w:t>, заключаются в соответствии с</w:t>
      </w:r>
      <w:proofErr w:type="gramEnd"/>
      <w:r w:rsidRPr="00B112D5">
        <w:t xml:space="preserve"> типовой формой, установленной Министерством финансов Российской Федерации для</w:t>
      </w:r>
      <w:r w:rsidRPr="00B112D5">
        <w:rPr>
          <w:lang w:val="en-US"/>
        </w:rPr>
        <w:t> </w:t>
      </w:r>
      <w:r w:rsidRPr="00B112D5">
        <w:t>соответствующего вида субсидии</w:t>
      </w:r>
      <w:r w:rsidR="00C13466">
        <w:t>.</w:t>
      </w:r>
    </w:p>
    <w:p w:rsidR="0033239F" w:rsidRPr="008A4003" w:rsidRDefault="0033239F" w:rsidP="0033239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(подпункт 6.2 в редакции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29.12.2020 №2805)</w:t>
      </w:r>
    </w:p>
    <w:p w:rsidR="00B63646" w:rsidRPr="00B112D5" w:rsidRDefault="00B63646" w:rsidP="0033239F">
      <w:pPr>
        <w:spacing w:line="16" w:lineRule="atLeast"/>
        <w:ind w:firstLine="709"/>
        <w:jc w:val="both"/>
        <w:rPr>
          <w:spacing w:val="-4"/>
        </w:rPr>
      </w:pPr>
      <w:r>
        <w:t xml:space="preserve">6.3. </w:t>
      </w:r>
      <w:proofErr w:type="gramStart"/>
      <w:r w:rsidRPr="00B112D5">
        <w:t xml:space="preserve">Заключение соглашений (договоров) о предоставлении субсидий юридическим лицам (за исключением </w:t>
      </w:r>
      <w:r>
        <w:t>муниципальных</w:t>
      </w:r>
      <w:r w:rsidRPr="00B112D5">
        <w:t xml:space="preserve"> учреждений), индивидуальным предпринимателям, физическим лицам и</w:t>
      </w:r>
      <w:r w:rsidRPr="00B112D5">
        <w:rPr>
          <w:lang w:val="en-US"/>
        </w:rPr>
        <w:t> </w:t>
      </w:r>
      <w:r w:rsidRPr="00B112D5">
        <w:t>некоммерческим организациям, не являющимся казенными учреждениями, в</w:t>
      </w:r>
      <w:r>
        <w:t xml:space="preserve"> </w:t>
      </w:r>
      <w:r w:rsidRPr="00B112D5">
        <w:t>целях финансового обеспечения затрат в связи с производством товаров, выполнением работ, оказанием услуг (за исключением субсидий на финансовое</w:t>
      </w:r>
      <w:r w:rsidRPr="00B112D5">
        <w:rPr>
          <w:spacing w:val="-4"/>
        </w:rPr>
        <w:t xml:space="preserve"> обеспечение выполнения </w:t>
      </w:r>
      <w:r>
        <w:rPr>
          <w:spacing w:val="-4"/>
        </w:rPr>
        <w:t>муниципального</w:t>
      </w:r>
      <w:r w:rsidRPr="00B112D5">
        <w:rPr>
          <w:spacing w:val="-4"/>
        </w:rPr>
        <w:t xml:space="preserve"> задания на оказание </w:t>
      </w:r>
      <w:r>
        <w:rPr>
          <w:spacing w:val="-4"/>
        </w:rPr>
        <w:t>муниципальных</w:t>
      </w:r>
      <w:r w:rsidRPr="00B112D5">
        <w:rPr>
          <w:spacing w:val="-4"/>
        </w:rPr>
        <w:t xml:space="preserve"> услуг (выполнение работ) осуществляется не позднее </w:t>
      </w:r>
      <w:r>
        <w:rPr>
          <w:spacing w:val="-4"/>
        </w:rPr>
        <w:br/>
      </w:r>
      <w:r w:rsidRPr="00B112D5">
        <w:rPr>
          <w:spacing w:val="-4"/>
        </w:rPr>
        <w:t>30-го рабочего дня:</w:t>
      </w:r>
      <w:proofErr w:type="gramEnd"/>
    </w:p>
    <w:p w:rsidR="00B63646" w:rsidRPr="00E94246" w:rsidRDefault="00B63646" w:rsidP="00B636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12D5">
        <w:t>после определения победителя по результатам проведения конкурса, иного отбора на пр</w:t>
      </w:r>
      <w:r>
        <w:t xml:space="preserve">аво получения субсидии (далее - отбор) - </w:t>
      </w:r>
      <w:r w:rsidRPr="00B112D5">
        <w:t xml:space="preserve">в отношении субсидий, предоставляемых в соответствии с положениями </w:t>
      </w:r>
      <w:r w:rsidRPr="00E94246">
        <w:rPr>
          <w:color w:val="000000"/>
        </w:rPr>
        <w:t xml:space="preserve">пункта </w:t>
      </w:r>
      <w:r>
        <w:rPr>
          <w:color w:val="000000"/>
        </w:rPr>
        <w:t>6.4.</w:t>
      </w:r>
      <w:r w:rsidRPr="00E94246">
        <w:rPr>
          <w:color w:val="000000"/>
          <w:lang w:val="en-US"/>
        </w:rPr>
        <w:t> </w:t>
      </w:r>
      <w:r w:rsidRPr="00E94246">
        <w:rPr>
          <w:color w:val="000000"/>
        </w:rPr>
        <w:t>настоящего постановления;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112D5">
        <w:rPr>
          <w:bCs/>
        </w:rPr>
        <w:t>с даты доведения</w:t>
      </w:r>
      <w:proofErr w:type="gramEnd"/>
      <w:r w:rsidRPr="00B112D5">
        <w:rPr>
          <w:bCs/>
        </w:rPr>
        <w:t xml:space="preserve"> главному распорядителю средств </w:t>
      </w:r>
      <w:r>
        <w:rPr>
          <w:bCs/>
        </w:rPr>
        <w:t xml:space="preserve">местного </w:t>
      </w:r>
      <w:r w:rsidRPr="00B112D5">
        <w:rPr>
          <w:bCs/>
        </w:rPr>
        <w:t>бюджета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B63646" w:rsidRPr="008A4003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33239F" w:rsidRPr="008A4003">
        <w:rPr>
          <w:color w:val="0070C0"/>
          <w:sz w:val="20"/>
          <w:szCs w:val="20"/>
        </w:rPr>
        <w:t>одпункт</w:t>
      </w:r>
      <w:r w:rsidRPr="008A4003">
        <w:rPr>
          <w:color w:val="0070C0"/>
          <w:sz w:val="20"/>
          <w:szCs w:val="20"/>
        </w:rPr>
        <w:t xml:space="preserve"> 6.3 </w:t>
      </w:r>
      <w:r w:rsidR="008D6A48">
        <w:rPr>
          <w:color w:val="0070C0"/>
          <w:sz w:val="20"/>
          <w:szCs w:val="20"/>
        </w:rPr>
        <w:t>введен</w:t>
      </w:r>
      <w:r w:rsidRPr="008A4003">
        <w:rPr>
          <w:color w:val="0070C0"/>
          <w:sz w:val="20"/>
          <w:szCs w:val="20"/>
        </w:rPr>
        <w:t xml:space="preserve"> постановлением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0"/>
      <w:bookmarkEnd w:id="1"/>
      <w:r>
        <w:t>6.4</w:t>
      </w:r>
      <w:r>
        <w:rPr>
          <w:bCs/>
        </w:rPr>
        <w:t>.</w:t>
      </w:r>
      <w:r>
        <w:rPr>
          <w:bCs/>
        </w:rPr>
        <w:tab/>
      </w:r>
      <w:r w:rsidRPr="00B112D5">
        <w:rPr>
          <w:bCs/>
        </w:rPr>
        <w:t>В случае</w:t>
      </w:r>
      <w:proofErr w:type="gramStart"/>
      <w:r w:rsidRPr="00B112D5">
        <w:rPr>
          <w:bCs/>
        </w:rPr>
        <w:t>,</w:t>
      </w:r>
      <w:proofErr w:type="gramEnd"/>
      <w:r w:rsidRPr="00B112D5">
        <w:rPr>
          <w:bCs/>
        </w:rPr>
        <w:t xml:space="preserve"> если порядком предоставления субсидий, указанных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пункте </w:t>
      </w:r>
      <w:r>
        <w:t>6.3.</w:t>
      </w:r>
      <w:r w:rsidRPr="00B112D5">
        <w:rPr>
          <w:bCs/>
        </w:rPr>
        <w:t xml:space="preserve"> настоящего </w:t>
      </w:r>
      <w:r w:rsidRPr="00E94246">
        <w:rPr>
          <w:color w:val="000000"/>
        </w:rPr>
        <w:t>постановления</w:t>
      </w:r>
      <w:r w:rsidRPr="00B112D5">
        <w:rPr>
          <w:bCs/>
        </w:rPr>
        <w:t>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1"/>
      <w:bookmarkEnd w:id="2"/>
      <w:r>
        <w:t>6.4</w:t>
      </w:r>
      <w:r w:rsidRPr="00B112D5">
        <w:t>.1.</w:t>
      </w:r>
      <w:r>
        <w:rPr>
          <w:bCs/>
        </w:rPr>
        <w:tab/>
      </w:r>
      <w:r w:rsidRPr="00B112D5">
        <w:rPr>
          <w:bCs/>
        </w:rPr>
        <w:t>В отношении субсидий, подлежащих предоставлению в текущем финансовом году:</w:t>
      </w:r>
    </w:p>
    <w:p w:rsidR="00B63646" w:rsidRPr="00B112D5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</w:t>
      </w:r>
      <w:proofErr w:type="gramStart"/>
      <w:r w:rsidRPr="00B112D5">
        <w:rPr>
          <w:bCs/>
        </w:rPr>
        <w:t>обязательств</w:t>
      </w:r>
      <w:proofErr w:type="gramEnd"/>
      <w:r w:rsidRPr="00B112D5">
        <w:rPr>
          <w:bCs/>
        </w:rPr>
        <w:t xml:space="preserve">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>, – не позднее 1 апреля текущего финансового года;</w:t>
      </w:r>
    </w:p>
    <w:p w:rsidR="00B63646" w:rsidRPr="00B112D5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</w:t>
      </w:r>
      <w:proofErr w:type="gramStart"/>
      <w:r w:rsidRPr="00B112D5">
        <w:rPr>
          <w:bCs/>
        </w:rPr>
        <w:t>обязательств</w:t>
      </w:r>
      <w:proofErr w:type="gramEnd"/>
      <w:r w:rsidRPr="00B112D5">
        <w:rPr>
          <w:bCs/>
        </w:rPr>
        <w:t xml:space="preserve">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</w:t>
      </w:r>
      <w:r w:rsidRPr="00B112D5">
        <w:rPr>
          <w:bCs/>
        </w:rPr>
        <w:t xml:space="preserve"> </w:t>
      </w:r>
      <w:r w:rsidRPr="005A459C">
        <w:rPr>
          <w:rStyle w:val="pt-a0-000007"/>
        </w:rPr>
        <w:t xml:space="preserve">о внесении изменений в решение о </w:t>
      </w:r>
      <w:r>
        <w:rPr>
          <w:rStyle w:val="pt-a0-000007"/>
        </w:rPr>
        <w:t>бюджете города Волгодонска</w:t>
      </w:r>
      <w:r w:rsidRPr="00B112D5">
        <w:rPr>
          <w:bCs/>
        </w:rPr>
        <w:t>, – не позднее 1 ок</w:t>
      </w:r>
      <w:r>
        <w:rPr>
          <w:bCs/>
        </w:rPr>
        <w:t>тября текущего финансового года.</w:t>
      </w:r>
    </w:p>
    <w:p w:rsidR="00B63646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5"/>
      <w:bookmarkEnd w:id="3"/>
      <w:r>
        <w:t>6.4</w:t>
      </w:r>
      <w:r w:rsidRPr="00B112D5">
        <w:t>.2.</w:t>
      </w:r>
      <w:r>
        <w:rPr>
          <w:bCs/>
        </w:rPr>
        <w:tab/>
      </w:r>
      <w:r w:rsidRPr="00B112D5">
        <w:rPr>
          <w:bCs/>
        </w:rPr>
        <w:t xml:space="preserve">В отношении субсидий, лимиты бюджетных </w:t>
      </w:r>
      <w:proofErr w:type="gramStart"/>
      <w:r w:rsidRPr="00B112D5">
        <w:rPr>
          <w:bCs/>
        </w:rPr>
        <w:t>обязательств</w:t>
      </w:r>
      <w:proofErr w:type="gramEnd"/>
      <w:r w:rsidRPr="00B112D5">
        <w:rPr>
          <w:bCs/>
        </w:rPr>
        <w:t xml:space="preserve"> на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 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 о </w:t>
      </w:r>
      <w:r w:rsidRPr="005A459C">
        <w:rPr>
          <w:rStyle w:val="pt-a0-000007"/>
        </w:rPr>
        <w:lastRenderedPageBreak/>
        <w:t>бюджете города Волгодонска</w:t>
      </w:r>
      <w:r w:rsidRPr="00B112D5">
        <w:rPr>
          <w:bCs/>
        </w:rPr>
        <w:t xml:space="preserve">, подлежащих предоставлению начиная </w:t>
      </w:r>
      <w:r>
        <w:rPr>
          <w:bCs/>
        </w:rPr>
        <w:br/>
      </w:r>
      <w:r w:rsidRPr="00B112D5">
        <w:rPr>
          <w:bCs/>
        </w:rPr>
        <w:t>с 1-го года планового периода, – не позднее 1 августа текущего финансового года.</w:t>
      </w:r>
    </w:p>
    <w:p w:rsidR="00B63646" w:rsidRPr="008A4003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33239F" w:rsidRPr="008A4003">
        <w:rPr>
          <w:color w:val="0070C0"/>
          <w:sz w:val="20"/>
          <w:szCs w:val="20"/>
        </w:rPr>
        <w:t>одпункт</w:t>
      </w:r>
      <w:r w:rsidRPr="008A4003">
        <w:rPr>
          <w:color w:val="0070C0"/>
          <w:sz w:val="20"/>
          <w:szCs w:val="20"/>
        </w:rPr>
        <w:t xml:space="preserve"> 6.4 </w:t>
      </w:r>
      <w:r w:rsidR="008D6A48">
        <w:rPr>
          <w:color w:val="0070C0"/>
          <w:sz w:val="20"/>
          <w:szCs w:val="20"/>
        </w:rPr>
        <w:t>введен</w:t>
      </w:r>
      <w:r w:rsidRPr="008A4003">
        <w:rPr>
          <w:color w:val="0070C0"/>
          <w:sz w:val="20"/>
          <w:szCs w:val="20"/>
        </w:rPr>
        <w:t xml:space="preserve"> постановлением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6.5</w:t>
      </w:r>
      <w:r w:rsidRPr="00B112D5">
        <w:t>.</w:t>
      </w:r>
      <w:r>
        <w:tab/>
      </w:r>
      <w:r w:rsidRPr="00B112D5">
        <w:rPr>
          <w:bCs/>
        </w:rPr>
        <w:t xml:space="preserve">Требования, установленные пунктом </w:t>
      </w:r>
      <w:r>
        <w:t xml:space="preserve">6.4. </w:t>
      </w:r>
      <w:r w:rsidRPr="00B112D5">
        <w:rPr>
          <w:bCs/>
        </w:rPr>
        <w:t xml:space="preserve">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>
        <w:t>6.4</w:t>
      </w:r>
      <w:r w:rsidRPr="00B112D5">
        <w:t>.1</w:t>
      </w:r>
      <w:r>
        <w:t>.</w:t>
      </w:r>
      <w:r w:rsidRPr="00B112D5">
        <w:t xml:space="preserve"> </w:t>
      </w:r>
      <w:r w:rsidRPr="00B112D5">
        <w:rPr>
          <w:bCs/>
        </w:rPr>
        <w:t xml:space="preserve">и </w:t>
      </w:r>
      <w:r>
        <w:t>6.4</w:t>
      </w:r>
      <w:r w:rsidRPr="00B112D5">
        <w:t>.2</w:t>
      </w:r>
      <w:r>
        <w:t>.</w:t>
      </w:r>
      <w:r w:rsidRPr="00B112D5">
        <w:t xml:space="preserve"> </w:t>
      </w:r>
      <w:r w:rsidRPr="00B112D5">
        <w:rPr>
          <w:bCs/>
        </w:rPr>
        <w:t xml:space="preserve">пункта </w:t>
      </w:r>
      <w:r>
        <w:t>6.4.</w:t>
      </w:r>
      <w:r w:rsidRPr="00B112D5">
        <w:rPr>
          <w:bCs/>
        </w:rPr>
        <w:t xml:space="preserve"> настоящего постановления, в случае принятия главным распорядителем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решения о проведении дополнительного отбора.</w:t>
      </w:r>
    </w:p>
    <w:p w:rsidR="00B63646" w:rsidRPr="008A4003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r w:rsidR="0033239F" w:rsidRPr="008A4003">
        <w:rPr>
          <w:color w:val="0070C0"/>
          <w:sz w:val="20"/>
          <w:szCs w:val="20"/>
        </w:rPr>
        <w:t>под</w:t>
      </w:r>
      <w:r w:rsidRPr="008A4003">
        <w:rPr>
          <w:color w:val="0070C0"/>
          <w:sz w:val="20"/>
          <w:szCs w:val="20"/>
        </w:rPr>
        <w:t xml:space="preserve">пункт 6.5 </w:t>
      </w:r>
      <w:r w:rsidR="008D6A48">
        <w:rPr>
          <w:color w:val="0070C0"/>
          <w:sz w:val="20"/>
          <w:szCs w:val="20"/>
        </w:rPr>
        <w:t>введен</w:t>
      </w:r>
      <w:r w:rsidRPr="008A4003">
        <w:rPr>
          <w:color w:val="0070C0"/>
          <w:sz w:val="20"/>
          <w:szCs w:val="20"/>
        </w:rPr>
        <w:t xml:space="preserve"> постановлением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30F07">
        <w:t>6.6.</w:t>
      </w:r>
      <w:r w:rsidRPr="00630F07">
        <w:tab/>
      </w:r>
      <w:r w:rsidRPr="00630F07">
        <w:rPr>
          <w:bCs/>
        </w:rPr>
        <w:t>В случае</w:t>
      </w:r>
      <w:proofErr w:type="gramStart"/>
      <w:r w:rsidRPr="00630F07">
        <w:rPr>
          <w:bCs/>
        </w:rPr>
        <w:t>,</w:t>
      </w:r>
      <w:proofErr w:type="gramEnd"/>
      <w:r w:rsidRPr="00630F07">
        <w:rPr>
          <w:bCs/>
        </w:rPr>
        <w:t xml:space="preserve"> если для достижения целей предоставления субсидии порядками предоставления субсидий, указанных в пункте </w:t>
      </w:r>
      <w:r w:rsidRPr="00630F07">
        <w:t>6.3</w:t>
      </w:r>
      <w:r>
        <w:t>.</w:t>
      </w:r>
      <w:r w:rsidRPr="00630F07">
        <w:t xml:space="preserve"> </w:t>
      </w:r>
      <w:r w:rsidRPr="00630F07">
        <w:rPr>
          <w:bCs/>
        </w:rPr>
        <w:t>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</w:t>
      </w:r>
      <w:r>
        <w:rPr>
          <w:bCs/>
        </w:rPr>
        <w:t>ове, в том числе в форме гранта</w:t>
      </w:r>
      <w:r w:rsidRPr="00630F07">
        <w:rPr>
          <w:bCs/>
        </w:rPr>
        <w:t xml:space="preserve">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Российской Федерации или утвержденными Финансовым управлением города Волгодонска в случаях, определенных пунктом 6.2</w:t>
      </w:r>
      <w:r>
        <w:rPr>
          <w:bCs/>
        </w:rPr>
        <w:t>.</w:t>
      </w:r>
      <w:r w:rsidRPr="00630F07">
        <w:rPr>
          <w:bCs/>
        </w:rPr>
        <w:t xml:space="preserve"> настоящего постановления.</w:t>
      </w:r>
    </w:p>
    <w:p w:rsidR="00B63646" w:rsidRPr="008A4003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r w:rsidR="0033239F" w:rsidRPr="008A4003">
        <w:rPr>
          <w:color w:val="0070C0"/>
          <w:sz w:val="20"/>
          <w:szCs w:val="20"/>
        </w:rPr>
        <w:t>под</w:t>
      </w:r>
      <w:r w:rsidRPr="008A4003">
        <w:rPr>
          <w:color w:val="0070C0"/>
          <w:sz w:val="20"/>
          <w:szCs w:val="20"/>
        </w:rPr>
        <w:t xml:space="preserve">пункт 6.6 </w:t>
      </w:r>
      <w:r w:rsidR="008D6A48">
        <w:rPr>
          <w:color w:val="0070C0"/>
          <w:sz w:val="20"/>
          <w:szCs w:val="20"/>
        </w:rPr>
        <w:t>введен</w:t>
      </w:r>
      <w:r w:rsidRPr="008A4003">
        <w:rPr>
          <w:color w:val="0070C0"/>
          <w:sz w:val="20"/>
          <w:szCs w:val="20"/>
        </w:rPr>
        <w:t xml:space="preserve"> постановлением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B63646" w:rsidRDefault="00B63646" w:rsidP="00B63646">
      <w:pPr>
        <w:spacing w:line="16" w:lineRule="atLeast"/>
        <w:ind w:firstLine="709"/>
        <w:jc w:val="both"/>
        <w:rPr>
          <w:bCs/>
        </w:rPr>
      </w:pPr>
      <w:r>
        <w:t>6.7</w:t>
      </w:r>
      <w:r w:rsidRPr="00B112D5">
        <w:t>. </w:t>
      </w:r>
      <w:r w:rsidRPr="00B112D5">
        <w:rPr>
          <w:bCs/>
        </w:rPr>
        <w:t xml:space="preserve">Положения, предусмотренные пунктами </w:t>
      </w:r>
      <w:r>
        <w:t>6.3. - 6.4.</w:t>
      </w:r>
      <w:r w:rsidRPr="00B112D5">
        <w:t xml:space="preserve"> </w:t>
      </w:r>
      <w:r w:rsidRPr="00B112D5">
        <w:rPr>
          <w:bCs/>
        </w:rPr>
        <w:t>настоящего постановления, не распространяются на гранты в форме субсидий, предоставляемые из </w:t>
      </w:r>
      <w:r>
        <w:rPr>
          <w:bCs/>
        </w:rPr>
        <w:t>местного</w:t>
      </w:r>
      <w:r w:rsidRPr="00B112D5">
        <w:rPr>
          <w:bCs/>
        </w:rPr>
        <w:t xml:space="preserve"> бюджета, если порядком их предоставления, определенным решениями о предоставлении таких грантов, указанными в</w:t>
      </w:r>
      <w:r>
        <w:rPr>
          <w:bCs/>
        </w:rPr>
        <w:t xml:space="preserve"> </w:t>
      </w:r>
      <w:r w:rsidRPr="00B112D5">
        <w:rPr>
          <w:bCs/>
        </w:rPr>
        <w:t>пункте 7 статьи 78 и пункте 4 статьи 7</w:t>
      </w:r>
      <w:r w:rsidRPr="00B112D5">
        <w:t>8</w:t>
      </w:r>
      <w:r w:rsidRPr="00B112D5">
        <w:rPr>
          <w:vertAlign w:val="superscript"/>
        </w:rPr>
        <w:t>1</w:t>
      </w:r>
      <w:r w:rsidRPr="00B112D5">
        <w:t xml:space="preserve"> </w:t>
      </w:r>
      <w:r w:rsidRPr="00B112D5">
        <w:rPr>
          <w:bCs/>
        </w:rPr>
        <w:t>Бюджетного кодекса Российской Федерации, установлен иной срок определения победителей отбора на</w:t>
      </w:r>
      <w:r>
        <w:rPr>
          <w:bCs/>
        </w:rPr>
        <w:t xml:space="preserve"> </w:t>
      </w:r>
      <w:r w:rsidRPr="00B112D5">
        <w:rPr>
          <w:bCs/>
        </w:rPr>
        <w:t>их</w:t>
      </w:r>
      <w:r>
        <w:rPr>
          <w:bCs/>
        </w:rPr>
        <w:t xml:space="preserve"> </w:t>
      </w:r>
      <w:r w:rsidRPr="00B112D5">
        <w:rPr>
          <w:bCs/>
        </w:rPr>
        <w:t>предоставление, а также на</w:t>
      </w:r>
      <w:r>
        <w:rPr>
          <w:bCs/>
        </w:rPr>
        <w:t xml:space="preserve"> </w:t>
      </w:r>
      <w:r w:rsidRPr="00B112D5">
        <w:rPr>
          <w:bCs/>
        </w:rPr>
        <w:t xml:space="preserve">заключение договоров (соглашений) </w:t>
      </w:r>
      <w:proofErr w:type="gramStart"/>
      <w:r w:rsidRPr="00B112D5">
        <w:rPr>
          <w:bCs/>
        </w:rPr>
        <w:t>об</w:t>
      </w:r>
      <w:proofErr w:type="gramEnd"/>
      <w:r>
        <w:rPr>
          <w:bCs/>
        </w:rPr>
        <w:t xml:space="preserve"> </w:t>
      </w:r>
      <w:proofErr w:type="gramStart"/>
      <w:r w:rsidRPr="00B112D5">
        <w:rPr>
          <w:bCs/>
        </w:rPr>
        <w:t>их</w:t>
      </w:r>
      <w:proofErr w:type="gramEnd"/>
      <w:r>
        <w:rPr>
          <w:bCs/>
        </w:rPr>
        <w:t xml:space="preserve"> </w:t>
      </w:r>
      <w:proofErr w:type="gramStart"/>
      <w:r w:rsidRPr="00B112D5">
        <w:rPr>
          <w:bCs/>
        </w:rPr>
        <w:t>предоставлении</w:t>
      </w:r>
      <w:proofErr w:type="gramEnd"/>
      <w:r w:rsidRPr="00B112D5">
        <w:rPr>
          <w:bCs/>
        </w:rPr>
        <w:t>.</w:t>
      </w:r>
    </w:p>
    <w:p w:rsidR="00B63646" w:rsidRPr="008A4003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r w:rsidR="0033239F" w:rsidRPr="008A4003">
        <w:rPr>
          <w:color w:val="0070C0"/>
          <w:sz w:val="20"/>
          <w:szCs w:val="20"/>
        </w:rPr>
        <w:t>под</w:t>
      </w:r>
      <w:r w:rsidRPr="008A4003">
        <w:rPr>
          <w:color w:val="0070C0"/>
          <w:sz w:val="20"/>
          <w:szCs w:val="20"/>
        </w:rPr>
        <w:t xml:space="preserve">пункт 6.7 </w:t>
      </w:r>
      <w:r w:rsidR="008D6A48">
        <w:rPr>
          <w:color w:val="0070C0"/>
          <w:sz w:val="20"/>
          <w:szCs w:val="20"/>
        </w:rPr>
        <w:t>введен</w:t>
      </w:r>
      <w:r w:rsidRPr="008A4003">
        <w:rPr>
          <w:color w:val="0070C0"/>
          <w:sz w:val="20"/>
          <w:szCs w:val="20"/>
        </w:rPr>
        <w:t xml:space="preserve"> постановлением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spacing w:val="-6"/>
        </w:rPr>
        <w:t>7</w:t>
      </w:r>
      <w:r w:rsidR="00CD5334" w:rsidRPr="00415731">
        <w:rPr>
          <w:spacing w:val="-6"/>
        </w:rPr>
        <w:t>.</w:t>
      </w:r>
      <w:r w:rsidRPr="00415731">
        <w:rPr>
          <w:spacing w:val="-6"/>
        </w:rPr>
        <w:tab/>
      </w:r>
      <w:r w:rsidR="00E03BA1" w:rsidRPr="000B45B5">
        <w:t>Установить, что</w:t>
      </w:r>
      <w:r w:rsidR="00E03BA1" w:rsidRPr="00415731">
        <w:rPr>
          <w:spacing w:val="-6"/>
        </w:rPr>
        <w:t xml:space="preserve"> </w:t>
      </w:r>
      <w:r w:rsidR="00E03BA1">
        <w:rPr>
          <w:spacing w:val="-6"/>
        </w:rPr>
        <w:t>п</w:t>
      </w:r>
      <w:r w:rsidR="00A61473" w:rsidRPr="00415731">
        <w:rPr>
          <w:spacing w:val="-6"/>
        </w:rPr>
        <w:t>олучатели средств</w:t>
      </w:r>
      <w:r w:rsidR="00A61473" w:rsidRPr="00D3137D">
        <w:rPr>
          <w:spacing w:val="-6"/>
        </w:rPr>
        <w:t xml:space="preserve"> местного бюджета при заключении</w:t>
      </w:r>
      <w:r w:rsidR="00A61473" w:rsidRPr="00D3137D">
        <w:t xml:space="preserve"> договоров (муниципальных контрактов) о поставке товаров, выпо</w:t>
      </w:r>
      <w:r w:rsidR="001D65F4">
        <w:t xml:space="preserve">лнении работ и оказании услуг в </w:t>
      </w:r>
      <w:r w:rsidR="00A61473" w:rsidRPr="00D3137D">
        <w:t xml:space="preserve">пределах доведенных им в установленном порядке лимитов бюджетных обязательств на </w:t>
      </w:r>
      <w:r w:rsidR="00A61473">
        <w:t>соответствующий финансовый год</w:t>
      </w:r>
      <w:r w:rsidR="00A61473" w:rsidRPr="00D3137D">
        <w:t xml:space="preserve"> вправе предусматривать авансовые платежи: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.1.</w:t>
      </w:r>
      <w:r w:rsidRPr="00415731">
        <w:tab/>
      </w:r>
      <w:r w:rsidR="00A61473" w:rsidRPr="00415731">
        <w:t>В размерах</w:t>
      </w:r>
      <w:r w:rsidR="00A61473" w:rsidRPr="003025A3">
        <w:t>, установленных Правительств</w:t>
      </w:r>
      <w:r w:rsidR="00A61473">
        <w:t>ом</w:t>
      </w:r>
      <w:r w:rsidR="00A61473" w:rsidRPr="003025A3">
        <w:t xml:space="preserve"> Российской Федерации</w:t>
      </w:r>
      <w:r w:rsidR="00A61473" w:rsidRPr="003025A3">
        <w:rPr>
          <w:spacing w:val="-4"/>
        </w:rPr>
        <w:t>, –</w:t>
      </w:r>
      <w:r w:rsidR="00A61473" w:rsidRPr="003025A3"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.2.</w:t>
      </w:r>
      <w:r w:rsidRPr="00415731">
        <w:tab/>
      </w:r>
      <w:r w:rsidR="00A61473" w:rsidRPr="00415731">
        <w:t>В размерах,</w:t>
      </w:r>
      <w:r w:rsidR="00A61473">
        <w:t xml:space="preserve"> установленных настоящим пунктом, если иное не предусмотрено законодательством Российской Федерации:</w:t>
      </w:r>
    </w:p>
    <w:p w:rsidR="00A61473" w:rsidRDefault="00415731" w:rsidP="0041573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7.2.1</w:t>
      </w:r>
      <w:proofErr w:type="gramStart"/>
      <w:r w:rsidRPr="00415731">
        <w:tab/>
        <w:t>П</w:t>
      </w:r>
      <w:proofErr w:type="gramEnd"/>
      <w:r w:rsidR="00A61473" w:rsidRPr="00415731">
        <w:t>ри включении</w:t>
      </w:r>
      <w:r w:rsidR="00A61473" w:rsidRPr="00930D0C">
        <w:t xml:space="preserve"> в договор (</w:t>
      </w:r>
      <w:r w:rsidR="00A61473">
        <w:t>муниципальный</w:t>
      </w:r>
      <w:r w:rsidR="00A61473" w:rsidRPr="00930D0C">
        <w:t xml:space="preserve"> контракт) условия о последующих после выплаты аванса платежах в размере, не превышающем </w:t>
      </w:r>
      <w:r w:rsidR="00A61473" w:rsidRPr="00930D0C">
        <w:lastRenderedPageBreak/>
        <w:t xml:space="preserve">подтвержденную в соответствии с установленным </w:t>
      </w:r>
      <w:r w:rsidR="00A61473">
        <w:t>Финансовым управлением города Волгодонска</w:t>
      </w:r>
      <w:r w:rsidR="00A61473" w:rsidRPr="00930D0C">
        <w:t xml:space="preserve"> порядком санкционирования оплаты денежных обязательств получателей средств </w:t>
      </w:r>
      <w:r w:rsidR="00A61473">
        <w:t xml:space="preserve">местного </w:t>
      </w:r>
      <w:r w:rsidR="00A61473" w:rsidRPr="00930D0C">
        <w:t xml:space="preserve">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A61473">
        <w:t>20</w:t>
      </w:r>
      <w:r w:rsidR="00A61473" w:rsidRPr="00930D0C">
        <w:t xml:space="preserve"> процентов суммы договора (</w:t>
      </w:r>
      <w:r w:rsidR="00A61473">
        <w:t>муниципального</w:t>
      </w:r>
      <w:r w:rsidR="00A61473" w:rsidRPr="00930D0C">
        <w:t xml:space="preserve"> контракта) о поставке товаров, выпо</w:t>
      </w:r>
      <w:r>
        <w:t>лнении работ, об оказании услуг.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7.2.2.</w:t>
      </w:r>
      <w:r>
        <w:tab/>
      </w:r>
      <w:proofErr w:type="gramStart"/>
      <w:r>
        <w:t>В</w:t>
      </w:r>
      <w:r w:rsidR="00A61473" w:rsidRPr="00C13466">
        <w:t xml:space="preserve">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</w:t>
      </w:r>
      <w:proofErr w:type="gramEnd"/>
      <w:r w:rsidR="00A61473" w:rsidRPr="00C13466">
        <w:t xml:space="preserve"> </w:t>
      </w:r>
      <w:proofErr w:type="gramStart"/>
      <w:r w:rsidR="00A61473" w:rsidRPr="00C13466">
        <w:t xml:space="preserve">управлением города Волгодонска </w:t>
      </w:r>
      <w:r w:rsidR="00C64854">
        <w:br/>
      </w:r>
      <w:r w:rsidR="00A61473" w:rsidRPr="00C13466"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7.2.3.</w:t>
      </w:r>
      <w:r>
        <w:tab/>
      </w:r>
      <w:proofErr w:type="gramStart"/>
      <w:r>
        <w:t>До</w:t>
      </w:r>
      <w:r w:rsidR="00A61473">
        <w:t xml:space="preserve"> </w:t>
      </w:r>
      <w:r w:rsidR="00A61473" w:rsidRPr="00A401FD">
        <w:t>100 процентов суммы договора (муниципального контракта</w:t>
      </w:r>
      <w:r w:rsidR="00A61473">
        <w:t xml:space="preserve">) </w:t>
      </w:r>
      <w:r w:rsidR="00A61473" w:rsidRPr="00A401FD">
        <w:rPr>
          <w:spacing w:val="-6"/>
        </w:rPr>
        <w:t>по договорам (</w:t>
      </w:r>
      <w:r w:rsidR="00A61473" w:rsidRPr="00A401FD">
        <w:t>муниципаль</w:t>
      </w:r>
      <w:r w:rsidR="00A61473" w:rsidRPr="00A401FD">
        <w:rPr>
          <w:spacing w:val="-6"/>
        </w:rPr>
        <w:t xml:space="preserve">ным контрактам) </w:t>
      </w:r>
      <w:r w:rsidR="00A61473" w:rsidRPr="00A401FD">
        <w:t>об оказании услуг связи,</w:t>
      </w:r>
      <w:r w:rsidR="00A61473" w:rsidRPr="00594AFB">
        <w:t xml:space="preserve"> </w:t>
      </w:r>
      <w:r w:rsidR="00A61473" w:rsidRPr="00A401FD">
        <w:t>о приобретении знаков почтовой оплаты</w:t>
      </w:r>
      <w:r w:rsidR="00A61473">
        <w:t xml:space="preserve">, о пользовании почтовыми абонентскими ящиками, </w:t>
      </w:r>
      <w:r w:rsidR="00A61473" w:rsidRPr="00A401FD">
        <w:t xml:space="preserve"> о</w:t>
      </w:r>
      <w:r w:rsidR="00A61473">
        <w:t>б</w:t>
      </w:r>
      <w:r w:rsidR="00A61473" w:rsidRPr="00A401FD">
        <w:t xml:space="preserve"> услугах по обслуживанию официальных сайтов, о подписке на печатные издания и об их приобретении, </w:t>
      </w:r>
      <w:r w:rsidR="00A61473">
        <w:t xml:space="preserve">об </w:t>
      </w:r>
      <w:r w:rsidR="00A61473" w:rsidRPr="00A401FD">
        <w:t xml:space="preserve"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="00A61473" w:rsidRPr="00A401FD">
        <w:t>вебинарах</w:t>
      </w:r>
      <w:proofErr w:type="spellEnd"/>
      <w:proofErr w:type="gramEnd"/>
      <w:r w:rsidR="00A61473" w:rsidRPr="00A401FD">
        <w:t xml:space="preserve">, семинарах, о проведении государственной экспертизы проектной документации и результатов инженерных изысканий, </w:t>
      </w:r>
      <w:r w:rsidR="00A61473">
        <w:t xml:space="preserve">о проведении проверки достоверности определения стоимости проектных и изыскательских работ, </w:t>
      </w:r>
      <w:r w:rsidR="00A61473" w:rsidRPr="00A401FD">
        <w:t>о проведении проверки достоверности определения сметной стоимости объектов капитального строительства, об участии во в</w:t>
      </w:r>
      <w:r w:rsidR="00A61473" w:rsidRPr="00A401FD">
        <w:rPr>
          <w:spacing w:val="-6"/>
        </w:rPr>
        <w:t>сероссийских олимпиадах школьников, приобретении ави</w:t>
      </w:r>
      <w:proofErr w:type="gramStart"/>
      <w:r w:rsidR="00A61473" w:rsidRPr="00A401FD">
        <w:rPr>
          <w:spacing w:val="-6"/>
        </w:rPr>
        <w:t>а-</w:t>
      </w:r>
      <w:proofErr w:type="gramEnd"/>
      <w:r w:rsidR="00A61473" w:rsidRPr="00A401FD">
        <w:rPr>
          <w:spacing w:val="-6"/>
        </w:rPr>
        <w:t xml:space="preserve"> и железнодорожных</w:t>
      </w:r>
      <w:r w:rsidR="00A61473" w:rsidRPr="00A401FD"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</w:t>
      </w:r>
      <w:proofErr w:type="gramStart"/>
      <w:r w:rsidR="00A61473" w:rsidRPr="00A401FD">
        <w:t>владельцев транспортных средств,</w:t>
      </w:r>
      <w:r w:rsidR="00A61473">
        <w:t xml:space="preserve"> </w:t>
      </w:r>
      <w:r w:rsidR="00A61473" w:rsidRPr="00A401FD">
        <w:t>по договорам (муниципальным контрактам) об оплате организационного взноса, путевок на участие в мероприятиях для детей и молодежи, а также расходов на питание, проживание и проезд, об оплате гостиничных услуг, услуг на</w:t>
      </w:r>
      <w:r w:rsidR="00A61473" w:rsidRPr="003025A3">
        <w:t xml:space="preserve"> подготовку и проведение летних лагере</w:t>
      </w:r>
      <w:r w:rsidR="00A61473">
        <w:t>й, профильных тематических смен,</w:t>
      </w:r>
      <w:r w:rsidR="00A61473" w:rsidRPr="00F66A6E">
        <w:t xml:space="preserve"> </w:t>
      </w:r>
      <w:r w:rsidR="00A61473" w:rsidRPr="003602CB"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</w:t>
      </w:r>
      <w:proofErr w:type="gramEnd"/>
      <w:r w:rsidR="00A61473" w:rsidRPr="003602CB">
        <w:t xml:space="preserve">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</w:r>
      <w:r w:rsidR="0091112F">
        <w:t>, по договорам (муниципальным контрактам, соглашениям) о компенсации убытков, связанных с переносом сетей инженерно-технического обеспечения</w:t>
      </w:r>
      <w:r w:rsidR="00A61473" w:rsidRPr="003602CB">
        <w:t>.</w:t>
      </w:r>
    </w:p>
    <w:p w:rsidR="0091112F" w:rsidRPr="008A4003" w:rsidRDefault="0091112F" w:rsidP="0091112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(подпункт 7.2.3 в ред</w:t>
      </w:r>
      <w:r w:rsidR="008D6A4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18.12.2020 №2705)</w:t>
      </w:r>
    </w:p>
    <w:p w:rsidR="00A61473" w:rsidRPr="003006E9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CF2174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13466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</w:t>
      </w:r>
      <w:r w:rsidR="00C13466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="00C13466" w:rsidRPr="00D3137D">
        <w:rPr>
          <w:spacing w:val="-6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.2.2 пункта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 настоящего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A614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473"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proofErr w:type="gramEnd"/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>для получателя средств местного бюджета в 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A59" w:rsidRPr="008A4003" w:rsidRDefault="009D1A59" w:rsidP="009D1A59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91112F" w:rsidRPr="008A4003">
        <w:rPr>
          <w:color w:val="0070C0"/>
          <w:sz w:val="20"/>
          <w:szCs w:val="20"/>
        </w:rPr>
        <w:t>ункт</w:t>
      </w:r>
      <w:r w:rsidRPr="008A4003">
        <w:rPr>
          <w:color w:val="0070C0"/>
          <w:sz w:val="20"/>
          <w:szCs w:val="20"/>
        </w:rPr>
        <w:t xml:space="preserve"> 10 в ред. постановления Администрации </w:t>
      </w:r>
      <w:proofErr w:type="gramStart"/>
      <w:r w:rsidRPr="008A4003">
        <w:rPr>
          <w:color w:val="0070C0"/>
          <w:sz w:val="20"/>
          <w:szCs w:val="20"/>
        </w:rPr>
        <w:t>г</w:t>
      </w:r>
      <w:proofErr w:type="gramEnd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4" w:name="Par17"/>
      <w:bookmarkEnd w:id="4"/>
      <w:r w:rsidRPr="0091112F">
        <w:rPr>
          <w:bCs/>
        </w:rPr>
        <w:t>11</w:t>
      </w:r>
      <w:r w:rsidR="00CF2174" w:rsidRPr="0091112F">
        <w:rPr>
          <w:bCs/>
        </w:rPr>
        <w:t>.</w:t>
      </w:r>
      <w:r w:rsidR="00A61473" w:rsidRPr="0091112F">
        <w:rPr>
          <w:bCs/>
        </w:rPr>
        <w:t xml:space="preserve"> Постановление вступает в силу со дня его </w:t>
      </w:r>
      <w:r w:rsidR="00D31A29" w:rsidRPr="0091112F">
        <w:rPr>
          <w:bCs/>
        </w:rPr>
        <w:t>официального опубликования</w:t>
      </w:r>
      <w:r w:rsidR="00A61473" w:rsidRPr="0091112F">
        <w:rPr>
          <w:bCs/>
        </w:rPr>
        <w:t xml:space="preserve"> и распространяется на правоотношения, возникшие с 1 января 2018 года.</w:t>
      </w:r>
    </w:p>
    <w:p w:rsidR="008A4003" w:rsidRPr="008A4003" w:rsidRDefault="008A4003" w:rsidP="008A4003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(пункт 11 в ред.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29.12.2020 №2805)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t>11.</w:t>
      </w:r>
      <w:r>
        <w:rPr>
          <w:vertAlign w:val="superscript"/>
        </w:rPr>
        <w:t>1</w:t>
      </w:r>
      <w:r>
        <w:tab/>
        <w:t>Положения подпунктов 3.4, 3.5 пункта 3, пунктов 4 и 5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на 2020 год и на плановый период 2021 и 2022 годов.</w:t>
      </w:r>
    </w:p>
    <w:p w:rsidR="00B63646" w:rsidRPr="008A4003" w:rsidRDefault="0091112F" w:rsidP="00B63646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B63646" w:rsidRPr="008A4003">
        <w:rPr>
          <w:color w:val="548DD4" w:themeColor="text2" w:themeTint="99"/>
          <w:sz w:val="20"/>
          <w:szCs w:val="20"/>
        </w:rPr>
        <w:t>(</w:t>
      </w:r>
      <w:r w:rsidR="008A4003" w:rsidRPr="008A4003">
        <w:rPr>
          <w:color w:val="548DD4" w:themeColor="text2" w:themeTint="99"/>
          <w:sz w:val="20"/>
          <w:szCs w:val="20"/>
        </w:rPr>
        <w:t>под</w:t>
      </w:r>
      <w:r w:rsidR="00B63646" w:rsidRPr="008A4003">
        <w:rPr>
          <w:color w:val="548DD4" w:themeColor="text2" w:themeTint="99"/>
          <w:sz w:val="20"/>
          <w:szCs w:val="20"/>
        </w:rPr>
        <w:t>п</w:t>
      </w:r>
      <w:r w:rsidRPr="008A4003">
        <w:rPr>
          <w:color w:val="548DD4" w:themeColor="text2" w:themeTint="99"/>
          <w:sz w:val="20"/>
          <w:szCs w:val="20"/>
        </w:rPr>
        <w:t xml:space="preserve">ункт </w:t>
      </w:r>
      <w:r w:rsidR="008A4003" w:rsidRPr="008A4003">
        <w:rPr>
          <w:color w:val="548DD4" w:themeColor="text2" w:themeTint="99"/>
          <w:sz w:val="20"/>
          <w:szCs w:val="20"/>
        </w:rPr>
        <w:t>11.</w:t>
      </w:r>
      <w:r w:rsidR="008A4003" w:rsidRPr="008A4003">
        <w:rPr>
          <w:color w:val="548DD4" w:themeColor="text2" w:themeTint="99"/>
          <w:sz w:val="20"/>
          <w:szCs w:val="20"/>
          <w:vertAlign w:val="superscript"/>
        </w:rPr>
        <w:t>1</w:t>
      </w:r>
      <w:r w:rsidR="00B63646" w:rsidRPr="008A4003">
        <w:rPr>
          <w:color w:val="0070C0"/>
          <w:sz w:val="20"/>
          <w:szCs w:val="20"/>
        </w:rPr>
        <w:t xml:space="preserve"> </w:t>
      </w:r>
      <w:r w:rsidR="008A4003" w:rsidRPr="008A4003">
        <w:rPr>
          <w:color w:val="0070C0"/>
          <w:sz w:val="20"/>
          <w:szCs w:val="20"/>
        </w:rPr>
        <w:t xml:space="preserve"> введен </w:t>
      </w:r>
      <w:r w:rsidR="00B63646" w:rsidRPr="008A4003">
        <w:rPr>
          <w:color w:val="0070C0"/>
          <w:sz w:val="20"/>
          <w:szCs w:val="20"/>
        </w:rPr>
        <w:t>постановлени</w:t>
      </w:r>
      <w:r w:rsidR="008A4003" w:rsidRPr="008A4003">
        <w:rPr>
          <w:color w:val="0070C0"/>
          <w:sz w:val="20"/>
          <w:szCs w:val="20"/>
        </w:rPr>
        <w:t>ем</w:t>
      </w:r>
      <w:r w:rsidR="00B63646"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="00B63646" w:rsidRPr="008A4003">
        <w:rPr>
          <w:color w:val="0070C0"/>
          <w:sz w:val="20"/>
          <w:szCs w:val="20"/>
        </w:rPr>
        <w:t>.В</w:t>
      </w:r>
      <w:proofErr w:type="gramEnd"/>
      <w:r w:rsidR="00B63646" w:rsidRPr="008A4003">
        <w:rPr>
          <w:color w:val="0070C0"/>
          <w:sz w:val="20"/>
          <w:szCs w:val="20"/>
        </w:rPr>
        <w:t xml:space="preserve">олгодонска от </w:t>
      </w:r>
      <w:r w:rsidR="00736883" w:rsidRPr="008A4003">
        <w:rPr>
          <w:color w:val="0070C0"/>
          <w:sz w:val="20"/>
          <w:szCs w:val="20"/>
        </w:rPr>
        <w:t>29</w:t>
      </w:r>
      <w:r w:rsidR="00B63646" w:rsidRPr="008A4003">
        <w:rPr>
          <w:color w:val="0070C0"/>
          <w:sz w:val="20"/>
          <w:szCs w:val="20"/>
        </w:rPr>
        <w:t>.</w:t>
      </w:r>
      <w:r w:rsidR="00736883" w:rsidRPr="008A4003">
        <w:rPr>
          <w:color w:val="0070C0"/>
          <w:sz w:val="20"/>
          <w:szCs w:val="20"/>
        </w:rPr>
        <w:t>12</w:t>
      </w:r>
      <w:r w:rsidR="00B63646" w:rsidRPr="008A4003">
        <w:rPr>
          <w:color w:val="0070C0"/>
          <w:sz w:val="20"/>
          <w:szCs w:val="20"/>
        </w:rPr>
        <w:t>.2020 №</w:t>
      </w:r>
      <w:r w:rsidR="00736883" w:rsidRPr="008A4003">
        <w:rPr>
          <w:color w:val="0070C0"/>
          <w:sz w:val="20"/>
          <w:szCs w:val="20"/>
        </w:rPr>
        <w:t>2805</w:t>
      </w:r>
      <w:r w:rsidR="00B63646" w:rsidRPr="008A4003">
        <w:rPr>
          <w:color w:val="0070C0"/>
          <w:sz w:val="20"/>
          <w:szCs w:val="20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proofErr w:type="gramStart"/>
      <w:r w:rsidR="00C64854">
        <w:rPr>
          <w:bCs/>
        </w:rPr>
        <w:t>Контроль за</w:t>
      </w:r>
      <w:proofErr w:type="gramEnd"/>
      <w:r w:rsidR="00C64854">
        <w:rPr>
          <w:bCs/>
        </w:rPr>
        <w:t xml:space="preserve">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C64854" w:rsidRDefault="00C64854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8A4003" w:rsidRPr="00FE2E59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C64854" w:rsidRPr="00C64854" w:rsidRDefault="008A4003" w:rsidP="00F400C0">
      <w:pPr>
        <w:spacing w:line="216" w:lineRule="auto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  <w:t xml:space="preserve">Постановление 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="00C64854"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76797E">
      <w:headerReference w:type="default" r:id="rId11"/>
      <w:footerReference w:type="default" r:id="rId12"/>
      <w:pgSz w:w="11906" w:h="16838" w:code="9"/>
      <w:pgMar w:top="709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2F" w:rsidRDefault="0091112F">
      <w:r>
        <w:separator/>
      </w:r>
    </w:p>
  </w:endnote>
  <w:endnote w:type="continuationSeparator" w:id="0">
    <w:p w:rsidR="0091112F" w:rsidRDefault="0091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2F" w:rsidRDefault="009111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2F" w:rsidRDefault="0091112F">
      <w:r>
        <w:separator/>
      </w:r>
    </w:p>
  </w:footnote>
  <w:footnote w:type="continuationSeparator" w:id="0">
    <w:p w:rsidR="0091112F" w:rsidRDefault="0091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2F" w:rsidRDefault="00730BB4">
    <w:pPr>
      <w:rPr>
        <w:sz w:val="2"/>
        <w:szCs w:val="2"/>
      </w:rPr>
    </w:pPr>
    <w:r w:rsidRPr="00730BB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91112F" w:rsidRDefault="009111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239F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6B0B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5FFF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BB4"/>
    <w:rsid w:val="00730F77"/>
    <w:rsid w:val="0073316C"/>
    <w:rsid w:val="00733DE4"/>
    <w:rsid w:val="00734A21"/>
    <w:rsid w:val="00734CF3"/>
    <w:rsid w:val="0073688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003"/>
    <w:rsid w:val="008A4CC3"/>
    <w:rsid w:val="008A6E5B"/>
    <w:rsid w:val="008B2FAF"/>
    <w:rsid w:val="008B4428"/>
    <w:rsid w:val="008D5286"/>
    <w:rsid w:val="008D5DC2"/>
    <w:rsid w:val="008D6A48"/>
    <w:rsid w:val="008F7928"/>
    <w:rsid w:val="00905DDF"/>
    <w:rsid w:val="00907E44"/>
    <w:rsid w:val="0091065C"/>
    <w:rsid w:val="0091112F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816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646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47E3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573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1EDD"/>
    <w:rsid w:val="00F52AFD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DB47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B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1E07-9896-41B1-89E0-53FC0E19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2563</Words>
  <Characters>19856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22375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3</cp:revision>
  <cp:lastPrinted>2020-12-29T18:22:00Z</cp:lastPrinted>
  <dcterms:created xsi:type="dcterms:W3CDTF">2021-01-11T13:15:00Z</dcterms:created>
  <dcterms:modified xsi:type="dcterms:W3CDTF">2021-01-11T13:18:00Z</dcterms:modified>
</cp:coreProperties>
</file>