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ПРАВИТЕЛЬСТВО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2 июля 2014 г. N 606</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ПОРЯДКЕ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РАЗРАБОТКИ ТИПОВЫХ КОНТРАКТОВ, ТИПОВЫХ УСЛОВИЙ КОНТРАКТОВ,</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А ТАКЖЕ О СЛУЧАЯХ И УСЛОВИЯХ ИХ ПРИМЕНЕНИЯ</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25.12.2014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21.11.2015 </w:t>
            </w:r>
            <w:r>
              <w:rPr>
                <w:rFonts w:ascii="Arial" w:hAnsi="Arial" w:cs="Arial" w:eastAsia="Arial"/>
                <w:color w:val="392C69"/>
                <w:spacing w:val="0"/>
                <w:position w:val="0"/>
                <w:sz w:val="16"/>
                <w:shd w:fill="auto" w:val="clear"/>
              </w:rPr>
              <w:t xml:space="preserve">, от 19.11.2016 </w:t>
            </w:r>
            <w:r>
              <w:rPr>
                <w:rFonts w:ascii="Arial" w:hAnsi="Arial" w:cs="Arial" w:eastAsia="Arial"/>
                <w:color w:val="392C69"/>
                <w:spacing w:val="0"/>
                <w:position w:val="0"/>
                <w:sz w:val="16"/>
                <w:shd w:fill="auto" w:val="clear"/>
              </w:rPr>
              <w:t xml:space="preserve">, от 30.05.2017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27.07.2019 </w:t>
            </w:r>
            <w:r>
              <w:rPr>
                <w:rFonts w:ascii="Arial" w:hAnsi="Arial" w:cs="Arial" w:eastAsia="Arial"/>
                <w:color w:val="392C69"/>
                <w:spacing w:val="0"/>
                <w:position w:val="0"/>
                <w:sz w:val="16"/>
                <w:shd w:fill="auto" w:val="clear"/>
              </w:rPr>
              <w:t xml:space="preserve">, от 27.12.2019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Федеральным </w:t>
      </w:r>
      <w:r>
        <w:rPr>
          <w:rFonts w:ascii="Arial" w:hAnsi="Arial" w:cs="Arial" w:eastAsia="Arial"/>
          <w:color w:val="auto"/>
          <w:spacing w:val="0"/>
          <w:position w:val="0"/>
          <w:sz w:val="16"/>
          <w:shd w:fill="auto" w:val="clear"/>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прилагаемые </w:t>
      </w:r>
      <w:r>
        <w:rPr>
          <w:rFonts w:ascii="Arial" w:hAnsi="Arial" w:cs="Arial" w:eastAsia="Arial"/>
          <w:color w:val="auto"/>
          <w:spacing w:val="0"/>
          <w:position w:val="0"/>
          <w:sz w:val="16"/>
          <w:shd w:fill="auto" w:val="clear"/>
        </w:rPr>
        <w:t xml:space="preserve"> разработки типовых контрактов, типовых условий контрактов.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xmlns:r="http://schemas.openxmlformats.org/officeDocument/2006/relationships" r:id="docRId0">
        <w:r>
          <w:rPr>
            <w:rFonts w:ascii="Arial" w:hAnsi="Arial" w:cs="Arial" w:eastAsia="Arial"/>
            <w:color w:val="0000FF"/>
            <w:spacing w:val="0"/>
            <w:position w:val="0"/>
            <w:sz w:val="16"/>
            <w:u w:val="single"/>
            <w:shd w:fill="auto" w:val="clear"/>
          </w:rPr>
          <w:t xml:space="preserve">www.zakupki.gov.ru</w:t>
        </w:r>
      </w:hyperlink>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w:t>
      </w:r>
      <w:hyperlink xmlns:r="http://schemas.openxmlformats.org/officeDocument/2006/relationships" r:id="docRId1"/>
      <w:r>
        <w:rPr>
          <w:rFonts w:ascii="Arial" w:hAnsi="Arial" w:cs="Arial" w:eastAsia="Arial"/>
          <w:color w:val="auto"/>
          <w:spacing w:val="0"/>
          <w:position w:val="0"/>
          <w:sz w:val="16"/>
          <w:shd w:fill="auto" w:val="clear"/>
        </w:rP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нужд вступает в силу с 1 января 2017 г.</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Председатель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Д.МЕДВЕДЕВ</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2 июля 2014 г. N 606</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ПРАВИЛА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РАЗРАБОТКИ ТИПОВЫХ КОНТРАКТОВ, ТИПОВЫХ УСЛОВИЙ КОНТРАКТОВ</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25.12.2014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21.11.2015 </w:t>
            </w:r>
            <w:r>
              <w:rPr>
                <w:rFonts w:ascii="Arial" w:hAnsi="Arial" w:cs="Arial" w:eastAsia="Arial"/>
                <w:color w:val="392C69"/>
                <w:spacing w:val="0"/>
                <w:position w:val="0"/>
                <w:sz w:val="16"/>
                <w:shd w:fill="auto" w:val="clear"/>
              </w:rPr>
              <w:t xml:space="preserve">, от 19.11.2016 </w:t>
            </w:r>
            <w:r>
              <w:rPr>
                <w:rFonts w:ascii="Arial" w:hAnsi="Arial" w:cs="Arial" w:eastAsia="Arial"/>
                <w:color w:val="392C69"/>
                <w:spacing w:val="0"/>
                <w:position w:val="0"/>
                <w:sz w:val="16"/>
                <w:shd w:fill="auto" w:val="clear"/>
              </w:rPr>
              <w:t xml:space="preserve">, от 30.05.2017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27.07.2019 </w:t>
            </w:r>
            <w:r>
              <w:rPr>
                <w:rFonts w:ascii="Arial" w:hAnsi="Arial" w:cs="Arial" w:eastAsia="Arial"/>
                <w:color w:val="392C69"/>
                <w:spacing w:val="0"/>
                <w:position w:val="0"/>
                <w:sz w:val="16"/>
                <w:shd w:fill="auto" w:val="clear"/>
              </w:rPr>
              <w:t xml:space="preserve">, от 27.12.2019 </w:t>
            </w:r>
            <w:r>
              <w:rPr>
                <w:rFonts w:ascii="Arial" w:hAnsi="Arial" w:cs="Arial" w:eastAsia="Arial"/>
                <w:color w:val="392C69"/>
                <w:spacing w:val="0"/>
                <w:position w:val="0"/>
                <w:sz w:val="16"/>
                <w:shd w:fill="auto" w:val="clear"/>
              </w:rPr>
              <w:t xml:space="preserve">)</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Настоящие Правила устанавливают порядок разработки типовых контрактов, типовых условий контрактов в соответствии с Федеральным </w:t>
      </w:r>
      <w:r>
        <w:rPr>
          <w:rFonts w:ascii="Arial" w:hAnsi="Arial" w:cs="Arial" w:eastAsia="Arial"/>
          <w:color w:val="auto"/>
          <w:spacing w:val="0"/>
          <w:position w:val="0"/>
          <w:sz w:val="16"/>
          <w:shd w:fill="auto" w:val="clear"/>
        </w:rP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Типовые контракты, типовые условия контрактов для закупки товаров, работ, услуг разрабатываются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r>
        <w:rPr>
          <w:rFonts w:ascii="Arial" w:hAnsi="Arial" w:cs="Arial" w:eastAsia="Arial"/>
          <w:color w:val="auto"/>
          <w:spacing w:val="0"/>
          <w:position w:val="0"/>
          <w:sz w:val="16"/>
          <w:shd w:fill="auto" w:val="clear"/>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Постановлений Правительства РФ от 27.07.2019 </w:t>
      </w:r>
      <w:r>
        <w:rPr>
          <w:rFonts w:ascii="Arial" w:hAnsi="Arial" w:cs="Arial" w:eastAsia="Arial"/>
          <w:color w:val="auto"/>
          <w:spacing w:val="0"/>
          <w:position w:val="0"/>
          <w:sz w:val="16"/>
          <w:shd w:fill="auto" w:val="clear"/>
        </w:rPr>
        <w:t xml:space="preserve">, от 27.12.2019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r>
        <w:rPr>
          <w:rFonts w:ascii="Arial" w:hAnsi="Arial" w:cs="Arial" w:eastAsia="Arial"/>
          <w:color w:val="auto"/>
          <w:spacing w:val="0"/>
          <w:position w:val="0"/>
          <w:sz w:val="16"/>
          <w:shd w:fill="auto" w:val="clear"/>
        </w:rPr>
        <w:t xml:space="preserve">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19.11.2016 N 1219)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Подготовка нормативных правовых актов, утверждающих типовые контракты, типовые условия контрактов, осуществляется в соответствии с </w:t>
      </w:r>
      <w:r>
        <w:rPr>
          <w:rFonts w:ascii="Arial" w:hAnsi="Arial" w:cs="Arial" w:eastAsia="Arial"/>
          <w:color w:val="auto"/>
          <w:spacing w:val="0"/>
          <w:position w:val="0"/>
          <w:sz w:val="16"/>
          <w:shd w:fill="auto" w:val="clear"/>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Постановлений Правительства РФ от 25.12.2014 </w:t>
      </w:r>
      <w:r>
        <w:rPr>
          <w:rFonts w:ascii="Arial" w:hAnsi="Arial" w:cs="Arial" w:eastAsia="Arial"/>
          <w:color w:val="auto"/>
          <w:spacing w:val="0"/>
          <w:position w:val="0"/>
          <w:sz w:val="16"/>
          <w:shd w:fill="auto" w:val="clear"/>
        </w:rPr>
        <w:t xml:space="preserve">, от 30.05.2017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 Разрабатываемые проекты типовых контрактов, типовых условий контрактов состоят из следующих частей: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постоянная часть, не подлежащая изменению при их применении в конкретной закупке;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r>
        <w:rPr>
          <w:rFonts w:ascii="Arial" w:hAnsi="Arial" w:cs="Arial" w:eastAsia="Arial"/>
          <w:color w:val="auto"/>
          <w:spacing w:val="0"/>
          <w:position w:val="0"/>
          <w:sz w:val="16"/>
          <w:shd w:fill="auto" w:val="clear"/>
        </w:rPr>
        <w:t xml:space="preserve"> согласно приложению и является неотъемлемой частью такого нормативного правового акта (далее - информационная карта).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9. Типовые контракты, типовые условия контрактов не содержат сведений, составляющих государственную тайну.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10. 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30.05.2017 N 663)</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КонсультантПлюс: примечание.</w:t>
            </w:r>
          </w:p>
          <w:p>
            <w:pPr>
              <w:spacing w:before="0" w:after="0" w:line="240"/>
              <w:ind w:right="0" w:left="0" w:firstLine="0"/>
              <w:jc w:val="both"/>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Библиотека типовых контрактов, типовых условий контрактов размещена по адресу: </w:t>
            </w:r>
            <w:hyperlink xmlns:r="http://schemas.openxmlformats.org/officeDocument/2006/relationships" r:id="docRId2">
              <w:r>
                <w:rPr>
                  <w:rFonts w:ascii="Arial" w:hAnsi="Arial" w:cs="Arial" w:eastAsia="Arial"/>
                  <w:color w:val="392C69"/>
                  <w:spacing w:val="0"/>
                  <w:position w:val="0"/>
                  <w:sz w:val="16"/>
                  <w:u w:val="single"/>
                  <w:shd w:fill="auto" w:val="clear"/>
                </w:rPr>
                <w:t xml:space="preserve">https://zakupki.gov.ru/epz/btk/search/results.html</w:t>
              </w:r>
            </w:hyperlink>
            <w:r>
              <w:rPr>
                <w:rFonts w:ascii="Arial" w:hAnsi="Arial" w:cs="Arial" w:eastAsia="Arial"/>
                <w:color w:val="392C69"/>
                <w:spacing w:val="0"/>
                <w:position w:val="0"/>
                <w:sz w:val="16"/>
                <w:shd w:fill="auto" w:val="clear"/>
              </w:rPr>
              <w:t xml:space="preserve">.</w:t>
            </w:r>
          </w:p>
        </w:tc>
      </w:tr>
    </w:tbl>
    <w:p>
      <w:pPr>
        <w:spacing w:before="20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30.05.2017 N 663)</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настоящих Правил.</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Типовой контракт может содержать приложения, которые являются его неотъемлемой частью.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 Утвержденные типовые контракты, типовые условия контрактов подлежат применению с учетом </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настоящих Правил, за исключением закупок, указанных в </w:t>
      </w:r>
      <w:r>
        <w:rPr>
          <w:rFonts w:ascii="Arial" w:hAnsi="Arial" w:cs="Arial" w:eastAsia="Arial"/>
          <w:color w:val="auto"/>
          <w:spacing w:val="0"/>
          <w:position w:val="0"/>
          <w:sz w:val="16"/>
          <w:shd w:fill="auto" w:val="clear"/>
        </w:rPr>
        <w:t xml:space="preserve"> настоящих Правил, в следующих случаях: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подготовка проектов контрактов, являющихся неотъемлемой частью документации о закупке, извещений о проведении запроса котировок;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заключение контракта с единственным поставщиком (подрядчиком, исполнителем).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 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коды закупаемых товаров, работ, услуг по Общероссийскому классификатору продукции по видам экономической деятельности (ОКПД2),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21.11.2015 N 1250)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размер начальной (максимальной) цены контракта или цены контракта, заключаемого с единственным поставщиком (подрядчиком, исполнителем);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иные показатели для применения типового контракта, типовых условий контракта (при наличии иных показателей в информационной карте).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 Типовые условия контрактов подлежат применению с учетом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настоящих Правил при отсутствии типовых контрактов, предназначенных для закупки соответствующих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 Типовые контракты, типовые условия контрактов могут не применяться при осуществлении: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закупок, предусмотренных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а также </w:t>
      </w:r>
      <w:r>
        <w:rPr>
          <w:rFonts w:ascii="Arial" w:hAnsi="Arial" w:cs="Arial" w:eastAsia="Arial"/>
          <w:color w:val="auto"/>
          <w:spacing w:val="0"/>
          <w:position w:val="0"/>
          <w:sz w:val="16"/>
          <w:shd w:fill="auto" w:val="clear"/>
        </w:rP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Правилам разработки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типовых контрактов, типовых</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условий контрактов</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21.11.2015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27.12.2019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(форма)</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ИНФОРМАЦИОННАЯ КАРТА</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типового контракта, типовых условий контракта</w:t>
      </w:r>
    </w:p>
    <w:p>
      <w:pPr>
        <w:spacing w:before="0" w:after="0" w:line="240"/>
        <w:ind w:right="0" w:left="0" w:firstLine="540"/>
        <w:jc w:val="both"/>
        <w:rPr>
          <w:rFonts w:ascii="Arial" w:hAnsi="Arial" w:cs="Arial" w:eastAsia="Arial"/>
          <w:color w:val="auto"/>
          <w:spacing w:val="0"/>
          <w:position w:val="0"/>
          <w:sz w:val="16"/>
          <w:shd w:fill="auto" w:val="clear"/>
        </w:rPr>
      </w:pPr>
    </w:p>
    <w:tbl>
      <w:tblPr/>
      <w:tblGrid>
        <w:gridCol w:w="494"/>
        <w:gridCol w:w="9145"/>
      </w:tblGrid>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Общие сведения о нормативном правовом акте, которым утвержден типовой контракт, типовые условия контракта:</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которые разрабатывают и утверждают типовые контракты, типовые условия контрактов);</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документа (типовой контракт или типовые условия контракта).</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Показатели для применения типового контракта, типовых условий контракта:</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наименование товара, работы, услуги;</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код (коды) предмета контракта: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общероссийскому </w:t>
            </w:r>
            <w:r>
              <w:rPr>
                <w:rFonts w:ascii="Arial" w:hAnsi="Arial" w:cs="Arial" w:eastAsia="Arial"/>
                <w:color w:val="auto"/>
                <w:spacing w:val="0"/>
                <w:position w:val="0"/>
                <w:sz w:val="16"/>
                <w:shd w:fill="auto" w:val="clear"/>
              </w:rPr>
              <w:t xml:space="preserve"> продукции по видам экономической деятельности (ОКПД2);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общероссийскому </w:t>
            </w:r>
            <w:r>
              <w:rPr>
                <w:rFonts w:ascii="Arial" w:hAnsi="Arial" w:cs="Arial" w:eastAsia="Arial"/>
                <w:color w:val="auto"/>
                <w:spacing w:val="0"/>
                <w:position w:val="0"/>
                <w:sz w:val="16"/>
                <w:shd w:fill="auto" w:val="clear"/>
              </w:rPr>
              <w:t xml:space="preserve"> видов экономической деятельности (ОКВЭД2);</w:t>
            </w:r>
          </w:p>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по каталогу товаров, работ, услуг для обеспечения государственных и муниципальных нужд (указывается с 1 января 2017 г.);</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trPr>
          <w:trHeight w:val="0" w:hRule="atLeast"/>
          <w:jc w:val="left"/>
        </w:trPr>
        <w:tc>
          <w:tcPr>
            <w:tcW w:w="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w:t>
            </w:r>
          </w:p>
        </w:tc>
        <w:tc>
          <w:tcPr>
            <w:tcW w:w="914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иные показатели для применения типового контракта, типовых условий контракта.</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20Par67%20%20&#1055;&#1086;&#1076;&#1087;&#1091;&#1085;&#1082;&#1090;" Id="docRId1" Type="http://schemas.openxmlformats.org/officeDocument/2006/relationships/hyperlink"/><Relationship Target="numbering.xml" Id="docRId3" Type="http://schemas.openxmlformats.org/officeDocument/2006/relationships/numbering"/><Relationship TargetMode="External" Target="http://www.zakupki.gov.ru/" Id="docRId0" Type="http://schemas.openxmlformats.org/officeDocument/2006/relationships/hyperlink"/><Relationship TargetMode="External" Target="https://zakupki.gov.ru/epz/btk/search/results.html" Id="docRId2" Type="http://schemas.openxmlformats.org/officeDocument/2006/relationships/hyperlink"/><Relationship Target="styles.xml" Id="docRId4" Type="http://schemas.openxmlformats.org/officeDocument/2006/relationships/styles"/></Relationships>
</file>