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r>
        <w:rPr>
          <w:rFonts w:ascii="Tahoma" w:hAnsi="Tahoma" w:cs="Tahoma" w:eastAsia="Tahoma"/>
          <w:color w:val="auto"/>
          <w:spacing w:val="0"/>
          <w:position w:val="0"/>
          <w:sz w:val="20"/>
          <w:shd w:fill="auto" w:val="clear"/>
        </w:rPr>
        <w:br/>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ПРАВИТЕЛЬСТВО 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5 февраля 2015 г. N 102</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ОБ ОГРАНИЧЕНИЯХ И УСЛОВИЯХ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ДОПУСКА ОТДЕЛЬНЫХ ВИДОВ МЕДИЦИНСКИХ ИЗДЕЛИЙ, ПРОИСХОДЯЩИХ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ИЗ ИНОСТРАННЫХ ГОСУДАРСТВ, ДЛЯ ЦЕЛЕЙ ОСУЩЕСТВЛЕНИЯ ЗАКУПОК</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ДЛЯ ОБЕСПЕЧЕНИЯ ГОСУДАРСТВЕННЫХ И МУНИЦИПАЛЬНЫХ НУЖД</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02.06.2015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от 22.04.2016 </w:t>
            </w:r>
            <w:r>
              <w:rPr>
                <w:rFonts w:ascii="Arial" w:hAnsi="Arial" w:cs="Arial" w:eastAsia="Arial"/>
                <w:color w:val="392C69"/>
                <w:spacing w:val="0"/>
                <w:position w:val="0"/>
                <w:sz w:val="16"/>
                <w:shd w:fill="auto" w:val="clear"/>
              </w:rPr>
              <w:t xml:space="preserve">, от 30.11.2016 </w:t>
            </w:r>
            <w:r>
              <w:rPr>
                <w:rFonts w:ascii="Arial" w:hAnsi="Arial" w:cs="Arial" w:eastAsia="Arial"/>
                <w:color w:val="392C69"/>
                <w:spacing w:val="0"/>
                <w:position w:val="0"/>
                <w:sz w:val="16"/>
                <w:shd w:fill="auto" w:val="clear"/>
              </w:rPr>
              <w:t xml:space="preserve">, от 30.05.2017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от 14.08.2017 </w:t>
            </w:r>
            <w:r>
              <w:rPr>
                <w:rFonts w:ascii="Arial" w:hAnsi="Arial" w:cs="Arial" w:eastAsia="Arial"/>
                <w:color w:val="392C69"/>
                <w:spacing w:val="0"/>
                <w:position w:val="0"/>
                <w:sz w:val="16"/>
                <w:shd w:fill="auto" w:val="clear"/>
              </w:rPr>
              <w:t xml:space="preserve">, от 10.11.2017 </w:t>
            </w:r>
            <w:r>
              <w:rPr>
                <w:rFonts w:ascii="Arial" w:hAnsi="Arial" w:cs="Arial" w:eastAsia="Arial"/>
                <w:color w:val="392C69"/>
                <w:spacing w:val="0"/>
                <w:position w:val="0"/>
                <w:sz w:val="16"/>
                <w:shd w:fill="auto" w:val="clear"/>
              </w:rPr>
              <w:t xml:space="preserve">, от 19.12.2018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от 15.05.2019 </w:t>
            </w:r>
            <w:r>
              <w:rPr>
                <w:rFonts w:ascii="Arial" w:hAnsi="Arial" w:cs="Arial" w:eastAsia="Arial"/>
                <w:color w:val="392C69"/>
                <w:spacing w:val="0"/>
                <w:position w:val="0"/>
                <w:sz w:val="16"/>
                <w:shd w:fill="auto" w:val="clear"/>
              </w:rPr>
              <w:t xml:space="preserve">, от 26.06.2019 </w:t>
            </w:r>
            <w:r>
              <w:rPr>
                <w:rFonts w:ascii="Arial" w:hAnsi="Arial" w:cs="Arial" w:eastAsia="Arial"/>
                <w:color w:val="392C69"/>
                <w:spacing w:val="0"/>
                <w:position w:val="0"/>
                <w:sz w:val="16"/>
                <w:shd w:fill="auto" w:val="clear"/>
              </w:rPr>
              <w:t xml:space="preserve">, от 30.06.2020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23.12.2020 </w:t>
            </w:r>
            <w:r>
              <w:rPr>
                <w:rFonts w:ascii="Arial" w:hAnsi="Arial" w:cs="Arial" w:eastAsia="Arial"/>
                <w:color w:val="392C69"/>
                <w:spacing w:val="0"/>
                <w:position w:val="0"/>
                <w:sz w:val="16"/>
                <w:shd w:fill="auto" w:val="clear"/>
              </w:rPr>
              <w:t xml:space="preserve">, от 28.01.2021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соответствии со </w:t>
      </w:r>
      <w:r>
        <w:rPr>
          <w:rFonts w:ascii="Arial" w:hAnsi="Arial" w:cs="Arial" w:eastAsia="Arial"/>
          <w:color w:val="auto"/>
          <w:spacing w:val="0"/>
          <w:position w:val="0"/>
          <w:sz w:val="16"/>
          <w:shd w:fill="auto" w:val="clear"/>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22.04.2016 N 337)</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Утвердить прилагаемые:</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28.01.2021 N 76)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(абзац введен </w:t>
      </w:r>
      <w:r>
        <w:rPr>
          <w:rFonts w:ascii="Arial" w:hAnsi="Arial" w:cs="Arial" w:eastAsia="Arial"/>
          <w:color w:val="auto"/>
          <w:spacing w:val="0"/>
          <w:position w:val="0"/>
          <w:sz w:val="16"/>
          <w:shd w:fill="auto" w:val="clear"/>
        </w:rPr>
        <w:t xml:space="preserve"> Правительства РФ от 28.01.2021 N 76)</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1 в ред. </w:t>
      </w:r>
      <w:r>
        <w:rPr>
          <w:rFonts w:ascii="Arial" w:hAnsi="Arial" w:cs="Arial" w:eastAsia="Arial"/>
          <w:color w:val="auto"/>
          <w:spacing w:val="0"/>
          <w:position w:val="0"/>
          <w:sz w:val="16"/>
          <w:shd w:fill="auto" w:val="clear"/>
        </w:rPr>
        <w:t xml:space="preserve"> Правительства РФ от 14.08.2017 N 968)</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Установить, что для целей осуществления закупок отдельных видов медицинских изделий, включенных в </w:t>
      </w:r>
      <w:r>
        <w:rPr>
          <w:rFonts w:ascii="Arial" w:hAnsi="Arial" w:cs="Arial" w:eastAsia="Arial"/>
          <w:color w:val="auto"/>
          <w:spacing w:val="0"/>
          <w:position w:val="0"/>
          <w:sz w:val="16"/>
          <w:shd w:fill="auto" w:val="clear"/>
        </w:rPr>
        <w:t xml:space="preserve"> или </w:t>
      </w:r>
      <w:r>
        <w:rPr>
          <w:rFonts w:ascii="Arial" w:hAnsi="Arial" w:cs="Arial" w:eastAsia="Arial"/>
          <w:color w:val="auto"/>
          <w:spacing w:val="0"/>
          <w:position w:val="0"/>
          <w:sz w:val="16"/>
          <w:shd w:fill="auto" w:val="clear"/>
        </w:rPr>
        <w:t xml:space="preserve">,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 для заявок (окончательных предложений), содержащих предложения о поставке отдельных видов медицинских изделий, включенных в </w:t>
      </w: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r>
        <w:rPr>
          <w:rFonts w:ascii="Arial" w:hAnsi="Arial" w:cs="Arial" w:eastAsia="Arial"/>
          <w:color w:val="auto"/>
          <w:spacing w:val="0"/>
          <w:position w:val="0"/>
          <w:sz w:val="16"/>
          <w:shd w:fill="auto" w:val="clear"/>
        </w:rPr>
        <w:t xml:space="preserve"> Федерального закона "О защите конкуренции", при сопоставлении этих заявок (окончательных предложений);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r>
        <w:rPr>
          <w:rFonts w:ascii="Arial" w:hAnsi="Arial" w:cs="Arial" w:eastAsia="Arial"/>
          <w:color w:val="auto"/>
          <w:spacing w:val="0"/>
          <w:position w:val="0"/>
          <w:sz w:val="16"/>
          <w:shd w:fill="auto" w:val="clear"/>
        </w:rPr>
        <w:t xml:space="preserv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28.01.2021 N 76)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r>
        <w:rPr>
          <w:rFonts w:ascii="Arial" w:hAnsi="Arial" w:cs="Arial" w:eastAsia="Arial"/>
          <w:color w:val="auto"/>
          <w:spacing w:val="0"/>
          <w:position w:val="0"/>
          <w:sz w:val="16"/>
          <w:shd w:fill="auto" w:val="clear"/>
        </w:rPr>
        <w:t xml:space="preserve"> Федерального закона "О защите конкуренции", при сопоставлении этих заявок (окончательных предложений);</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r>
        <w:rPr>
          <w:rFonts w:ascii="Arial" w:hAnsi="Arial" w:cs="Arial" w:eastAsia="Arial"/>
          <w:color w:val="auto"/>
          <w:spacing w:val="0"/>
          <w:position w:val="0"/>
          <w:sz w:val="16"/>
          <w:shd w:fill="auto" w:val="clear"/>
        </w:rPr>
        <w:t xml:space="preserve"> локализации собственного производства медицинских изделий;</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28.01.2021 N 76)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r>
        <w:rPr>
          <w:rFonts w:ascii="Arial" w:hAnsi="Arial" w:cs="Arial" w:eastAsia="Arial"/>
          <w:color w:val="auto"/>
          <w:spacing w:val="0"/>
          <w:position w:val="0"/>
          <w:sz w:val="16"/>
          <w:shd w:fill="auto" w:val="clear"/>
        </w:rPr>
        <w:t xml:space="preserve"> "Межгосударственный стандарт. Изделия медицинские. Системы менеджмента качества. Требования для целей регулирования".</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 в ред. </w:t>
      </w:r>
      <w:r>
        <w:rPr>
          <w:rFonts w:ascii="Arial" w:hAnsi="Arial" w:cs="Arial" w:eastAsia="Arial"/>
          <w:color w:val="auto"/>
          <w:spacing w:val="0"/>
          <w:position w:val="0"/>
          <w:sz w:val="16"/>
          <w:shd w:fill="auto" w:val="clear"/>
        </w:rPr>
        <w:t xml:space="preserve"> Правительства РФ от 19.12.2018 N 1590)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 В случае если заявка (окончательное предложение), которая содержит предложение о поставке медицинских изделий, включенных в </w:t>
      </w:r>
      <w:r>
        <w:rPr>
          <w:rFonts w:ascii="Arial" w:hAnsi="Arial" w:cs="Arial" w:eastAsia="Arial"/>
          <w:color w:val="auto"/>
          <w:spacing w:val="0"/>
          <w:position w:val="0"/>
          <w:sz w:val="16"/>
          <w:shd w:fill="auto" w:val="clear"/>
        </w:rPr>
        <w:t xml:space="preserve"> или </w:t>
      </w:r>
      <w:r>
        <w:rPr>
          <w:rFonts w:ascii="Arial" w:hAnsi="Arial" w:cs="Arial" w:eastAsia="Arial"/>
          <w:color w:val="auto"/>
          <w:spacing w:val="0"/>
          <w:position w:val="0"/>
          <w:sz w:val="16"/>
          <w:shd w:fill="auto" w:val="clear"/>
        </w:rP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r>
        <w:rPr>
          <w:rFonts w:ascii="Arial" w:hAnsi="Arial" w:cs="Arial" w:eastAsia="Arial"/>
          <w:color w:val="auto"/>
          <w:spacing w:val="0"/>
          <w:position w:val="0"/>
          <w:sz w:val="16"/>
          <w:shd w:fill="auto" w:val="clear"/>
        </w:rP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2(1) введен </w:t>
      </w:r>
      <w:r>
        <w:rPr>
          <w:rFonts w:ascii="Arial" w:hAnsi="Arial" w:cs="Arial" w:eastAsia="Arial"/>
          <w:color w:val="auto"/>
          <w:spacing w:val="0"/>
          <w:position w:val="0"/>
          <w:sz w:val="16"/>
          <w:shd w:fill="auto" w:val="clear"/>
        </w:rPr>
        <w:t xml:space="preserve"> Правительства РФ от 22.04.2016 N 337; в ред. Постановлений Правительства РФ от 30.05.2017 </w:t>
      </w:r>
      <w:r>
        <w:rPr>
          <w:rFonts w:ascii="Arial" w:hAnsi="Arial" w:cs="Arial" w:eastAsia="Arial"/>
          <w:color w:val="auto"/>
          <w:spacing w:val="0"/>
          <w:position w:val="0"/>
          <w:sz w:val="16"/>
          <w:shd w:fill="auto" w:val="clear"/>
        </w:rPr>
        <w:t xml:space="preserve">, от 14.08.2017 </w:t>
      </w:r>
      <w:r>
        <w:rPr>
          <w:rFonts w:ascii="Arial" w:hAnsi="Arial" w:cs="Arial" w:eastAsia="Arial"/>
          <w:color w:val="auto"/>
          <w:spacing w:val="0"/>
          <w:position w:val="0"/>
          <w:sz w:val="16"/>
          <w:shd w:fill="auto" w:val="clear"/>
        </w:rPr>
        <w:t xml:space="preserve">, от 19.12.2018 </w:t>
      </w: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2(1.1). Утратил силу с 1 января 2019 года. - </w:t>
      </w:r>
      <w:r>
        <w:rPr>
          <w:rFonts w:ascii="Arial" w:hAnsi="Arial" w:cs="Arial" w:eastAsia="Arial"/>
          <w:color w:val="auto"/>
          <w:spacing w:val="0"/>
          <w:position w:val="0"/>
          <w:sz w:val="16"/>
          <w:shd w:fill="auto" w:val="clear"/>
        </w:rPr>
        <w:t xml:space="preserve"> Правительства РФ от 19.12.2018 N 1590.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 Установить, что: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r>
        <w:rPr>
          <w:rFonts w:ascii="Arial" w:hAnsi="Arial" w:cs="Arial" w:eastAsia="Arial"/>
          <w:color w:val="auto"/>
          <w:spacing w:val="0"/>
          <w:position w:val="0"/>
          <w:sz w:val="16"/>
          <w:shd w:fill="auto" w:val="clear"/>
        </w:rPr>
        <w:t xml:space="preserve"> и не включенные в него;</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r>
        <w:rPr>
          <w:rFonts w:ascii="Arial" w:hAnsi="Arial" w:cs="Arial" w:eastAsia="Arial"/>
          <w:color w:val="auto"/>
          <w:spacing w:val="0"/>
          <w:position w:val="0"/>
          <w:sz w:val="16"/>
          <w:shd w:fill="auto" w:val="clear"/>
        </w:rPr>
        <w:t xml:space="preserve">, не могут быть предметом одного контракта (одного лота) медицинские изделия, включенные в </w:t>
      </w:r>
      <w:r>
        <w:rPr>
          <w:rFonts w:ascii="Arial" w:hAnsi="Arial" w:cs="Arial" w:eastAsia="Arial"/>
          <w:color w:val="auto"/>
          <w:spacing w:val="0"/>
          <w:position w:val="0"/>
          <w:sz w:val="16"/>
          <w:shd w:fill="auto" w:val="clear"/>
        </w:rPr>
        <w:t xml:space="preserve"> и не включенные в него.</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28.01.2021 N 76)</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2(2) в ред. </w:t>
      </w:r>
      <w:r>
        <w:rPr>
          <w:rFonts w:ascii="Arial" w:hAnsi="Arial" w:cs="Arial" w:eastAsia="Arial"/>
          <w:color w:val="auto"/>
          <w:spacing w:val="0"/>
          <w:position w:val="0"/>
          <w:sz w:val="16"/>
          <w:shd w:fill="auto" w:val="clear"/>
        </w:rPr>
        <w:t xml:space="preserve"> Правительства РФ от 14.08.2017 N 968)</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r>
        <w:rPr>
          <w:rFonts w:ascii="Arial" w:hAnsi="Arial" w:cs="Arial" w:eastAsia="Arial"/>
          <w:color w:val="auto"/>
          <w:spacing w:val="0"/>
          <w:position w:val="0"/>
          <w:sz w:val="16"/>
          <w:shd w:fill="auto" w:val="clear"/>
        </w:rPr>
        <w:t xml:space="preserve">, в документации о закупке определяется начальная (максимальная) цена контракта, рассчитанная в соответствии с </w:t>
      </w:r>
      <w:r>
        <w:rPr>
          <w:rFonts w:ascii="Arial" w:hAnsi="Arial" w:cs="Arial" w:eastAsia="Arial"/>
          <w:color w:val="auto"/>
          <w:spacing w:val="0"/>
          <w:position w:val="0"/>
          <w:sz w:val="16"/>
          <w:shd w:fill="auto" w:val="clear"/>
        </w:rPr>
        <w:t xml:space="preserve">, утвержденной Министерством здравоохранения Российской Федерации совместно с Министерством промышленности и торговли Российской Федерации.</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2(3) в ред. </w:t>
      </w:r>
      <w:r>
        <w:rPr>
          <w:rFonts w:ascii="Arial" w:hAnsi="Arial" w:cs="Arial" w:eastAsia="Arial"/>
          <w:color w:val="auto"/>
          <w:spacing w:val="0"/>
          <w:position w:val="0"/>
          <w:sz w:val="16"/>
          <w:shd w:fill="auto" w:val="clear"/>
        </w:rPr>
        <w:t xml:space="preserve"> Правительства РФ от 28.01.2021 N 76)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Подтверждением страны происхождения медицинских изделий, включенных в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является сертификат о происхождении товара, </w:t>
      </w:r>
      <w:r>
        <w:rPr>
          <w:rFonts w:ascii="Arial" w:hAnsi="Arial" w:cs="Arial" w:eastAsia="Arial"/>
          <w:color w:val="auto"/>
          <w:spacing w:val="0"/>
          <w:position w:val="0"/>
          <w:sz w:val="16"/>
          <w:shd w:fill="auto" w:val="clear"/>
        </w:rPr>
        <w:t xml:space="preserve"> уполномоченным органом (организацией) государств - членов Евразийского экономического союза по </w:t>
      </w:r>
      <w:r>
        <w:rPr>
          <w:rFonts w:ascii="Arial" w:hAnsi="Arial" w:cs="Arial" w:eastAsia="Arial"/>
          <w:color w:val="auto"/>
          <w:spacing w:val="0"/>
          <w:position w:val="0"/>
          <w:sz w:val="16"/>
          <w:shd w:fill="auto" w:val="clear"/>
        </w:rPr>
        <w:t xml:space="preserve">, установленной Правилами определения страны происхождения товаров, являющимися неотъемлемой частью Соглашения о </w:t>
      </w:r>
      <w:r>
        <w:rPr>
          <w:rFonts w:ascii="Arial" w:hAnsi="Arial" w:cs="Arial" w:eastAsia="Arial"/>
          <w:color w:val="auto"/>
          <w:spacing w:val="0"/>
          <w:position w:val="0"/>
          <w:sz w:val="16"/>
          <w:shd w:fill="auto" w:val="clear"/>
        </w:rP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xmlns:r="http://schemas.openxmlformats.org/officeDocument/2006/relationships" r:id="docRId0"/>
      <w:r>
        <w:rPr>
          <w:rFonts w:ascii="Arial" w:hAnsi="Arial" w:cs="Arial" w:eastAsia="Arial"/>
          <w:color w:val="auto"/>
          <w:spacing w:val="0"/>
          <w:position w:val="0"/>
          <w:sz w:val="16"/>
          <w:shd w:fill="auto" w:val="clear"/>
        </w:rP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3 в ред. </w:t>
      </w:r>
      <w:r>
        <w:rPr>
          <w:rFonts w:ascii="Arial" w:hAnsi="Arial" w:cs="Arial" w:eastAsia="Arial"/>
          <w:color w:val="auto"/>
          <w:spacing w:val="0"/>
          <w:position w:val="0"/>
          <w:sz w:val="16"/>
          <w:shd w:fill="auto" w:val="clear"/>
        </w:rPr>
        <w:t xml:space="preserve"> Правительства РФ от 19.12.2018 N 1590)</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r>
        <w:rPr>
          <w:rFonts w:ascii="Arial" w:hAnsi="Arial" w:cs="Arial" w:eastAsia="Arial"/>
          <w:color w:val="auto"/>
          <w:spacing w:val="0"/>
          <w:position w:val="0"/>
          <w:sz w:val="16"/>
          <w:shd w:fill="auto" w:val="clear"/>
        </w:rP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3(1) введен </w:t>
      </w:r>
      <w:r>
        <w:rPr>
          <w:rFonts w:ascii="Arial" w:hAnsi="Arial" w:cs="Arial" w:eastAsia="Arial"/>
          <w:color w:val="auto"/>
          <w:spacing w:val="0"/>
          <w:position w:val="0"/>
          <w:sz w:val="16"/>
          <w:shd w:fill="auto" w:val="clear"/>
        </w:rPr>
        <w:t xml:space="preserve"> Правительства РФ от 22.04.2016 N 337; в ред. </w:t>
      </w:r>
      <w:r>
        <w:rPr>
          <w:rFonts w:ascii="Arial" w:hAnsi="Arial" w:cs="Arial" w:eastAsia="Arial"/>
          <w:color w:val="auto"/>
          <w:spacing w:val="0"/>
          <w:position w:val="0"/>
          <w:sz w:val="16"/>
          <w:shd w:fill="auto" w:val="clear"/>
        </w:rPr>
        <w:t xml:space="preserve"> Правительства РФ от 14.08.2017 N 968)</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r>
        <w:rPr>
          <w:rFonts w:ascii="Arial" w:hAnsi="Arial" w:cs="Arial" w:eastAsia="Arial"/>
          <w:color w:val="auto"/>
          <w:spacing w:val="0"/>
          <w:position w:val="0"/>
          <w:sz w:val="16"/>
          <w:shd w:fill="auto" w:val="clear"/>
        </w:rP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r>
        <w:rPr>
          <w:rFonts w:ascii="Arial" w:hAnsi="Arial" w:cs="Arial" w:eastAsia="Arial"/>
          <w:color w:val="auto"/>
          <w:spacing w:val="0"/>
          <w:position w:val="0"/>
          <w:sz w:val="16"/>
          <w:shd w:fill="auto" w:val="clear"/>
        </w:rP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3(2) введен </w:t>
      </w:r>
      <w:r>
        <w:rPr>
          <w:rFonts w:ascii="Arial" w:hAnsi="Arial" w:cs="Arial" w:eastAsia="Arial"/>
          <w:color w:val="auto"/>
          <w:spacing w:val="0"/>
          <w:position w:val="0"/>
          <w:sz w:val="16"/>
          <w:shd w:fill="auto" w:val="clear"/>
        </w:rPr>
        <w:t xml:space="preserve"> Правительства РФ от 19.12.2018 N 1590; в ред. </w:t>
      </w:r>
      <w:r>
        <w:rPr>
          <w:rFonts w:ascii="Arial" w:hAnsi="Arial" w:cs="Arial" w:eastAsia="Arial"/>
          <w:color w:val="auto"/>
          <w:spacing w:val="0"/>
          <w:position w:val="0"/>
          <w:sz w:val="16"/>
          <w:shd w:fill="auto" w:val="clear"/>
        </w:rPr>
        <w:t xml:space="preserve"> Правительства РФ от 28.01.2021 N 76)</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Установленные настоящим постановлением ограничения допуска отдельных видов медицинских изделий, включенных в </w:t>
      </w:r>
      <w:r>
        <w:rPr>
          <w:rFonts w:ascii="Arial" w:hAnsi="Arial" w:cs="Arial" w:eastAsia="Arial"/>
          <w:color w:val="auto"/>
          <w:spacing w:val="0"/>
          <w:position w:val="0"/>
          <w:sz w:val="16"/>
          <w:shd w:fill="auto" w:val="clear"/>
        </w:rPr>
        <w:t xml:space="preserve">, не применяются в следующих случаях:</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14.08.2017 N 968)</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размещение извещений об осуществлении закупок отдельных видов медицинских изделий, включенных в </w:t>
      </w:r>
      <w:r>
        <w:rPr>
          <w:rFonts w:ascii="Arial" w:hAnsi="Arial" w:cs="Arial" w:eastAsia="Arial"/>
          <w:color w:val="auto"/>
          <w:spacing w:val="0"/>
          <w:position w:val="0"/>
          <w:sz w:val="16"/>
          <w:shd w:fill="auto" w:val="clear"/>
        </w:rPr>
        <w:t xml:space="preserve">,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14.08.2017 N 968)</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осуществление закупок отдельных видов медицинских изделий, включенных в </w:t>
      </w:r>
      <w:r>
        <w:rPr>
          <w:rFonts w:ascii="Arial" w:hAnsi="Arial" w:cs="Arial" w:eastAsia="Arial"/>
          <w:color w:val="auto"/>
          <w:spacing w:val="0"/>
          <w:position w:val="0"/>
          <w:sz w:val="16"/>
          <w:shd w:fill="auto" w:val="clear"/>
        </w:rPr>
        <w:t xml:space="preserve">, заказчиками, указанными в </w:t>
      </w:r>
      <w:r>
        <w:rPr>
          <w:rFonts w:ascii="Arial" w:hAnsi="Arial" w:cs="Arial" w:eastAsia="Arial"/>
          <w:color w:val="auto"/>
          <w:spacing w:val="0"/>
          <w:position w:val="0"/>
          <w:sz w:val="16"/>
          <w:shd w:fill="auto" w:val="clear"/>
        </w:rP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 ред. Постановлений Правительства РФ от 22.04.2016 </w:t>
      </w:r>
      <w:r>
        <w:rPr>
          <w:rFonts w:ascii="Arial" w:hAnsi="Arial" w:cs="Arial" w:eastAsia="Arial"/>
          <w:color w:val="auto"/>
          <w:spacing w:val="0"/>
          <w:position w:val="0"/>
          <w:sz w:val="16"/>
          <w:shd w:fill="auto" w:val="clear"/>
        </w:rPr>
        <w:t xml:space="preserve">, от 14.08.2017 </w:t>
      </w: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Установить, что положения настоящего постановления не применяются в случае закупки товаров, включенных в </w:t>
      </w:r>
      <w:r>
        <w:rPr>
          <w:rFonts w:ascii="Arial" w:hAnsi="Arial" w:cs="Arial" w:eastAsia="Arial"/>
          <w:color w:val="auto"/>
          <w:spacing w:val="0"/>
          <w:position w:val="0"/>
          <w:sz w:val="16"/>
          <w:shd w:fill="auto" w:val="clear"/>
        </w:rPr>
        <w:t xml:space="preserve"> и </w:t>
      </w:r>
      <w:r>
        <w:rPr>
          <w:rFonts w:ascii="Arial" w:hAnsi="Arial" w:cs="Arial" w:eastAsia="Arial"/>
          <w:color w:val="auto"/>
          <w:spacing w:val="0"/>
          <w:position w:val="0"/>
          <w:sz w:val="16"/>
          <w:shd w:fill="auto" w:val="clear"/>
        </w:rPr>
        <w:t xml:space="preserve"> в рамках реализации: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приграничного сотрудничества "Карелия", порядок реализации которой предусмотрен </w:t>
      </w:r>
      <w:r>
        <w:rPr>
          <w:rFonts w:ascii="Arial" w:hAnsi="Arial" w:cs="Arial" w:eastAsia="Arial"/>
          <w:color w:val="auto"/>
          <w:spacing w:val="0"/>
          <w:position w:val="0"/>
          <w:sz w:val="16"/>
          <w:shd w:fill="auto" w:val="clear"/>
        </w:rP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приграничного сотрудничества "Коларктик", порядок реализации которой предусмотрен </w:t>
      </w:r>
      <w:r>
        <w:rPr>
          <w:rFonts w:ascii="Arial" w:hAnsi="Arial" w:cs="Arial" w:eastAsia="Arial"/>
          <w:color w:val="auto"/>
          <w:spacing w:val="0"/>
          <w:position w:val="0"/>
          <w:sz w:val="16"/>
          <w:shd w:fill="auto" w:val="clear"/>
        </w:rP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приграничного сотрудничества "Россия - Юго-Восточная Финляндия", порядок реализации которой предусмотрен </w:t>
      </w:r>
      <w:r>
        <w:rPr>
          <w:rFonts w:ascii="Arial" w:hAnsi="Arial" w:cs="Arial" w:eastAsia="Arial"/>
          <w:color w:val="auto"/>
          <w:spacing w:val="0"/>
          <w:position w:val="0"/>
          <w:sz w:val="16"/>
          <w:shd w:fill="auto" w:val="clear"/>
        </w:rP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приграничного сотрудничества "Россия - Латвия", порядок реализации которой предусмотрен </w:t>
      </w:r>
      <w:r>
        <w:rPr>
          <w:rFonts w:ascii="Arial" w:hAnsi="Arial" w:cs="Arial" w:eastAsia="Arial"/>
          <w:color w:val="auto"/>
          <w:spacing w:val="0"/>
          <w:position w:val="0"/>
          <w:sz w:val="16"/>
          <w:shd w:fill="auto" w:val="clear"/>
        </w:rP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приграничного сотрудничества "Россия - Литва", порядок реализации которой предусмотрен </w:t>
      </w:r>
      <w:r>
        <w:rPr>
          <w:rFonts w:ascii="Arial" w:hAnsi="Arial" w:cs="Arial" w:eastAsia="Arial"/>
          <w:color w:val="auto"/>
          <w:spacing w:val="0"/>
          <w:position w:val="0"/>
          <w:sz w:val="16"/>
          <w:shd w:fill="auto" w:val="clear"/>
        </w:rP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приграничного сотрудничества "Россия - Польша", порядок реализации которой предусмотрен </w:t>
      </w:r>
      <w:r>
        <w:rPr>
          <w:rFonts w:ascii="Arial" w:hAnsi="Arial" w:cs="Arial" w:eastAsia="Arial"/>
          <w:color w:val="auto"/>
          <w:spacing w:val="0"/>
          <w:position w:val="0"/>
          <w:sz w:val="16"/>
          <w:shd w:fill="auto" w:val="clear"/>
        </w:rP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приграничного сотрудничества "Россия - Эстония", порядок реализации которой предусмотрен </w:t>
      </w:r>
      <w:r>
        <w:rPr>
          <w:rFonts w:ascii="Arial" w:hAnsi="Arial" w:cs="Arial" w:eastAsia="Arial"/>
          <w:color w:val="auto"/>
          <w:spacing w:val="0"/>
          <w:position w:val="0"/>
          <w:sz w:val="16"/>
          <w:shd w:fill="auto" w:val="clear"/>
        </w:rP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программы трансграничного сотрудничества "Интеррег. Регион Балтийского моря", порядок реализации которой предусмотрен </w:t>
      </w:r>
      <w:r>
        <w:rPr>
          <w:rFonts w:ascii="Arial" w:hAnsi="Arial" w:cs="Arial" w:eastAsia="Arial"/>
          <w:color w:val="auto"/>
          <w:spacing w:val="0"/>
          <w:position w:val="0"/>
          <w:sz w:val="16"/>
          <w:shd w:fill="auto" w:val="clear"/>
        </w:rP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Подтверждением закупки товаров в рамках реализации программ, указанных в </w:t>
      </w:r>
      <w:r>
        <w:rPr>
          <w:rFonts w:ascii="Arial" w:hAnsi="Arial" w:cs="Arial" w:eastAsia="Arial"/>
          <w:color w:val="auto"/>
          <w:spacing w:val="0"/>
          <w:position w:val="0"/>
          <w:sz w:val="16"/>
          <w:shd w:fill="auto" w:val="clear"/>
        </w:rPr>
        <w:t xml:space="preserve"> - </w:t>
      </w:r>
      <w:r>
        <w:rPr>
          <w:rFonts w:ascii="Arial" w:hAnsi="Arial" w:cs="Arial" w:eastAsia="Arial"/>
          <w:color w:val="auto"/>
          <w:spacing w:val="0"/>
          <w:position w:val="0"/>
          <w:sz w:val="16"/>
          <w:shd w:fill="auto" w:val="clear"/>
        </w:rP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 5 введен </w:t>
      </w:r>
      <w:r>
        <w:rPr>
          <w:rFonts w:ascii="Arial" w:hAnsi="Arial" w:cs="Arial" w:eastAsia="Arial"/>
          <w:color w:val="auto"/>
          <w:spacing w:val="0"/>
          <w:position w:val="0"/>
          <w:sz w:val="16"/>
          <w:shd w:fill="auto" w:val="clear"/>
        </w:rPr>
        <w:t xml:space="preserve"> Правительства РФ от 15.05.2019 N 602)</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Председатель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Д.МЕДВЕДЕВ</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Утвержден</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постановлением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5 февраля 2015 г. N 102</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ПЕРЕЧЕНЬ</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ОТДЕЛЬНЫХ ВИДОВ МЕДИЦИНСКИХ ИЗДЕЛИЙ, ПРОИСХОДЯЩИХ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ИЗ ИНОСТРАННЫХ ГОСУДАРСТВ, В ОТНОШЕНИИ КОТОРЫХ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УСТАНАВЛИВАЮТСЯ ОГРАНИЧЕНИЯ ДОПУСКА ДЛЯ ЦЕЛЕЙ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ОСУЩЕСТВЛЕНИЯ ЗАКУПОК ДЛЯ ОБЕСПЕЧЕНИЯ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ГОСУДАРСТВЕННЫХ И МУНИЦИПАЛЬНЫХ НУЖД</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26.06.2019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30.06.2020 </w:t>
            </w:r>
            <w:r>
              <w:rPr>
                <w:rFonts w:ascii="Arial" w:hAnsi="Arial" w:cs="Arial" w:eastAsia="Arial"/>
                <w:color w:val="392C69"/>
                <w:spacing w:val="0"/>
                <w:position w:val="0"/>
                <w:sz w:val="16"/>
                <w:shd w:fill="auto" w:val="clear"/>
              </w:rPr>
              <w:t xml:space="preserve">)</w:t>
            </w:r>
          </w:p>
        </w:tc>
      </w:tr>
    </w:tbl>
    <w:p>
      <w:pPr>
        <w:spacing w:before="0" w:after="0" w:line="240"/>
        <w:ind w:right="0" w:left="0" w:firstLine="0"/>
        <w:jc w:val="both"/>
        <w:rPr>
          <w:rFonts w:ascii="Arial" w:hAnsi="Arial" w:cs="Arial" w:eastAsia="Arial"/>
          <w:color w:val="auto"/>
          <w:spacing w:val="0"/>
          <w:position w:val="0"/>
          <w:sz w:val="16"/>
          <w:shd w:fill="auto" w:val="clear"/>
        </w:rPr>
      </w:pPr>
    </w:p>
    <w:tbl>
      <w:tblPr/>
      <w:tblGrid>
        <w:gridCol w:w="2494"/>
        <w:gridCol w:w="6576"/>
      </w:tblGrid>
      <w:tr>
        <w:trPr>
          <w:trHeight w:val="0" w:hRule="atLeast"/>
          <w:jc w:val="left"/>
        </w:trPr>
        <w:tc>
          <w:tcPr>
            <w:tcW w:w="2494" w:type="dxa"/>
            <w:tcBorders>
              <w:top w:val="single" w:color="836967" w:sz="5"/>
              <w:left w:val="single" w:color="836967" w:sz="0"/>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Код в соответствии с Общероссийским </w:t>
            </w:r>
            <w:r>
              <w:rPr>
                <w:rFonts w:ascii="Arial" w:hAnsi="Arial" w:cs="Arial" w:eastAsia="Arial"/>
                <w:color w:val="auto"/>
                <w:spacing w:val="0"/>
                <w:position w:val="0"/>
                <w:sz w:val="16"/>
                <w:shd w:fill="auto" w:val="clear"/>
              </w:rPr>
              <w:t xml:space="preserve"> продукции по видам экономической деятельности (ОКПД2) ОК 034-2014</w:t>
            </w:r>
          </w:p>
        </w:tc>
        <w:tc>
          <w:tcPr>
            <w:tcW w:w="6576" w:type="dxa"/>
            <w:tcBorders>
              <w:top w:val="single" w:color="836967" w:sz="5"/>
              <w:left w:val="single" w:color="836967" w:sz="5"/>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Наименование вида медицинских изделий </w:t>
            </w:r>
          </w:p>
        </w:tc>
      </w:tr>
      <w:tr>
        <w:trPr>
          <w:trHeight w:val="0" w:hRule="atLeast"/>
          <w:jc w:val="left"/>
        </w:trPr>
        <w:tc>
          <w:tcPr>
            <w:tcW w:w="2494"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Марля медицинская отбеленная хлопчатобумажная</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14.12.11</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14.12.21</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Одежда медицинская</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Одежда специальная для поддержания физической формы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Специальные хирургические одноразовые стерильные изделия из нетканых материалов для защиты пациента и медицинского персонала</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Изделия санитарно-гигиенические - абсорбирующее белье (подгузники (за исключением размера XS (сверхмалые), пеленки)</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Микроисточники с йодом-125</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Медицинские изделия, содержащие антисептические и дезинфицирующие препараты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Питательные среды селективные и неселективные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реагентов для неонатального скрининга в сухих пятнах крови</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(комплекты) реагентов для гематологических анализаторов</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биохимических реагентов для определения ферментов</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реагентов для выявления инфекционных агентов методом полимеразной цепной реакции;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реагентов для количественного определения гормонов методом иммуноферментного анализа</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биохимических реагентов для определения факторов свертывания крови</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биохимических реагентов для определения субстратов;</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реагентов для определения групп крови и резус-фактора;</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реагентов для фенотипирования крови человека по групповым системам резус, Келл и Кидд</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Материалы клейкие перевязочные, в том числе пропитанные или покрытые лекарственными средствами</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Бинты стерильные и нестерильные марлевые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Маски марлевые медицинские стерильные и нестерильные;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отрезы марлевые медицинские стерильные и нестерильные;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пакеты перевязочные медицинские стерильные;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тампоны, сетоны, турунды, шарики марлевые стерильные и нестерильные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Повязки и покрытия раневые, пропитанные или покрытые лекарственными средствами;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салфетки антисептические спиртовые;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салфетки марлевые медицинские стерильные и нестерильные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Матрацы противопролежневые ортопедические с эффектом запоминания формы;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матрацы противопролежневые с гелевыми элементами;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подушки противопролежневые ортопедические с эффектом запоминания формы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биопроб полимерные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Радиологические информационные системы для получения, обработки, передачи и архивирования цифровых медицинских изображений</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26.51.53.140</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электрофореза белков сыворотки крови на пленках из ацетата целлюлозы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Амплификаторы детектирующие для обеспечения исследований методом полимеразной цепной реакции в режиме реального времени;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анализаторы белка в моче;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анализаторы билирубина;</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анализаторы биохимические полуавтоматические;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анализаторы свертывания крови;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гемоглобинометры;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глюкометры индивидуальные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Термостаты суховоздушные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Томографы компьютерные с количеством срезов от 1 до 64</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Маммографы;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рентгеновские аппараты передвижные палатные;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рентгенодиагностические комплексы на 2 рабочих места;</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рентгенодиагностические комплексы на 3 рабочих места;</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рентгенодиагностические комплексы на базе телеуправляемого стола-штатива;</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флюорографы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Рентгеновские аппараты передвижные хирургические (С-дуга)</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26.60.12.110</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32.50.1</w:t>
            </w: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Эндоскопические комплексы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26.60.11.120</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Системы однофотонной эмиссионной компьютерной томографии (гамма-камеры)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26.60.11.120</w:t>
            </w: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Приборы, аппараты и комплексы гамма-терапевтические контактной лучевой терапии средней и высокой мощности дозы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Электрокардиографы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27.40.39.110</w:t>
            </w: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Оториноскопы</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32.50.13</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Тонометры измерения внутриглазного давления</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Приборы для исследования звуковых колебаний в органах человека</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Анализаторы глюкозы;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кардиомониторы прикроватные;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комплексы суточного электрокардиографического мониторирования</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Аппараты ультразвукового сканирования</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26.60.13</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Облучатели фототерапевтические неонатальные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Дефибрилляторы;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обогреватели детские неонатальные;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столы неонатальные с автоматическим поддержанием температуры обогрева новорожденных</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Слуховые аппараты неимплантируемые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27.40.39.110</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Операционные и смотровые медицинские светильники</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Медицинские морозильники;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холодильники комбинированные лабораторные;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холодильники фармацевтические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28.25.14.110</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Комплекс оборудования для чистых помещений;</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оборудование и аппараты для фильтрования, обеззараживания и (или) очистки воздуха</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30.92.2</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Кресла-коляски</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32.50.1</w:t>
            </w: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Аппараты электрохирургические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Иглы корневые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Стерилизаторы воздушные;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стерилизаторы паровые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Иглы хирургические;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инструменты колющие;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шприцы-инъекторы медицинские многоразового и одноразового использования с инъекционными иглами и без них</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Лампы щелевые;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линзы интраокулярные;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микрохирургические инструменты для офтальмологии;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пробных очковых линз офтальмологический</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Аппараты назальной респираторной поддержки дыхания новорожденных;</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боры зубные твердосплавные;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головки стоматологические алмазные, в том числе фасонные;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зеркала гинекологические полимерные по Куско;</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зонды урогенитальные;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иглодержатели микрохирургические;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инкубаторы интенсивной терапии для новорожденных;</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инструменты вспомогательные;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инструменты зондирующие, бужирующие;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инструменты многоповерхностного воздействия;</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инструменты оттесняющие;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инструменты режущие и ударные с острой (режущей) кромкой;</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каналонаполнители;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кольпоскопы;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микромоторы пневматические для наконечников стоматологических;</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модули медицинские климатизированные (чистое помещение);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наборы гинекологические смотровые одноразовые стерильные;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наконечники для микромоторов;</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наконечники стоматологические турбинные;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ножницы микрохирургические;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пинцеты микрохирургические;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пульпоэкстракторы;</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фрезы зуботехнические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Оборудование терапевтическое (ванны и кабины душевые гидромассажные)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Аппараты для ингаляционного наркоза</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Аппараты искусственной вентиляции легких</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Эндопротезы суставов конечностей</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32.50.22.120</w:t>
            </w: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Поручни для ванной и туалета (прямые, угловые, правые, левые)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Аппараты наружной фиксации;</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имплантаты для остеосинтеза</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Костыли</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Кресла-стулья с санитарным оснащением;</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опоры (опоры-ходунки шагающие, опоры-ходунки на колесиках);</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поручни (перила) для самоподнимания угловые, прямые (линейные) и откидные;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ходунки на колесах;</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ходунки шагающие складные, регулируемые по высоте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Обувь ортопедическая детская</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Экзопротезы грудных (молочных) желез на основе силиконового геля; средство замещения синовиальной жидкости</w:t>
            </w:r>
          </w:p>
        </w:tc>
      </w:tr>
      <w:tr>
        <w:trPr>
          <w:trHeight w:val="0" w:hRule="atLeast"/>
          <w:jc w:val="left"/>
        </w:trPr>
        <w:tc>
          <w:tcPr>
            <w:tcW w:w="9070"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30.06.2020 N 962)</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Оболочки косметические к активным протезам верхних конечностей;</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стопы искусственные пенополиуретановые;</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чехол для культи нижних конечностей</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Кровати медицинские функциональные</w:t>
            </w:r>
          </w:p>
        </w:tc>
      </w:tr>
      <w:tr>
        <w:trPr>
          <w:trHeight w:val="0" w:hRule="atLeast"/>
          <w:jc w:val="left"/>
        </w:trPr>
        <w:tc>
          <w:tcPr>
            <w:tcW w:w="249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Трости опорные</w:t>
            </w:r>
          </w:p>
        </w:tc>
      </w:tr>
      <w:tr>
        <w:trPr>
          <w:trHeight w:val="0" w:hRule="atLeast"/>
          <w:jc w:val="left"/>
        </w:trPr>
        <w:tc>
          <w:tcPr>
            <w:tcW w:w="2494" w:type="dxa"/>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p>
        </w:tc>
        <w:tc>
          <w:tcPr>
            <w:tcW w:w="6576" w:type="dxa"/>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Консоли подвода медицинских газов и электропитания</w:t>
            </w:r>
          </w:p>
        </w:tc>
      </w:tr>
    </w:tbl>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&lt;*&gt; При применении настоящего перечня следует руководствоваться как кодом в соответствии с Общероссийским </w:t>
      </w:r>
      <w:r>
        <w:rPr>
          <w:rFonts w:ascii="Arial" w:hAnsi="Arial" w:cs="Arial" w:eastAsia="Arial"/>
          <w:color w:val="auto"/>
          <w:spacing w:val="0"/>
          <w:position w:val="0"/>
          <w:sz w:val="16"/>
          <w:shd w:fill="auto" w:val="clear"/>
        </w:rPr>
        <w:t xml:space="preserve"> продукции по видам экономической деятельности (ОКПД2), так и наименованием вида медицинского изделия.</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Утвержден</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постановлением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14 августа 2017 г. N 968</w:t>
      </w: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ПЕРЕЧЕНЬ</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МЕДИЦИНСКИХ ИЗДЕЛИЙ ОДНОРАЗОВОГО ПРИМЕНЕНИЯ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(ИСПОЛЬЗОВАНИЯ) ИЗ ПОЛИВИНИЛХЛОРИДНЫХ ПЛАСТИКОВ И ИНЫХ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ПЛАСТИКОВ, ПОЛИМЕРОВ И МАТЕРИАЛОВ, ПРОИСХОДЯЩИХ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ИЗ ИНОСТРАННЫХ ГОСУДАРСТВ, В ОТНОШЕНИИ КОТОРЫХ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УСТАНАВЛИВАЮТСЯ ОГРАНИЧЕНИЯ ДОПУСКА ДЛЯ ЦЕЛЕЙ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ОСУЩЕСТВЛЕНИЯ ЗАКУПОК ДЛЯ ОБЕСПЕЧЕНИЯ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ГОСУДАРСТВЕННЫХ И МУНИЦИПАЛЬНЫХ НУЖД</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(введен </w:t>
            </w:r>
            <w:r>
              <w:rPr>
                <w:rFonts w:ascii="Arial" w:hAnsi="Arial" w:cs="Arial" w:eastAsia="Arial"/>
                <w:color w:val="392C69"/>
                <w:spacing w:val="0"/>
                <w:position w:val="0"/>
                <w:sz w:val="16"/>
                <w:shd w:fill="auto" w:val="clear"/>
              </w:rPr>
              <w:t xml:space="preserve"> Правительства РФ от 14.08.2017 N 968;</w:t>
            </w:r>
          </w:p>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в ред. Постановлений Правительства РФ от 23.12.2020 </w:t>
            </w:r>
            <w:r>
              <w:rPr>
                <w:rFonts w:ascii="Arial" w:hAnsi="Arial" w:cs="Arial" w:eastAsia="Arial"/>
                <w:color w:val="392C69"/>
                <w:spacing w:val="0"/>
                <w:position w:val="0"/>
                <w:sz w:val="16"/>
                <w:shd w:fill="auto" w:val="clear"/>
              </w:rPr>
              <w:t xml:space="preserve">,</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от 28.01.2021 </w:t>
            </w:r>
            <w:r>
              <w:rPr>
                <w:rFonts w:ascii="Arial" w:hAnsi="Arial" w:cs="Arial" w:eastAsia="Arial"/>
                <w:color w:val="392C69"/>
                <w:spacing w:val="0"/>
                <w:position w:val="0"/>
                <w:sz w:val="16"/>
                <w:shd w:fill="auto" w:val="clear"/>
              </w:rPr>
              <w:t xml:space="preserve">)</w:t>
            </w:r>
          </w:p>
        </w:tc>
      </w:tr>
    </w:tbl>
    <w:p>
      <w:pPr>
        <w:spacing w:before="0" w:after="0" w:line="240"/>
        <w:ind w:right="0" w:left="0" w:firstLine="540"/>
        <w:jc w:val="both"/>
        <w:rPr>
          <w:rFonts w:ascii="Arial" w:hAnsi="Arial" w:cs="Arial" w:eastAsia="Arial"/>
          <w:color w:val="auto"/>
          <w:spacing w:val="0"/>
          <w:position w:val="0"/>
          <w:sz w:val="16"/>
          <w:shd w:fill="auto" w:val="clear"/>
        </w:rPr>
      </w:pPr>
    </w:p>
    <w:tbl>
      <w:tblPr/>
      <w:tblGrid>
        <w:gridCol w:w="3515"/>
        <w:gridCol w:w="1984"/>
        <w:gridCol w:w="1587"/>
        <w:gridCol w:w="2438"/>
        <w:gridCol w:w="2891"/>
      </w:tblGrid>
      <w:tr>
        <w:trPr>
          <w:trHeight w:val="0" w:hRule="atLeast"/>
          <w:jc w:val="left"/>
        </w:trPr>
        <w:tc>
          <w:tcPr>
            <w:tcW w:w="3515" w:type="dxa"/>
            <w:tcBorders>
              <w:top w:val="single" w:color="836967" w:sz="5"/>
              <w:left w:val="single" w:color="836967" w:sz="0"/>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Наименование медицинского изделия</w:t>
            </w:r>
          </w:p>
        </w:tc>
        <w:tc>
          <w:tcPr>
            <w:tcW w:w="198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Код в соответствии с Общероссийским </w:t>
            </w:r>
            <w:r>
              <w:rPr>
                <w:rFonts w:ascii="Arial" w:hAnsi="Arial" w:cs="Arial" w:eastAsia="Arial"/>
                <w:color w:val="auto"/>
                <w:spacing w:val="0"/>
                <w:position w:val="0"/>
                <w:sz w:val="16"/>
                <w:shd w:fill="auto" w:val="clear"/>
              </w:rPr>
              <w:t xml:space="preserve"> продукции по видам экономической деятельности (ОКПД 2) ОК 034-2014</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Код вида медицинского изделия </w:t>
            </w:r>
          </w:p>
        </w:tc>
        <w:tc>
          <w:tcPr>
            <w:tcW w:w="243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Наименование вида медицинского изделия </w:t>
            </w:r>
          </w:p>
        </w:tc>
        <w:tc>
          <w:tcPr>
            <w:tcW w:w="2891" w:type="dxa"/>
            <w:tcBorders>
              <w:top w:val="single" w:color="836967" w:sz="5"/>
              <w:left w:val="single" w:color="836967" w:sz="5"/>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Классификационные признаки вида медицинского изделия </w:t>
            </w:r>
          </w:p>
        </w:tc>
      </w:tr>
      <w:tr>
        <w:trPr>
          <w:trHeight w:val="0" w:hRule="atLeast"/>
          <w:jc w:val="left"/>
        </w:trPr>
        <w:tc>
          <w:tcPr>
            <w:tcW w:w="3515"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Устройства для переливания крови, кровезаменителей и инфузионных растворов</w:t>
            </w:r>
          </w:p>
        </w:tc>
        <w:tc>
          <w:tcPr>
            <w:tcW w:w="1984"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1587"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114090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131660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131850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131880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136330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145530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145570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167580</w:t>
            </w:r>
          </w:p>
        </w:tc>
        <w:tc>
          <w:tcPr>
            <w:tcW w:w="2438"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val="restart"/>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инфузионных растворов и кровезаменителей (ПР)</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136330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базовый для внутривенных вливаний</w:t>
            </w:r>
          </w:p>
        </w:tc>
        <w:tc>
          <w:tcPr>
            <w:tcW w:w="2891" w:type="dxa"/>
            <w:vMerge/>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инфузионных растворов и кровезаменителей (ПР)</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131850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для инфузионной системы внутривенных вливаний</w:t>
            </w:r>
          </w:p>
        </w:tc>
        <w:tc>
          <w:tcPr>
            <w:tcW w:w="2891" w:type="dxa"/>
            <w:vMerge/>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инфузионных растворов и кровезаменителей (ПР)</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131660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удлинения магистрали для внутривенных вливаний</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инфузионных растворов и кровезаменителей (ПР)</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131880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зажим для инфузионной системы внутривенных вливаний, с калиброванной круговой шкалой</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инфузионных растворов и кровезаменителей (ПР)</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114090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внутривенных вливаний из несорбирующего материала</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инфузионных растворов и кровезаменителей (ПР)</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167580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внутривенных вливаний с подогревом</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крови, компонентов крови и кровезаменителей (ПК)</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145570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переливания крови</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крови, компонентов крови и кровезаменителей с микрофильтром (ПК с микрофильтром)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145570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переливания крови</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крови, компонентов крови и кровезаменителей с микрофильтром (ПК с микрофильтром)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145530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для переливания крови</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Контейнеры для заготовки, хранения и транспортирования донорской крови и ее компонентов</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32.50.50.180</w:t>
            </w: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144260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144270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144290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144300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144310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144320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145490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169870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178820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322610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144260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однокамерный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гемоконсервантом, двухкамерные</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144270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двухкамерный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трехкамерный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144300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четырехкамерный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гемоконсервантом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178820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педиатрический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трехкамерный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178820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педиатрический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144300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четырехкамерный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144310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пятикамерный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144290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для донорской крови, многокамерный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полимерные для глубокой заморозки (криоконсервирования) компонентов донорской крови</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145490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 для хранения или культивирования крови/тканей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полимерные для глубокой заморозки (криоконсервирования) компонентов донорской крови</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169870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 для криохранения образцов ИВД, стерильный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удаления лейкоцитов из донорской крови и ее компонентов</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удаления лейкоцитов из плазмы донорской крови</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322610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для системы афереза, для плазмы</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удаления лейкоцитов из плазмы донорской крови (прикроватный)</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322610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для системы афереза, для плазмы</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12415" w:type="dxa"/>
            <w:gridSpan w:val="5"/>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23.12.2020 N 2238)</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Расходные материалы для аппаратов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pacing w:before="0" w:after="0" w:line="240"/>
              <w:ind w:right="0" w:left="0" w:firstLine="0"/>
              <w:jc w:val="center"/>
              <w:rPr>
                <w:rFonts w:ascii="Arial" w:hAnsi="Arial" w:cs="Arial" w:eastAsia="Arial"/>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110230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151440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165230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173070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185610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185620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185630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185640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218750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275820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318730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324650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322250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327610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327640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контур дыхательный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275820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контур дыхательный анестезиологический,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контур дыхательный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185610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контур дыхательный аппарата искусственной вентиляции легких,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дыхательный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218750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тепло/влагообменник/бактериальный фильтр, нестерильный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дыхательный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324650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тепло/влагообменник/бактериальный фильтр, стерильный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дыхательный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318730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бактериальный для медицинских газов, нестерильный,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дыхательный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322250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фильтр бактериальный для медицинских газов, стерильный,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увлажнитель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173070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увлажнитель дыхательных смесей без подогрева</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соединитель/коннектор/переходник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185640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переходник для аппарата искусственной вентиляции легких</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соединитель/коннектор/переходник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327640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коннектор трубки/маски дыхательного контура, стерильный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соединитель/коннектор/переходник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165140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соединитель для дыхательного контура,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соединитель/коннектор/переходник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151450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коннектор Y-образный для дыхательного контура,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соединитель/коннектор/переходник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327610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коннектор трубки/маски дыхательного контура, нестерильный,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влагосборник для аппарата искусственной вентиляции легких</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185620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влагосборник аппарата искусственной вентиляции легких, одноразового использования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12415" w:type="dxa"/>
            <w:gridSpan w:val="5"/>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23.12.2020 N 2238)</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 Расходные материалы для аппаратов донорского плазмафереза/тромбоцитафереза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pacing w:before="0" w:after="0" w:line="240"/>
              <w:ind w:right="0" w:left="0" w:firstLine="0"/>
              <w:jc w:val="center"/>
              <w:rPr>
                <w:rFonts w:ascii="Arial" w:hAnsi="Arial" w:cs="Arial" w:eastAsia="Arial"/>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набор/сет расходных материалов для сбора плазмы методом высокоскоростного центрифугирования по технологии HS</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набор/сет расходных материалов для сбора плазмы методом перекрестной фильтрации на вращающемся мембранном фильтре</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колокол для аппарата донорского плазмафереза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 с антикоагулянтом ACD-A для аппарата донорского плазмафереза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145450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раствор для консервирования крови, содержащий антикоагулянт</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 с антикоагулянтом цитрат натрия 4% для аппарата донорского плазмафереза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145450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раствор для консервирования крови, содержащий антикоагулянт</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контейнеров для аппарата донорского плазмафереза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контейнеров для аппарата донорского плазмафереза, однокамерный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контейнеров для аппарата донорского плазмафереза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контейнеров для аппарата донорского плазмафереза, двухкамерный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контейнеров для аппарата донорского плазмафереза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контейнеров для аппарата донорского плазмафереза, трехкамерный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комплект магистралей для аппарата донорского плазмафереза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262870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трубок для системы афереза</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набор/сет расходных материалов для аппарата донорского тромбоцитафереза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 с антикоагулянтом для аппарата донорского тромбоцитафереза</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145450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раствор для консервирования крови, содержащий антикоагулянт</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12415" w:type="dxa"/>
            <w:gridSpan w:val="5"/>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23.12.2020 N 2238)</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 Расходные материалы для аппаратов искусственного (экстракорпорального)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 </w:t>
            </w: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111480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115570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115610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131520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191470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191560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191600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191610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191680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191770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191800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228290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228320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235170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331910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332960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набор/сет расходных материалов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(оксигенатор + магистрали)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оксигенатор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115610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оксигенатор мембранный экстракорпоральный</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оксигенатор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115570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оксигенатор пузырьковый экстракорпоральный</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оксигенатор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131520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оксигенатор мембранный внутрисосудистый</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артериальная канюля армированная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191600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искусственного кровообращения, артериальная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артериальная канюля армированная педиатрическая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331910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искусственного кровообращения педиатрическая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артериальная канюля бедренная,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искусственного кровообращения, бедренная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артериальная канюля бедренная,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111480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аортальная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артериальная канюля,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191470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кардиоплегического раствора</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артериальная канюля,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228290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коронарных артерий</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артериальная канюля,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228320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коронарного синуса</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венозная канюля бедренная,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191610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искусственного кровообращения, бедренная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венозная канюля бедренная бикавальная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191680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для искусственного кровообращения, венозная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венозная канюля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298290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канюля транссептальная для систем искусственного кровообращения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венозная канюля с изменяемым углом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гемоконцентратор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235170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гемоконцентратор</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дренаж/отсос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магистралей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191560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трубок для системы искусственного кровообращения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магистралей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191800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трубок для первичного заполнения системы искусственного кровообращения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набор магистралей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332960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коннектор для трубок для системы искусственного кровообращения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насос/головка насоса для аппарата искусственного кровообращения</w:t>
            </w:r>
          </w:p>
        </w:tc>
        <w:tc>
          <w:tcPr>
            <w:tcW w:w="198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191770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насос центробежный для системы искусственного кровообращения</w:t>
            </w: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 Мочеприемники и калоприемники</w:t>
            </w:r>
          </w:p>
        </w:tc>
        <w:tc>
          <w:tcPr>
            <w:tcW w:w="1984"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152440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152450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152460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156370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156410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156420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200040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221840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221850</w:t>
            </w:r>
          </w:p>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255030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однокомпонентный</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для колостомы закрытый, однокомпонентный</w:t>
            </w:r>
          </w:p>
        </w:tc>
        <w:tc>
          <w:tcPr>
            <w:tcW w:w="2891"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однокомпонентный</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156410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для кишечной стомы открытого типа, однокомпонентный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двухкомпонентный (в сборе)</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156420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для кишечной стомы открытого типа, многокомпонентный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двухкомпонентный (в сборе)</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152460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для колостомы закрытый, многокомпонентный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калоприемник двухкомпонентный (в сборе)</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мешок для калоприемника</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пластина для калоприемника</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221840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пластина калоприемника, конвексная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пластина для калоприемника</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221850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пластина калоприемника, плоская</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мочеприемник однокомпонентный</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255030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мешок уростомный однокомпонентный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мочеприемник двухкомпонентный</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200040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мешок уростомный многокомпонентный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мешок для мочеприемника</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мочеприемник закрытый неносимый, стерильный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мешок для мочеприемника</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152440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мочеприемник закрытый носимый, нестерильный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351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мешок для мочеприемника</w:t>
            </w:r>
          </w:p>
        </w:tc>
        <w:tc>
          <w:tcPr>
            <w:tcW w:w="1984"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284" w:firstLine="0"/>
              <w:jc w:val="left"/>
              <w:rPr>
                <w:rFonts w:ascii="Arial" w:hAnsi="Arial" w:cs="Arial" w:eastAsia="Arial"/>
                <w:color w:val="auto"/>
                <w:spacing w:val="0"/>
                <w:position w:val="0"/>
                <w:sz w:val="16"/>
                <w:shd w:fill="auto" w:val="clear"/>
              </w:rPr>
            </w:pPr>
          </w:p>
        </w:tc>
        <w:tc>
          <w:tcPr>
            <w:tcW w:w="158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156370</w:t>
            </w:r>
          </w:p>
        </w:tc>
        <w:tc>
          <w:tcPr>
            <w:tcW w:w="243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мочеприемник со сливным краном без крепления к пациенту, стерильный</w:t>
            </w:r>
          </w:p>
        </w:tc>
        <w:tc>
          <w:tcPr>
            <w:tcW w:w="2891"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p>
        </w:tc>
      </w:tr>
      <w:tr>
        <w:trPr>
          <w:trHeight w:val="0" w:hRule="atLeast"/>
          <w:jc w:val="left"/>
        </w:trPr>
        <w:tc>
          <w:tcPr>
            <w:tcW w:w="12415" w:type="dxa"/>
            <w:gridSpan w:val="5"/>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both"/>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(в ред. </w:t>
            </w:r>
            <w:r>
              <w:rPr>
                <w:rFonts w:ascii="Arial" w:hAnsi="Arial" w:cs="Arial" w:eastAsia="Arial"/>
                <w:color w:val="auto"/>
                <w:spacing w:val="0"/>
                <w:position w:val="0"/>
                <w:sz w:val="16"/>
                <w:shd w:fill="auto" w:val="clear"/>
              </w:rPr>
              <w:t xml:space="preserve"> Правительства РФ от 23.12.2020 N 2238)</w:t>
            </w:r>
          </w:p>
        </w:tc>
      </w:tr>
    </w:tbl>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pPr>
        <w:spacing w:before="16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&lt;**&gt; Код в соответствии с Общероссийским </w:t>
      </w:r>
      <w:r>
        <w:rPr>
          <w:rFonts w:ascii="Arial" w:hAnsi="Arial" w:cs="Arial" w:eastAsia="Arial"/>
          <w:color w:val="auto"/>
          <w:spacing w:val="0"/>
          <w:position w:val="0"/>
          <w:sz w:val="16"/>
          <w:shd w:fill="auto" w:val="clear"/>
        </w:rP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(сноска введена </w:t>
      </w:r>
      <w:r>
        <w:rPr>
          <w:rFonts w:ascii="Arial" w:hAnsi="Arial" w:cs="Arial" w:eastAsia="Arial"/>
          <w:color w:val="auto"/>
          <w:spacing w:val="0"/>
          <w:position w:val="0"/>
          <w:sz w:val="16"/>
          <w:shd w:fill="auto" w:val="clear"/>
        </w:rPr>
        <w:t xml:space="preserve"> Правительства РФ от 23.12.2020 N 2238)</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Примечание. При применении настоящего перечня следует руководствоваться кодом в соответствии с Общероссийским </w:t>
      </w:r>
      <w:r>
        <w:rPr>
          <w:rFonts w:ascii="Arial" w:hAnsi="Arial" w:cs="Arial" w:eastAsia="Arial"/>
          <w:color w:val="auto"/>
          <w:spacing w:val="0"/>
          <w:position w:val="0"/>
          <w:sz w:val="16"/>
          <w:shd w:fill="auto" w:val="clear"/>
        </w:rP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Утвержден</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постановлением Правительства</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Российской Федерации</w:t>
      </w:r>
    </w:p>
    <w:p>
      <w:pPr>
        <w:spacing w:before="0" w:after="0" w:line="240"/>
        <w:ind w:right="0" w:left="0" w:firstLine="0"/>
        <w:jc w:val="righ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от 5 февраля 2015 г. N 102</w:t>
      </w:r>
    </w:p>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ПОКАЗАТЕЛЬ</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ЛОКАЛИЗАЦИИ СОБСТВЕННОГО ПРОИЗВОДСТВА МЕДИЦИНСКИХ ИЗДЕЛИЙ,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ВКЛЮЧЕННЫХ В ПЕРЕЧЕНЬ МЕДИЦИНСКИХ ИЗДЕЛИЙ ОДНОРАЗОВОГО</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ПРИМЕНЕНИЯ (ИСПОЛЬЗОВАНИЯ) ИЗ ПОЛИВИНИЛХЛОРИДНЫХ ПЛАСТИКОВ</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 ИНЫХ ПЛАСТИКОВ, ПОЛИМЕРОВ И МАТЕРИАЛОВ, ПРОИСХОДЯЩИХ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ИЗ ИНОСТРАННЫХ ГОСУДАРСТВ, В ОТНОШЕНИИ КОТОРЫХ</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УСТАНАВЛИВАЮТСЯ ОГРАНИЧЕНИЯ ДОПУСКА ДЛЯ ЦЕЛЕЙ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ОСУЩЕСТВЛЕНИЯ ЗАКУПОК ДЛЯ ОБЕСПЕЧЕНИЯ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ГОСУДАРСТВЕННЫХ И МУНИЦИПАЛЬНЫХ НУЖД</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9295"/>
      </w:tblGrid>
      <w:tr>
        <w:trPr>
          <w:trHeight w:val="0" w:hRule="atLeast"/>
          <w:jc w:val="center"/>
        </w:trPr>
        <w:tc>
          <w:tcPr>
            <w:tcW w:w="9295"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spacing w:before="0" w:after="0" w:line="240"/>
              <w:ind w:right="0" w:left="0" w:firstLine="0"/>
              <w:jc w:val="center"/>
              <w:rPr>
                <w:rFonts w:ascii="Arial" w:hAnsi="Arial" w:cs="Arial" w:eastAsia="Arial"/>
                <w:color w:val="392C69"/>
                <w:spacing w:val="0"/>
                <w:position w:val="0"/>
                <w:sz w:val="16"/>
                <w:shd w:fill="auto" w:val="clear"/>
              </w:rPr>
            </w:pPr>
            <w:r>
              <w:rPr>
                <w:rFonts w:ascii="Arial" w:hAnsi="Arial" w:cs="Arial" w:eastAsia="Arial"/>
                <w:color w:val="392C69"/>
                <w:spacing w:val="0"/>
                <w:position w:val="0"/>
                <w:sz w:val="16"/>
                <w:shd w:fill="auto" w:val="clear"/>
              </w:rPr>
              <w:t xml:space="preserve">Список изменяющих документов</w:t>
            </w:r>
          </w:p>
          <w:p>
            <w:pPr>
              <w:spacing w:before="0" w:after="0" w:line="240"/>
              <w:ind w:right="0" w:left="0" w:firstLine="0"/>
              <w:jc w:val="center"/>
              <w:rPr>
                <w:rFonts w:ascii="Arial" w:hAnsi="Arial" w:cs="Arial" w:eastAsia="Arial"/>
                <w:spacing w:val="0"/>
                <w:position w:val="0"/>
                <w:sz w:val="16"/>
                <w:shd w:fill="auto" w:val="clear"/>
              </w:rPr>
            </w:pPr>
            <w:r>
              <w:rPr>
                <w:rFonts w:ascii="Arial" w:hAnsi="Arial" w:cs="Arial" w:eastAsia="Arial"/>
                <w:color w:val="392C69"/>
                <w:spacing w:val="0"/>
                <w:position w:val="0"/>
                <w:sz w:val="16"/>
                <w:shd w:fill="auto" w:val="clear"/>
              </w:rPr>
              <w:t xml:space="preserve">(введен </w:t>
            </w:r>
            <w:r>
              <w:rPr>
                <w:rFonts w:ascii="Arial" w:hAnsi="Arial" w:cs="Arial" w:eastAsia="Arial"/>
                <w:color w:val="392C69"/>
                <w:spacing w:val="0"/>
                <w:position w:val="0"/>
                <w:sz w:val="16"/>
                <w:shd w:fill="auto" w:val="clear"/>
              </w:rPr>
              <w:t xml:space="preserve"> Правительства РФ от 28.01.2021 N 76)</w:t>
            </w:r>
          </w:p>
        </w:tc>
      </w:tr>
    </w:tbl>
    <w:p>
      <w:pPr>
        <w:spacing w:before="0" w:after="0" w:line="240"/>
        <w:ind w:right="0" w:left="0" w:firstLine="540"/>
        <w:jc w:val="both"/>
        <w:rPr>
          <w:rFonts w:ascii="Arial" w:hAnsi="Arial" w:cs="Arial" w:eastAsia="Arial"/>
          <w:color w:val="auto"/>
          <w:spacing w:val="0"/>
          <w:position w:val="0"/>
          <w:sz w:val="16"/>
          <w:shd w:fill="auto" w:val="clear"/>
        </w:rPr>
      </w:pPr>
    </w:p>
    <w:tbl>
      <w:tblPr/>
      <w:tblGrid>
        <w:gridCol w:w="2721"/>
        <w:gridCol w:w="2721"/>
        <w:gridCol w:w="2721"/>
        <w:gridCol w:w="2721"/>
        <w:gridCol w:w="2721"/>
      </w:tblGrid>
      <w:tr>
        <w:trPr>
          <w:trHeight w:val="0" w:hRule="atLeast"/>
          <w:jc w:val="left"/>
        </w:trPr>
        <w:tc>
          <w:tcPr>
            <w:tcW w:w="2721" w:type="dxa"/>
            <w:tcBorders>
              <w:top w:val="single" w:color="836967" w:sz="5"/>
              <w:left w:val="single" w:color="836967" w:sz="0"/>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Наименование медицинского изделия</w:t>
            </w:r>
          </w:p>
        </w:tc>
        <w:tc>
          <w:tcPr>
            <w:tcW w:w="272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2021 год</w:t>
            </w:r>
          </w:p>
        </w:tc>
        <w:tc>
          <w:tcPr>
            <w:tcW w:w="272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2022 год</w:t>
            </w:r>
          </w:p>
        </w:tc>
        <w:tc>
          <w:tcPr>
            <w:tcW w:w="272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2023 год</w:t>
            </w:r>
          </w:p>
        </w:tc>
        <w:tc>
          <w:tcPr>
            <w:tcW w:w="2721" w:type="dxa"/>
            <w:tcBorders>
              <w:top w:val="single" w:color="836967" w:sz="5"/>
              <w:left w:val="single" w:color="836967" w:sz="5"/>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2024 год</w:t>
            </w:r>
          </w:p>
        </w:tc>
      </w:tr>
      <w:tr>
        <w:trPr>
          <w:trHeight w:val="0" w:hRule="atLeast"/>
          <w:jc w:val="left"/>
        </w:trPr>
        <w:tc>
          <w:tcPr>
            <w:tcW w:w="2721"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Устройства для переливания крови, кровезаменителей и инфузионных растворов</w:t>
            </w:r>
          </w:p>
        </w:tc>
        <w:tc>
          <w:tcPr>
            <w:tcW w:w="2721"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color="836967" w:sz="5"/>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trPr>
          <w:trHeight w:val="0" w:hRule="atLeast"/>
          <w:jc w:val="left"/>
        </w:trPr>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Контейнеры для заготовки, хранения и транспортирования донорской крови и ее компонентов</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trPr>
          <w:trHeight w:val="0" w:hRule="atLeast"/>
          <w:jc w:val="left"/>
        </w:trPr>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Расходные материалы для аппаратов искусственной вентиляции легких</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trPr>
          <w:trHeight w:val="0" w:hRule="atLeast"/>
          <w:jc w:val="left"/>
        </w:trPr>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Расходные материалы для аппаратов донорского плазмафереза/тромбоцитафереза</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trPr>
          <w:trHeight w:val="0" w:hRule="atLeast"/>
          <w:jc w:val="left"/>
        </w:trPr>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Расходные материалы для аппаратов искусственного (экстракорпорального) кровообращения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trPr>
          <w:trHeight w:val="0" w:hRule="atLeast"/>
          <w:jc w:val="left"/>
        </w:trPr>
        <w:tc>
          <w:tcPr>
            <w:tcW w:w="2721" w:type="dxa"/>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Мочеприемники и калоприемники</w:t>
            </w:r>
          </w:p>
        </w:tc>
        <w:tc>
          <w:tcPr>
            <w:tcW w:w="2721" w:type="dxa"/>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single" w:color="836967" w:sz="0"/>
              <w:left w:val="single" w:color="836967" w:sz="0"/>
              <w:bottom w:val="single" w:color="836967" w:sz="5"/>
              <w:right w:val="single" w:color="836967" w:sz="0"/>
            </w:tcBorders>
            <w:shd w:color="auto" w:fill="auto" w:val="clear"/>
            <w:tcMar>
              <w:left w:w="10" w:type="dxa"/>
              <w:right w:w="10" w:type="dxa"/>
            </w:tcMar>
            <w:vAlign w:val="top"/>
          </w:tcPr>
          <w:p>
            <w:pPr>
              <w:spacing w:before="0" w:after="0" w:line="240"/>
              <w:ind w:right="0" w:left="0" w:firstLine="0"/>
              <w:jc w:val="left"/>
              <w:rPr>
                <w:rFonts w:ascii="Arial" w:hAnsi="Arial" w:cs="Arial" w:eastAsia="Arial"/>
                <w:spacing w:val="0"/>
                <w:position w:val="0"/>
                <w:sz w:val="16"/>
                <w:shd w:fill="auto" w:val="clear"/>
              </w:rPr>
            </w:pPr>
            <w:r>
              <w:rPr>
                <w:rFonts w:ascii="Arial" w:hAnsi="Arial" w:cs="Arial" w:eastAsia="Arial"/>
                <w:color w:val="auto"/>
                <w:spacing w:val="0"/>
                <w:position w:val="0"/>
                <w:sz w:val="16"/>
                <w:shd w:fill="auto" w:val="clear"/>
              </w:rPr>
              <w:t xml:space="preserve">сертификат по </w:t>
            </w:r>
            <w:r>
              <w:rPr>
                <w:rFonts w:ascii="Arial" w:hAnsi="Arial" w:cs="Arial" w:eastAsia="Arial"/>
                <w:color w:val="auto"/>
                <w:spacing w:val="0"/>
                <w:position w:val="0"/>
                <w:sz w:val="16"/>
                <w:shd w:fill="auto" w:val="clear"/>
              </w:rP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pPr>
        <w:spacing w:before="0" w:after="0" w:line="240"/>
        <w:ind w:right="0" w:left="0" w:firstLine="540"/>
        <w:jc w:val="both"/>
        <w:rPr>
          <w:rFonts w:ascii="Arial" w:hAnsi="Arial" w:cs="Arial" w:eastAsia="Arial"/>
          <w:color w:val="auto"/>
          <w:spacing w:val="0"/>
          <w:position w:val="0"/>
          <w:sz w:val="16"/>
          <w:shd w:fill="auto" w:val="clear"/>
        </w:rPr>
      </w:pPr>
    </w:p>
    <w:p>
      <w:pPr>
        <w:spacing w:before="0" w:after="0" w:line="240"/>
        <w:ind w:right="0" w:left="0" w:firstLine="540"/>
        <w:jc w:val="both"/>
        <w:rPr>
          <w:rFonts w:ascii="Arial" w:hAnsi="Arial" w:cs="Arial" w:eastAsia="Arial"/>
          <w:color w:val="auto"/>
          <w:spacing w:val="0"/>
          <w:position w:val="0"/>
          <w:sz w:val="16"/>
          <w:shd w:fill="auto" w:val="clear"/>
        </w:rPr>
      </w:pPr>
    </w:p>
    <w:p>
      <w:pPr>
        <w:spacing w:before="100" w:after="100" w:line="240"/>
        <w:ind w:right="0" w:left="0" w:firstLine="0"/>
        <w:jc w:val="both"/>
        <w:rPr>
          <w:rFonts w:ascii="Arial" w:hAnsi="Arial" w:cs="Arial" w:eastAsia="Arial"/>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61699469F857D647DB3E483FC2D4D7BA53BB3B3CAC3393FB6868A89357377B5D86293DD366F00DE384C3675D8752DF420578E9CAE8462A23R1uDN%20&#1087;&#1086;&#1076;&#1087;&#1091;&#1085;&#1082;&#1090;&#1086;&#1084;"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