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E24308" w:rsidTr="00F449EA">
        <w:trPr>
          <w:jc w:val="right"/>
        </w:trPr>
        <w:tc>
          <w:tcPr>
            <w:tcW w:w="4821" w:type="dxa"/>
          </w:tcPr>
          <w:p w:rsidR="00E24308" w:rsidRPr="00C2322C" w:rsidRDefault="00E24308" w:rsidP="00F449EA">
            <w:r w:rsidRPr="00C2322C">
              <w:t xml:space="preserve">УТВЕРЖДЕНО </w:t>
            </w:r>
          </w:p>
          <w:p w:rsidR="00E24308" w:rsidRPr="00C2322C" w:rsidRDefault="00E24308" w:rsidP="00F449EA">
            <w:r w:rsidRPr="00C2322C">
              <w:t>приказом Комитета</w:t>
            </w:r>
          </w:p>
          <w:p w:rsidR="00E24308" w:rsidRDefault="00E24308" w:rsidP="00F449EA">
            <w:r w:rsidRPr="00C2322C">
              <w:t xml:space="preserve">по управлению имуществом города Волгодонска от </w:t>
            </w:r>
            <w:r w:rsidR="00980869" w:rsidRPr="00980869">
              <w:rPr>
                <w:u w:val="single"/>
              </w:rPr>
              <w:t>12.03.2021</w:t>
            </w:r>
            <w:r w:rsidR="002C010C">
              <w:t xml:space="preserve"> </w:t>
            </w:r>
            <w:r w:rsidRPr="00C2322C">
              <w:t xml:space="preserve">№ </w:t>
            </w:r>
            <w:r w:rsidR="00E703AD">
              <w:t>__</w:t>
            </w:r>
            <w:r w:rsidR="00980869" w:rsidRPr="00980869">
              <w:rPr>
                <w:u w:val="single"/>
              </w:rPr>
              <w:t>69</w:t>
            </w:r>
            <w:r w:rsidR="00E703AD">
              <w:t>________</w:t>
            </w:r>
          </w:p>
          <w:p w:rsidR="00E24308" w:rsidRPr="00C2322C" w:rsidRDefault="00E24308" w:rsidP="00F449EA">
            <w:r w:rsidRPr="00C2322C">
              <w:t xml:space="preserve">«О проведении процедуры предоставления </w:t>
            </w:r>
          </w:p>
          <w:p w:rsidR="00E24308" w:rsidRPr="00C2322C" w:rsidRDefault="00E24308" w:rsidP="00F449EA">
            <w:pPr>
              <w:jc w:val="both"/>
              <w:rPr>
                <w:bCs/>
                <w:color w:val="000000"/>
              </w:rPr>
            </w:pPr>
            <w:r w:rsidRPr="00C2322C">
              <w:t>социально ориентированным некоммерческим организациям в безвозмездное пользование</w:t>
            </w:r>
            <w:r>
              <w:t xml:space="preserve"> </w:t>
            </w:r>
            <w:r w:rsidRPr="00C2322C">
              <w:t>муниципального имущества, находящегося в собственности муниципального</w:t>
            </w:r>
            <w:r>
              <w:t xml:space="preserve"> образования «Город Волгодонск»</w:t>
            </w:r>
          </w:p>
          <w:p w:rsidR="00E24308" w:rsidRPr="00C2322C" w:rsidRDefault="00E24308" w:rsidP="00F449EA">
            <w:pPr>
              <w:rPr>
                <w:b/>
              </w:rPr>
            </w:pPr>
            <w:r w:rsidRPr="00C2322C">
              <w:t xml:space="preserve"> </w:t>
            </w:r>
          </w:p>
        </w:tc>
      </w:tr>
      <w:tr w:rsidR="00E24308" w:rsidTr="00F449EA">
        <w:trPr>
          <w:jc w:val="right"/>
        </w:trPr>
        <w:tc>
          <w:tcPr>
            <w:tcW w:w="4821" w:type="dxa"/>
          </w:tcPr>
          <w:p w:rsidR="00E24308" w:rsidRDefault="00E24308" w:rsidP="00F449EA">
            <w:pPr>
              <w:widowControl w:val="0"/>
              <w:rPr>
                <w:b/>
              </w:rPr>
            </w:pPr>
          </w:p>
        </w:tc>
      </w:tr>
    </w:tbl>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pPr>
      <w:r>
        <w:rPr>
          <w:b/>
          <w:caps/>
        </w:rPr>
        <w:t>Комитет по управлению имуществом города волгодонска</w:t>
      </w:r>
    </w:p>
    <w:p w:rsidR="00E24308" w:rsidRDefault="00E24308" w:rsidP="00E24308">
      <w:pPr>
        <w:widowControl w:val="0"/>
        <w:jc w:val="center"/>
      </w:pPr>
    </w:p>
    <w:p w:rsidR="00E24308" w:rsidRDefault="00E24308" w:rsidP="00E24308">
      <w:pPr>
        <w:widowControl w:val="0"/>
        <w:jc w:val="right"/>
        <w:rPr>
          <w:sz w:val="28"/>
          <w:szCs w:val="28"/>
        </w:rPr>
      </w:pPr>
    </w:p>
    <w:p w:rsidR="00E24308" w:rsidRPr="00B34407" w:rsidRDefault="00E24308" w:rsidP="00E24308">
      <w:pPr>
        <w:pStyle w:val="a3"/>
        <w:spacing w:line="288" w:lineRule="auto"/>
        <w:jc w:val="center"/>
        <w:rPr>
          <w:b/>
          <w:sz w:val="28"/>
          <w:szCs w:val="28"/>
        </w:rPr>
      </w:pPr>
      <w:r>
        <w:rPr>
          <w:b/>
          <w:sz w:val="28"/>
          <w:szCs w:val="28"/>
        </w:rPr>
        <w:t>ДОКУМЕНТАЦИЯ</w:t>
      </w:r>
      <w:r w:rsidRPr="00B34407">
        <w:rPr>
          <w:b/>
          <w:sz w:val="28"/>
          <w:szCs w:val="28"/>
        </w:rPr>
        <w:t xml:space="preserve"> </w:t>
      </w:r>
    </w:p>
    <w:p w:rsidR="00E24308" w:rsidRPr="00731ED9" w:rsidRDefault="00E24308" w:rsidP="00E24308">
      <w:pPr>
        <w:pStyle w:val="ConsPlusTitle"/>
        <w:jc w:val="center"/>
        <w:rPr>
          <w:color w:val="000000"/>
          <w:sz w:val="28"/>
          <w:szCs w:val="28"/>
        </w:rPr>
      </w:pPr>
      <w:r>
        <w:rPr>
          <w:rFonts w:ascii="Times New Roman" w:hAnsi="Times New Roman" w:cs="Times New Roman"/>
          <w:sz w:val="24"/>
          <w:szCs w:val="24"/>
        </w:rPr>
        <w:t>о проведении процедуры п</w:t>
      </w:r>
      <w:r w:rsidRPr="007F6FA0">
        <w:rPr>
          <w:rFonts w:ascii="Times New Roman" w:hAnsi="Times New Roman" w:cs="Times New Roman"/>
          <w:sz w:val="24"/>
          <w:szCs w:val="24"/>
        </w:rPr>
        <w:t xml:space="preserve">редоставления в безвозмездное пользование муниципального имущества, включенного в  перечень объектов </w:t>
      </w:r>
      <w:r w:rsidRPr="007F6FA0">
        <w:rPr>
          <w:rFonts w:ascii="Times New Roman" w:hAnsi="Times New Roman" w:cs="Times New Roman"/>
          <w:color w:val="000000"/>
          <w:sz w:val="24"/>
          <w:szCs w:val="24"/>
        </w:rPr>
        <w:t>муниципального имущества муниципального образования «Город Волгодонск», свободн</w:t>
      </w:r>
      <w:r>
        <w:rPr>
          <w:rFonts w:ascii="Times New Roman" w:hAnsi="Times New Roman" w:cs="Times New Roman"/>
          <w:color w:val="000000"/>
          <w:sz w:val="24"/>
          <w:szCs w:val="24"/>
        </w:rPr>
        <w:t>ых</w:t>
      </w:r>
      <w:r w:rsidRPr="007F6FA0">
        <w:rPr>
          <w:rFonts w:ascii="Times New Roman" w:hAnsi="Times New Roman" w:cs="Times New Roman"/>
          <w:color w:val="000000"/>
          <w:sz w:val="24"/>
          <w:szCs w:val="24"/>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jc w:val="center"/>
        <w:rPr>
          <w:b/>
        </w:rPr>
      </w:pPr>
    </w:p>
    <w:p w:rsidR="00E24308" w:rsidRDefault="00E24308" w:rsidP="00E24308">
      <w:pPr>
        <w:widowControl w:val="0"/>
        <w:jc w:val="center"/>
        <w:rPr>
          <w:b/>
        </w:rPr>
      </w:pPr>
    </w:p>
    <w:p w:rsidR="00E24308" w:rsidRDefault="00E24308" w:rsidP="00E24308">
      <w:pPr>
        <w:widowControl w:val="0"/>
        <w:jc w:val="center"/>
        <w:rPr>
          <w:b/>
        </w:rPr>
      </w:pPr>
    </w:p>
    <w:p w:rsidR="00E24308" w:rsidRDefault="00E24308" w:rsidP="00E24308">
      <w:pPr>
        <w:widowControl w:val="0"/>
        <w:jc w:val="center"/>
        <w:rPr>
          <w:b/>
        </w:rPr>
      </w:pPr>
    </w:p>
    <w:p w:rsidR="00E24308" w:rsidRDefault="00E24308" w:rsidP="00E24308">
      <w:pPr>
        <w:widowControl w:val="0"/>
        <w:jc w:val="center"/>
        <w:rPr>
          <w:b/>
        </w:rPr>
      </w:pPr>
      <w:r>
        <w:rPr>
          <w:b/>
        </w:rPr>
        <w:t>Волгодонск 202</w:t>
      </w:r>
      <w:r w:rsidR="00E703AD">
        <w:rPr>
          <w:b/>
        </w:rPr>
        <w:t>1</w:t>
      </w:r>
      <w:r>
        <w:rPr>
          <w:b/>
        </w:rPr>
        <w:t xml:space="preserve"> год</w:t>
      </w:r>
    </w:p>
    <w:p w:rsidR="00E24308" w:rsidRDefault="00E24308">
      <w:pPr>
        <w:spacing w:after="200" w:line="276" w:lineRule="auto"/>
      </w:pPr>
      <w:r>
        <w:br w:type="page"/>
      </w:r>
    </w:p>
    <w:p w:rsidR="00E24308" w:rsidRPr="00EC0588" w:rsidRDefault="00E24308" w:rsidP="00E24308">
      <w:pPr>
        <w:jc w:val="center"/>
        <w:rPr>
          <w:b/>
          <w:bCs/>
          <w:sz w:val="32"/>
          <w:szCs w:val="28"/>
        </w:rPr>
      </w:pPr>
      <w:r w:rsidRPr="00EC0588">
        <w:rPr>
          <w:b/>
          <w:bCs/>
          <w:sz w:val="32"/>
          <w:szCs w:val="28"/>
        </w:rPr>
        <w:lastRenderedPageBreak/>
        <w:t>СОДЕРЖАНИЕ</w:t>
      </w:r>
    </w:p>
    <w:p w:rsidR="00E24308" w:rsidRPr="00EC0588" w:rsidRDefault="00E24308" w:rsidP="00E24308">
      <w:pPr>
        <w:jc w:val="center"/>
        <w:rPr>
          <w:b/>
          <w:bCs/>
          <w:szCs w:val="28"/>
        </w:rPr>
      </w:pPr>
    </w:p>
    <w:tbl>
      <w:tblPr>
        <w:tblW w:w="0" w:type="auto"/>
        <w:tblLook w:val="01E0"/>
      </w:tblPr>
      <w:tblGrid>
        <w:gridCol w:w="482"/>
        <w:gridCol w:w="8082"/>
        <w:gridCol w:w="1007"/>
      </w:tblGrid>
      <w:tr w:rsidR="00E24308" w:rsidRPr="00B36E80" w:rsidTr="00F449EA">
        <w:tc>
          <w:tcPr>
            <w:tcW w:w="491" w:type="dxa"/>
          </w:tcPr>
          <w:p w:rsidR="00E24308" w:rsidRPr="00B36E80" w:rsidRDefault="00E24308" w:rsidP="00F449EA">
            <w:pPr>
              <w:jc w:val="center"/>
              <w:rPr>
                <w:bCs/>
              </w:rPr>
            </w:pPr>
          </w:p>
        </w:tc>
        <w:tc>
          <w:tcPr>
            <w:tcW w:w="8588" w:type="dxa"/>
          </w:tcPr>
          <w:p w:rsidR="00E24308" w:rsidRPr="00F16846" w:rsidRDefault="00E24308" w:rsidP="00F449EA">
            <w:pPr>
              <w:pStyle w:val="ConsPlusTitle"/>
              <w:jc w:val="both"/>
              <w:rPr>
                <w:rFonts w:ascii="Times New Roman" w:hAnsi="Times New Roman" w:cs="Times New Roman"/>
                <w:b w:val="0"/>
                <w:bCs w:val="0"/>
                <w:sz w:val="22"/>
                <w:szCs w:val="22"/>
              </w:rPr>
            </w:pPr>
            <w:r w:rsidRPr="00F16846">
              <w:rPr>
                <w:rFonts w:ascii="Times New Roman" w:hAnsi="Times New Roman" w:cs="Times New Roman"/>
                <w:b w:val="0"/>
                <w:bCs w:val="0"/>
                <w:sz w:val="22"/>
                <w:szCs w:val="22"/>
              </w:rPr>
              <w:t>УСЛОВИЯ И ПОРЯДОК ПРОВЕДЕНИЯ ПРОЦЕДУРЫ</w:t>
            </w:r>
            <w:r w:rsidRPr="00F16846">
              <w:rPr>
                <w:rFonts w:ascii="Times New Roman" w:hAnsi="Times New Roman" w:cs="Times New Roman"/>
                <w:b w:val="0"/>
                <w:sz w:val="22"/>
                <w:szCs w:val="22"/>
              </w:rPr>
              <w:t xml:space="preserve"> </w:t>
            </w:r>
            <w:proofErr w:type="gramStart"/>
            <w:r w:rsidRPr="00F16846">
              <w:rPr>
                <w:rFonts w:ascii="Times New Roman" w:hAnsi="Times New Roman" w:cs="Times New Roman"/>
                <w:b w:val="0"/>
                <w:sz w:val="22"/>
                <w:szCs w:val="22"/>
              </w:rPr>
              <w:t>ПРЕДОСТАВЛЕНИЯ</w:t>
            </w:r>
            <w:proofErr w:type="gramEnd"/>
            <w:r w:rsidRPr="00F16846">
              <w:rPr>
                <w:rFonts w:ascii="Times New Roman" w:hAnsi="Times New Roman" w:cs="Times New Roman"/>
                <w:b w:val="0"/>
                <w:sz w:val="22"/>
                <w:szCs w:val="22"/>
              </w:rPr>
              <w:t xml:space="preserve"> В БЕЗВОЗМЕЗДНОЕ ПОЛЬЗОВАНИЕ МУНИЦИПАЛЬНОГО ИМУЩЕСТВА</w:t>
            </w:r>
            <w:r w:rsidRPr="00F16846">
              <w:rPr>
                <w:rFonts w:ascii="Times New Roman" w:hAnsi="Times New Roman" w:cs="Times New Roman"/>
                <w:sz w:val="22"/>
                <w:szCs w:val="22"/>
              </w:rPr>
              <w:t xml:space="preserve"> </w:t>
            </w:r>
            <w:r w:rsidRPr="00F16846">
              <w:rPr>
                <w:rFonts w:ascii="Times New Roman" w:hAnsi="Times New Roman" w:cs="Times New Roman"/>
                <w:b w:val="0"/>
                <w:sz w:val="22"/>
                <w:szCs w:val="22"/>
              </w:rPr>
              <w:t>ВКЛЮЧЕННОГО В ПЕРЕЧЕНЬ ОБЪЕКТОВ МУНИЦИПАЛЬНОГО ИМУЩЕСТВА</w:t>
            </w:r>
            <w:r w:rsidRPr="00F16846">
              <w:rPr>
                <w:rFonts w:ascii="Times New Roman" w:hAnsi="Times New Roman" w:cs="Times New Roman"/>
                <w:sz w:val="22"/>
                <w:szCs w:val="22"/>
              </w:rPr>
              <w:t xml:space="preserve"> </w:t>
            </w:r>
            <w:r w:rsidRPr="00F16846">
              <w:rPr>
                <w:rFonts w:ascii="Times New Roman" w:hAnsi="Times New Roman" w:cs="Times New Roman"/>
                <w:b w:val="0"/>
                <w:sz w:val="22"/>
                <w:szCs w:val="22"/>
              </w:rPr>
              <w:t xml:space="preserve"> МУНИЦИПАЛЬНОГО ОБРАЗОВАНИЯ </w:t>
            </w:r>
            <w:r w:rsidRPr="00F16846">
              <w:rPr>
                <w:rFonts w:ascii="Times New Roman" w:hAnsi="Times New Roman" w:cs="Times New Roman"/>
                <w:b w:val="0"/>
                <w:color w:val="000000"/>
                <w:sz w:val="22"/>
                <w:szCs w:val="22"/>
              </w:rPr>
              <w:t>«ГОРОД ВОЛГОДОНСК», СВОБОДН</w:t>
            </w:r>
            <w:r>
              <w:rPr>
                <w:rFonts w:ascii="Times New Roman" w:hAnsi="Times New Roman" w:cs="Times New Roman"/>
                <w:b w:val="0"/>
                <w:color w:val="000000"/>
                <w:sz w:val="22"/>
                <w:szCs w:val="22"/>
              </w:rPr>
              <w:t>ЫХ</w:t>
            </w:r>
            <w:r w:rsidRPr="00F16846">
              <w:rPr>
                <w:rFonts w:ascii="Times New Roman" w:hAnsi="Times New Roman" w:cs="Times New Roman"/>
                <w:b w:val="0"/>
                <w:color w:val="000000"/>
                <w:sz w:val="22"/>
                <w:szCs w:val="22"/>
              </w:rPr>
              <w:t xml:space="preserve"> ОТ ПРАВ ТРЕТЬИХ ЛИЦ (ЗА ИСКЛЮЧЕНИЕМ ИМУЩЕСТВЕННЫХ ПРАВ НЕКОММЕРЧЕСКИХ ОТРАНИЗАЦИЙ), КОТОРЫЕ МОГУТ БЫТЬ ПРЕДОСТАВЛЕНЫ СОЦИАЛЬНО ОРИЕНТИРОВАННЫМ НЕКОММЕРЧЕСКИМ ОРГАНИЗАЦИЯМ ВО ВЛАДЕНИЕ И (ИЛИ) В ПОЛЬЗОВАНИЕ</w:t>
            </w:r>
            <w:r w:rsidRPr="00F16846">
              <w:rPr>
                <w:rFonts w:ascii="Times New Roman" w:hAnsi="Times New Roman" w:cs="Times New Roman"/>
                <w:color w:val="000000"/>
                <w:sz w:val="22"/>
                <w:szCs w:val="22"/>
              </w:rPr>
              <w:t xml:space="preserve"> </w:t>
            </w:r>
            <w:r w:rsidRPr="00F16846">
              <w:rPr>
                <w:rFonts w:ascii="Times New Roman" w:hAnsi="Times New Roman" w:cs="Times New Roman"/>
                <w:b w:val="0"/>
                <w:color w:val="000000"/>
                <w:sz w:val="22"/>
                <w:szCs w:val="22"/>
              </w:rPr>
              <w:t xml:space="preserve">НА ДОЛГОСРОЧНОЙ ОСНОВЕ </w:t>
            </w:r>
          </w:p>
        </w:tc>
        <w:tc>
          <w:tcPr>
            <w:tcW w:w="1059" w:type="dxa"/>
          </w:tcPr>
          <w:p w:rsidR="00E24308" w:rsidRPr="00B36E80" w:rsidRDefault="00E24308" w:rsidP="00F449EA">
            <w:pPr>
              <w:jc w:val="center"/>
              <w:rPr>
                <w:bCs/>
              </w:rPr>
            </w:pPr>
            <w:r>
              <w:rPr>
                <w:bCs/>
                <w:sz w:val="22"/>
                <w:szCs w:val="22"/>
              </w:rPr>
              <w:t>3</w:t>
            </w:r>
          </w:p>
        </w:tc>
      </w:tr>
      <w:tr w:rsidR="00E24308" w:rsidRPr="00B36E80" w:rsidTr="00F449EA">
        <w:tc>
          <w:tcPr>
            <w:tcW w:w="491" w:type="dxa"/>
          </w:tcPr>
          <w:p w:rsidR="00E24308" w:rsidRPr="00B36E80" w:rsidRDefault="00E24308" w:rsidP="00F449EA">
            <w:pPr>
              <w:jc w:val="center"/>
              <w:rPr>
                <w:bCs/>
              </w:rPr>
            </w:pPr>
            <w:r w:rsidRPr="00B36E80">
              <w:rPr>
                <w:bCs/>
                <w:sz w:val="22"/>
                <w:szCs w:val="22"/>
              </w:rPr>
              <w:t>1.</w:t>
            </w:r>
          </w:p>
        </w:tc>
        <w:tc>
          <w:tcPr>
            <w:tcW w:w="8588" w:type="dxa"/>
          </w:tcPr>
          <w:p w:rsidR="00E24308" w:rsidRPr="00B36E80" w:rsidRDefault="00E24308" w:rsidP="00F449EA">
            <w:pPr>
              <w:jc w:val="both"/>
              <w:rPr>
                <w:bCs/>
              </w:rPr>
            </w:pPr>
            <w:r w:rsidRPr="00B36E80">
              <w:rPr>
                <w:bCs/>
                <w:sz w:val="22"/>
                <w:szCs w:val="22"/>
              </w:rPr>
              <w:t xml:space="preserve">ТЕРМИНЫ И </w:t>
            </w:r>
            <w:r>
              <w:rPr>
                <w:bCs/>
                <w:sz w:val="22"/>
                <w:szCs w:val="22"/>
              </w:rPr>
              <w:t>ОПРЕДЕЛЕНИЯ</w:t>
            </w:r>
          </w:p>
        </w:tc>
        <w:tc>
          <w:tcPr>
            <w:tcW w:w="1059" w:type="dxa"/>
          </w:tcPr>
          <w:p w:rsidR="00E24308" w:rsidRPr="00B36E80" w:rsidRDefault="00E24308" w:rsidP="00F449EA">
            <w:pPr>
              <w:jc w:val="center"/>
              <w:rPr>
                <w:bCs/>
              </w:rPr>
            </w:pPr>
            <w:r w:rsidRPr="00B36E80">
              <w:rPr>
                <w:bCs/>
                <w:sz w:val="22"/>
                <w:szCs w:val="22"/>
              </w:rPr>
              <w:t>3</w:t>
            </w:r>
          </w:p>
        </w:tc>
      </w:tr>
      <w:tr w:rsidR="00E24308" w:rsidRPr="00B36E80" w:rsidTr="00F449EA">
        <w:tc>
          <w:tcPr>
            <w:tcW w:w="491" w:type="dxa"/>
          </w:tcPr>
          <w:p w:rsidR="00E24308" w:rsidRPr="00B36E80" w:rsidRDefault="00E24308" w:rsidP="00F449EA">
            <w:pPr>
              <w:jc w:val="center"/>
              <w:rPr>
                <w:bCs/>
              </w:rPr>
            </w:pPr>
            <w:r>
              <w:rPr>
                <w:bCs/>
                <w:sz w:val="22"/>
                <w:szCs w:val="22"/>
              </w:rPr>
              <w:t>2.</w:t>
            </w:r>
          </w:p>
        </w:tc>
        <w:tc>
          <w:tcPr>
            <w:tcW w:w="8588" w:type="dxa"/>
          </w:tcPr>
          <w:p w:rsidR="00E24308" w:rsidRPr="00B36E80" w:rsidRDefault="00E24308" w:rsidP="00F449EA">
            <w:pPr>
              <w:jc w:val="both"/>
              <w:rPr>
                <w:bCs/>
              </w:rPr>
            </w:pPr>
            <w:r>
              <w:rPr>
                <w:bCs/>
                <w:sz w:val="22"/>
                <w:szCs w:val="22"/>
              </w:rPr>
              <w:t>ОБЩИЕ ПОЛОЖЕНИЯ</w:t>
            </w:r>
          </w:p>
        </w:tc>
        <w:tc>
          <w:tcPr>
            <w:tcW w:w="1059" w:type="dxa"/>
          </w:tcPr>
          <w:p w:rsidR="00E24308" w:rsidRPr="00B36E80" w:rsidRDefault="00E24308" w:rsidP="00F449EA">
            <w:pPr>
              <w:jc w:val="center"/>
              <w:rPr>
                <w:bCs/>
              </w:rPr>
            </w:pPr>
            <w:r>
              <w:rPr>
                <w:bCs/>
                <w:sz w:val="22"/>
                <w:szCs w:val="22"/>
              </w:rPr>
              <w:t>3</w:t>
            </w:r>
          </w:p>
        </w:tc>
      </w:tr>
      <w:tr w:rsidR="00E24308" w:rsidRPr="00B36E80" w:rsidTr="00F449EA">
        <w:tc>
          <w:tcPr>
            <w:tcW w:w="491" w:type="dxa"/>
          </w:tcPr>
          <w:p w:rsidR="00E24308" w:rsidRPr="00B36E80" w:rsidRDefault="00E24308" w:rsidP="00F449EA">
            <w:pPr>
              <w:jc w:val="center"/>
              <w:rPr>
                <w:bCs/>
              </w:rPr>
            </w:pPr>
            <w:r>
              <w:rPr>
                <w:bCs/>
                <w:sz w:val="22"/>
                <w:szCs w:val="22"/>
              </w:rPr>
              <w:t>3</w:t>
            </w:r>
            <w:r w:rsidRPr="00B36E80">
              <w:rPr>
                <w:bCs/>
                <w:sz w:val="22"/>
                <w:szCs w:val="22"/>
              </w:rPr>
              <w:t>.</w:t>
            </w:r>
          </w:p>
        </w:tc>
        <w:tc>
          <w:tcPr>
            <w:tcW w:w="8588" w:type="dxa"/>
          </w:tcPr>
          <w:p w:rsidR="00E24308" w:rsidRPr="00B36E80" w:rsidRDefault="00E24308" w:rsidP="00F449EA">
            <w:pPr>
              <w:jc w:val="both"/>
              <w:rPr>
                <w:bCs/>
              </w:rPr>
            </w:pPr>
            <w:r w:rsidRPr="00B36E80">
              <w:rPr>
                <w:bCs/>
                <w:sz w:val="22"/>
                <w:szCs w:val="22"/>
              </w:rPr>
              <w:t>СОСТАВ И ХАРАКТЕРИСТИКА ОБЪЕКТ</w:t>
            </w:r>
            <w:r>
              <w:rPr>
                <w:bCs/>
                <w:sz w:val="22"/>
                <w:szCs w:val="22"/>
              </w:rPr>
              <w:t>ОВ</w:t>
            </w:r>
          </w:p>
        </w:tc>
        <w:tc>
          <w:tcPr>
            <w:tcW w:w="1059" w:type="dxa"/>
          </w:tcPr>
          <w:p w:rsidR="00E24308" w:rsidRPr="00B36E80" w:rsidRDefault="00E24308" w:rsidP="00F449EA">
            <w:pPr>
              <w:jc w:val="center"/>
              <w:rPr>
                <w:bCs/>
              </w:rPr>
            </w:pPr>
            <w:r>
              <w:rPr>
                <w:bCs/>
                <w:sz w:val="22"/>
                <w:szCs w:val="22"/>
              </w:rPr>
              <w:t>4</w:t>
            </w:r>
          </w:p>
        </w:tc>
      </w:tr>
      <w:tr w:rsidR="00E24308" w:rsidRPr="00B36E80" w:rsidTr="00F449EA">
        <w:tc>
          <w:tcPr>
            <w:tcW w:w="491" w:type="dxa"/>
          </w:tcPr>
          <w:p w:rsidR="00E24308" w:rsidRPr="00B36E80" w:rsidRDefault="00E24308" w:rsidP="00F449EA">
            <w:pPr>
              <w:jc w:val="center"/>
              <w:rPr>
                <w:bCs/>
              </w:rPr>
            </w:pPr>
            <w:r>
              <w:rPr>
                <w:bCs/>
                <w:sz w:val="22"/>
                <w:szCs w:val="22"/>
              </w:rPr>
              <w:t>4</w:t>
            </w:r>
            <w:r w:rsidRPr="00B36E80">
              <w:rPr>
                <w:bCs/>
                <w:sz w:val="22"/>
                <w:szCs w:val="22"/>
              </w:rPr>
              <w:t>.</w:t>
            </w:r>
          </w:p>
        </w:tc>
        <w:tc>
          <w:tcPr>
            <w:tcW w:w="8588" w:type="dxa"/>
          </w:tcPr>
          <w:p w:rsidR="00E24308" w:rsidRPr="00B36E80" w:rsidRDefault="00E24308" w:rsidP="00F449EA">
            <w:pPr>
              <w:jc w:val="both"/>
              <w:rPr>
                <w:bCs/>
              </w:rPr>
            </w:pPr>
            <w:r w:rsidRPr="00B36E80">
              <w:rPr>
                <w:bCs/>
                <w:sz w:val="22"/>
                <w:szCs w:val="22"/>
              </w:rPr>
              <w:t xml:space="preserve">УСЛОВИЯ </w:t>
            </w:r>
            <w:r>
              <w:rPr>
                <w:bCs/>
                <w:sz w:val="22"/>
                <w:szCs w:val="22"/>
              </w:rPr>
              <w:t>ПРЕДОСТАВЛЕНИЯ ИМУЩЕСТВА</w:t>
            </w:r>
          </w:p>
        </w:tc>
        <w:tc>
          <w:tcPr>
            <w:tcW w:w="1059" w:type="dxa"/>
          </w:tcPr>
          <w:p w:rsidR="00E24308" w:rsidRPr="00B36E80" w:rsidRDefault="00E24308" w:rsidP="00F449EA">
            <w:pPr>
              <w:jc w:val="center"/>
              <w:rPr>
                <w:bCs/>
              </w:rPr>
            </w:pPr>
            <w:r>
              <w:rPr>
                <w:bCs/>
                <w:sz w:val="22"/>
                <w:szCs w:val="22"/>
              </w:rPr>
              <w:t>5</w:t>
            </w:r>
          </w:p>
        </w:tc>
      </w:tr>
      <w:tr w:rsidR="00E24308" w:rsidRPr="00B36E80" w:rsidTr="00F449EA">
        <w:tc>
          <w:tcPr>
            <w:tcW w:w="491" w:type="dxa"/>
          </w:tcPr>
          <w:p w:rsidR="00E24308" w:rsidRPr="00B36E80" w:rsidRDefault="00E24308" w:rsidP="00F449EA">
            <w:pPr>
              <w:jc w:val="center"/>
              <w:rPr>
                <w:bCs/>
              </w:rPr>
            </w:pPr>
            <w:r>
              <w:rPr>
                <w:bCs/>
                <w:sz w:val="22"/>
                <w:szCs w:val="22"/>
              </w:rPr>
              <w:t>5</w:t>
            </w:r>
            <w:r w:rsidRPr="00B36E80">
              <w:rPr>
                <w:bCs/>
                <w:sz w:val="22"/>
                <w:szCs w:val="22"/>
              </w:rPr>
              <w:t>.</w:t>
            </w:r>
          </w:p>
        </w:tc>
        <w:tc>
          <w:tcPr>
            <w:tcW w:w="8588" w:type="dxa"/>
          </w:tcPr>
          <w:p w:rsidR="00E24308" w:rsidRPr="00CC7EF0" w:rsidRDefault="00E24308" w:rsidP="00F449EA">
            <w:pPr>
              <w:jc w:val="both"/>
              <w:rPr>
                <w:bCs/>
              </w:rPr>
            </w:pPr>
            <w:r w:rsidRPr="00CC7EF0">
              <w:rPr>
                <w:sz w:val="22"/>
                <w:szCs w:val="22"/>
              </w:rPr>
              <w:t>ПОРЯДОК ПОДАЧИ ЗАЯВЛЕНИЙ О ПРЕДОСТАВЛЕНИИ ИМУЩЕСТВА</w:t>
            </w:r>
            <w:r w:rsidRPr="00CC7EF0">
              <w:rPr>
                <w:bCs/>
                <w:sz w:val="22"/>
                <w:szCs w:val="22"/>
              </w:rPr>
              <w:t xml:space="preserve"> </w:t>
            </w:r>
          </w:p>
        </w:tc>
        <w:tc>
          <w:tcPr>
            <w:tcW w:w="1059" w:type="dxa"/>
          </w:tcPr>
          <w:p w:rsidR="00E24308" w:rsidRPr="00B36E80" w:rsidRDefault="00E24308" w:rsidP="00F449EA">
            <w:pPr>
              <w:jc w:val="center"/>
              <w:rPr>
                <w:bCs/>
              </w:rPr>
            </w:pPr>
            <w:r>
              <w:rPr>
                <w:bCs/>
                <w:sz w:val="22"/>
                <w:szCs w:val="22"/>
              </w:rPr>
              <w:t>6</w:t>
            </w:r>
          </w:p>
        </w:tc>
      </w:tr>
      <w:tr w:rsidR="00E24308" w:rsidRPr="00B36E80" w:rsidTr="00F449EA">
        <w:tc>
          <w:tcPr>
            <w:tcW w:w="491" w:type="dxa"/>
          </w:tcPr>
          <w:p w:rsidR="00E24308" w:rsidRPr="00B36E80" w:rsidRDefault="00E24308" w:rsidP="00F449EA">
            <w:pPr>
              <w:jc w:val="center"/>
              <w:rPr>
                <w:bCs/>
              </w:rPr>
            </w:pPr>
            <w:r>
              <w:rPr>
                <w:bCs/>
                <w:sz w:val="22"/>
                <w:szCs w:val="22"/>
              </w:rPr>
              <w:t>6</w:t>
            </w:r>
            <w:r w:rsidRPr="00B36E80">
              <w:rPr>
                <w:bCs/>
                <w:sz w:val="22"/>
                <w:szCs w:val="22"/>
              </w:rPr>
              <w:t>.</w:t>
            </w:r>
          </w:p>
        </w:tc>
        <w:tc>
          <w:tcPr>
            <w:tcW w:w="8588" w:type="dxa"/>
          </w:tcPr>
          <w:p w:rsidR="00E24308" w:rsidRPr="00B36E80" w:rsidRDefault="00E24308" w:rsidP="00F449EA">
            <w:pPr>
              <w:pStyle w:val="ConsPlusNormal"/>
              <w:ind w:firstLine="0"/>
              <w:outlineLvl w:val="1"/>
              <w:rPr>
                <w:bCs/>
                <w:sz w:val="22"/>
                <w:szCs w:val="22"/>
              </w:rPr>
            </w:pPr>
            <w:r w:rsidRPr="00643415">
              <w:rPr>
                <w:rFonts w:ascii="Times New Roman" w:hAnsi="Times New Roman" w:cs="Times New Roman"/>
                <w:sz w:val="22"/>
                <w:szCs w:val="22"/>
              </w:rPr>
              <w:t>ПОРЯДОК ВСКРЫТИЯ КОНВЕРТОВ</w:t>
            </w:r>
          </w:p>
        </w:tc>
        <w:tc>
          <w:tcPr>
            <w:tcW w:w="1059" w:type="dxa"/>
          </w:tcPr>
          <w:p w:rsidR="00E24308" w:rsidRPr="00B36E80" w:rsidRDefault="00E24308" w:rsidP="00F449EA">
            <w:pPr>
              <w:jc w:val="center"/>
              <w:rPr>
                <w:bCs/>
              </w:rPr>
            </w:pPr>
            <w:r>
              <w:rPr>
                <w:bCs/>
                <w:sz w:val="22"/>
                <w:szCs w:val="22"/>
              </w:rPr>
              <w:t>9</w:t>
            </w:r>
          </w:p>
        </w:tc>
      </w:tr>
      <w:tr w:rsidR="00E24308" w:rsidRPr="00B36E80" w:rsidTr="00F449EA">
        <w:tc>
          <w:tcPr>
            <w:tcW w:w="491" w:type="dxa"/>
          </w:tcPr>
          <w:p w:rsidR="00E24308" w:rsidRPr="00B36E80" w:rsidRDefault="00E24308" w:rsidP="00F449EA">
            <w:pPr>
              <w:jc w:val="center"/>
              <w:rPr>
                <w:bCs/>
              </w:rPr>
            </w:pPr>
            <w:r>
              <w:rPr>
                <w:bCs/>
                <w:sz w:val="22"/>
                <w:szCs w:val="22"/>
              </w:rPr>
              <w:t>7</w:t>
            </w:r>
            <w:r w:rsidRPr="00B36E80">
              <w:rPr>
                <w:bCs/>
                <w:sz w:val="22"/>
                <w:szCs w:val="22"/>
              </w:rPr>
              <w:t>.</w:t>
            </w:r>
          </w:p>
        </w:tc>
        <w:tc>
          <w:tcPr>
            <w:tcW w:w="8588" w:type="dxa"/>
          </w:tcPr>
          <w:p w:rsidR="00E24308" w:rsidRPr="00B36E80" w:rsidRDefault="00E24308" w:rsidP="00F449EA">
            <w:pPr>
              <w:pStyle w:val="ConsPlusNormal"/>
              <w:ind w:firstLine="0"/>
              <w:outlineLvl w:val="1"/>
              <w:rPr>
                <w:bCs/>
                <w:sz w:val="22"/>
                <w:szCs w:val="22"/>
              </w:rPr>
            </w:pPr>
            <w:r w:rsidRPr="00643415">
              <w:rPr>
                <w:rFonts w:ascii="Times New Roman" w:hAnsi="Times New Roman" w:cs="Times New Roman"/>
                <w:sz w:val="22"/>
                <w:szCs w:val="22"/>
              </w:rPr>
              <w:t xml:space="preserve">ПОРЯДОК РАССМОТРЕНИЯ ЗАЯВЛЕНИЙ О ПРЕДОСТАВЛЕНИИ ИМУЩЕСТВА </w:t>
            </w:r>
          </w:p>
        </w:tc>
        <w:tc>
          <w:tcPr>
            <w:tcW w:w="1059" w:type="dxa"/>
          </w:tcPr>
          <w:p w:rsidR="00E24308" w:rsidRPr="00B36E80" w:rsidRDefault="00E24308" w:rsidP="00F449EA">
            <w:pPr>
              <w:jc w:val="center"/>
              <w:rPr>
                <w:bCs/>
              </w:rPr>
            </w:pPr>
            <w:r>
              <w:rPr>
                <w:bCs/>
                <w:sz w:val="22"/>
                <w:szCs w:val="22"/>
              </w:rPr>
              <w:t>9</w:t>
            </w:r>
          </w:p>
        </w:tc>
      </w:tr>
      <w:tr w:rsidR="00E24308" w:rsidRPr="00B36E80" w:rsidTr="00F449EA">
        <w:tc>
          <w:tcPr>
            <w:tcW w:w="491" w:type="dxa"/>
          </w:tcPr>
          <w:p w:rsidR="00E24308" w:rsidRPr="00B36E80" w:rsidRDefault="00E24308" w:rsidP="00F449EA">
            <w:pPr>
              <w:jc w:val="center"/>
              <w:rPr>
                <w:bCs/>
              </w:rPr>
            </w:pPr>
            <w:r>
              <w:rPr>
                <w:bCs/>
                <w:sz w:val="22"/>
                <w:szCs w:val="22"/>
              </w:rPr>
              <w:t>8</w:t>
            </w:r>
            <w:r w:rsidRPr="00B36E80">
              <w:rPr>
                <w:bCs/>
                <w:sz w:val="22"/>
                <w:szCs w:val="22"/>
              </w:rPr>
              <w:t>.</w:t>
            </w:r>
          </w:p>
        </w:tc>
        <w:tc>
          <w:tcPr>
            <w:tcW w:w="8588" w:type="dxa"/>
          </w:tcPr>
          <w:p w:rsidR="00E24308" w:rsidRPr="00B36E80" w:rsidRDefault="00E24308" w:rsidP="00F449EA">
            <w:pPr>
              <w:pStyle w:val="ConsPlusNormal"/>
              <w:ind w:firstLine="0"/>
              <w:outlineLvl w:val="1"/>
              <w:rPr>
                <w:bCs/>
                <w:sz w:val="22"/>
                <w:szCs w:val="22"/>
              </w:rPr>
            </w:pPr>
            <w:r w:rsidRPr="00643415">
              <w:rPr>
                <w:rFonts w:ascii="Times New Roman" w:hAnsi="Times New Roman" w:cs="Times New Roman"/>
                <w:sz w:val="22"/>
                <w:szCs w:val="22"/>
              </w:rPr>
              <w:t>ЗАКЛЮЧЕНИЕ ДОГОВОРА</w:t>
            </w:r>
          </w:p>
        </w:tc>
        <w:tc>
          <w:tcPr>
            <w:tcW w:w="1059" w:type="dxa"/>
          </w:tcPr>
          <w:p w:rsidR="00E24308" w:rsidRPr="00B36E80" w:rsidRDefault="00E24308" w:rsidP="00F449EA">
            <w:pPr>
              <w:jc w:val="center"/>
              <w:rPr>
                <w:bCs/>
              </w:rPr>
            </w:pPr>
            <w:r>
              <w:rPr>
                <w:bCs/>
                <w:sz w:val="22"/>
                <w:szCs w:val="22"/>
              </w:rPr>
              <w:t>12</w:t>
            </w:r>
          </w:p>
        </w:tc>
      </w:tr>
      <w:tr w:rsidR="00E24308" w:rsidRPr="00B36E80" w:rsidTr="00F449EA">
        <w:tc>
          <w:tcPr>
            <w:tcW w:w="491" w:type="dxa"/>
          </w:tcPr>
          <w:p w:rsidR="00E24308" w:rsidRDefault="00E24308" w:rsidP="00F449EA">
            <w:pPr>
              <w:jc w:val="center"/>
              <w:rPr>
                <w:bCs/>
              </w:rPr>
            </w:pPr>
            <w:r>
              <w:rPr>
                <w:bCs/>
                <w:sz w:val="22"/>
                <w:szCs w:val="22"/>
              </w:rPr>
              <w:t>9</w:t>
            </w:r>
            <w:r w:rsidRPr="00B36E80">
              <w:rPr>
                <w:bCs/>
                <w:sz w:val="22"/>
                <w:szCs w:val="22"/>
              </w:rPr>
              <w:t>.</w:t>
            </w:r>
          </w:p>
          <w:p w:rsidR="00E24308" w:rsidRPr="00B36E80" w:rsidRDefault="00E24308" w:rsidP="00F449EA">
            <w:pPr>
              <w:rPr>
                <w:bCs/>
              </w:rPr>
            </w:pPr>
          </w:p>
        </w:tc>
        <w:tc>
          <w:tcPr>
            <w:tcW w:w="8588" w:type="dxa"/>
          </w:tcPr>
          <w:p w:rsidR="00E24308" w:rsidRDefault="00E24308" w:rsidP="00F449EA">
            <w:pPr>
              <w:jc w:val="both"/>
              <w:rPr>
                <w:bCs/>
              </w:rPr>
            </w:pPr>
            <w:r w:rsidRPr="00B36E80">
              <w:rPr>
                <w:bCs/>
                <w:sz w:val="22"/>
                <w:szCs w:val="22"/>
              </w:rPr>
              <w:t xml:space="preserve">ЗАКЛЮЧИТЕЛЬНЫЕ ПОЛОЖЕНИЯ </w:t>
            </w:r>
          </w:p>
          <w:p w:rsidR="00E24308" w:rsidRPr="003F3B97" w:rsidRDefault="00E24308" w:rsidP="00F449EA">
            <w:pPr>
              <w:pStyle w:val="ConsPlusNormal"/>
              <w:ind w:firstLine="0"/>
              <w:rPr>
                <w:rFonts w:ascii="Times New Roman" w:hAnsi="Times New Roman" w:cs="Times New Roman"/>
                <w:bCs/>
                <w:sz w:val="22"/>
                <w:szCs w:val="22"/>
              </w:rPr>
            </w:pPr>
            <w:r w:rsidRPr="003F3B97">
              <w:rPr>
                <w:rFonts w:ascii="Times New Roman" w:hAnsi="Times New Roman" w:cs="Times New Roman"/>
                <w:bCs/>
                <w:sz w:val="22"/>
                <w:szCs w:val="22"/>
              </w:rPr>
              <w:t xml:space="preserve">ПРИЛОЖЕНИЕ №1. СОСТАВ И СОДЕРЖАНИЕ ЗАЯВЛЕНИЯ О ПРЕДОСТАВЛЕНИИ ОБЪЕКТА В БЕЗВОЗМЕЗДНОЕ ПОЛЬЗОВАНИЕ </w:t>
            </w:r>
          </w:p>
        </w:tc>
        <w:tc>
          <w:tcPr>
            <w:tcW w:w="1059" w:type="dxa"/>
          </w:tcPr>
          <w:p w:rsidR="00E24308" w:rsidRDefault="00E24308" w:rsidP="00F449EA">
            <w:pPr>
              <w:jc w:val="center"/>
              <w:rPr>
                <w:bCs/>
              </w:rPr>
            </w:pPr>
            <w:r w:rsidRPr="00B36E80">
              <w:rPr>
                <w:bCs/>
                <w:sz w:val="22"/>
                <w:szCs w:val="22"/>
              </w:rPr>
              <w:t>1</w:t>
            </w:r>
            <w:r>
              <w:rPr>
                <w:bCs/>
                <w:sz w:val="22"/>
                <w:szCs w:val="22"/>
              </w:rPr>
              <w:t>3</w:t>
            </w:r>
          </w:p>
          <w:p w:rsidR="00E24308" w:rsidRDefault="00E24308" w:rsidP="00F449EA">
            <w:pPr>
              <w:jc w:val="center"/>
              <w:rPr>
                <w:bCs/>
              </w:rPr>
            </w:pPr>
          </w:p>
          <w:p w:rsidR="00E24308" w:rsidRPr="00BC5925" w:rsidRDefault="00E24308" w:rsidP="00F449EA">
            <w:pPr>
              <w:jc w:val="center"/>
              <w:rPr>
                <w:bCs/>
              </w:rPr>
            </w:pPr>
            <w:r>
              <w:rPr>
                <w:bCs/>
                <w:sz w:val="22"/>
                <w:szCs w:val="22"/>
              </w:rPr>
              <w:t>15</w:t>
            </w:r>
          </w:p>
        </w:tc>
      </w:tr>
      <w:tr w:rsidR="00E24308" w:rsidRPr="00B36E80" w:rsidTr="00F449EA">
        <w:tc>
          <w:tcPr>
            <w:tcW w:w="491" w:type="dxa"/>
          </w:tcPr>
          <w:p w:rsidR="00E24308" w:rsidRPr="00B36E80" w:rsidRDefault="00E24308" w:rsidP="00F449EA">
            <w:pPr>
              <w:rPr>
                <w:bCs/>
              </w:rPr>
            </w:pPr>
          </w:p>
        </w:tc>
        <w:tc>
          <w:tcPr>
            <w:tcW w:w="8588" w:type="dxa"/>
          </w:tcPr>
          <w:p w:rsidR="00E24308" w:rsidRPr="003F3B97" w:rsidRDefault="00E24308" w:rsidP="00F449EA">
            <w:r w:rsidRPr="003F3B97">
              <w:rPr>
                <w:bCs/>
                <w:sz w:val="22"/>
                <w:szCs w:val="22"/>
              </w:rPr>
              <w:t>ПРИЛОЖЕНИЕ №2.</w:t>
            </w:r>
            <w:r w:rsidRPr="003F3B97">
              <w:rPr>
                <w:bCs/>
                <w:sz w:val="22"/>
                <w:szCs w:val="22"/>
              </w:rPr>
              <w:tab/>
            </w:r>
            <w:r w:rsidRPr="003F3B97">
              <w:rPr>
                <w:sz w:val="22"/>
                <w:szCs w:val="22"/>
              </w:rPr>
              <w:t xml:space="preserve">ТИПОВАЯ ФОРМА ДОГОВОРА БЕЗВОЗМЕЗДНОГО ПОЛЬЗОВАНИЯ МУНИЦИПАЛЬНЫМ ИМУЩЕСТВОМ МУНИЦИПАЛЬНОГО ОБРАЗОВАНИЯ «ГОРОД ВОЛГОДОНСК» </w:t>
            </w:r>
          </w:p>
          <w:p w:rsidR="00E24308" w:rsidRPr="00B36E80" w:rsidRDefault="00E24308" w:rsidP="00F449EA">
            <w:pPr>
              <w:rPr>
                <w:bCs/>
              </w:rPr>
            </w:pPr>
            <w:r w:rsidRPr="00BC5925">
              <w:rPr>
                <w:sz w:val="22"/>
                <w:szCs w:val="22"/>
              </w:rPr>
              <w:t>ДОГОВОРА</w:t>
            </w:r>
            <w:r w:rsidRPr="00BC5925">
              <w:rPr>
                <w:bCs/>
                <w:sz w:val="22"/>
                <w:szCs w:val="22"/>
              </w:rPr>
              <w:t xml:space="preserve"> </w:t>
            </w:r>
            <w:r w:rsidRPr="00B36E80">
              <w:rPr>
                <w:bCs/>
                <w:sz w:val="22"/>
                <w:szCs w:val="22"/>
              </w:rPr>
              <w:t>ФОРМА ОПИСИ ДОКУМЕНТОВ</w:t>
            </w:r>
          </w:p>
        </w:tc>
        <w:tc>
          <w:tcPr>
            <w:tcW w:w="1059" w:type="dxa"/>
          </w:tcPr>
          <w:p w:rsidR="00E24308" w:rsidRPr="003443A8" w:rsidRDefault="00E24308" w:rsidP="00F449EA">
            <w:pPr>
              <w:jc w:val="center"/>
              <w:rPr>
                <w:bCs/>
              </w:rPr>
            </w:pPr>
            <w:r>
              <w:rPr>
                <w:bCs/>
                <w:sz w:val="22"/>
                <w:szCs w:val="22"/>
              </w:rPr>
              <w:t>16</w:t>
            </w:r>
          </w:p>
        </w:tc>
      </w:tr>
      <w:tr w:rsidR="00E24308" w:rsidRPr="00B36E80" w:rsidTr="00F449EA">
        <w:tc>
          <w:tcPr>
            <w:tcW w:w="491" w:type="dxa"/>
          </w:tcPr>
          <w:p w:rsidR="00E24308" w:rsidRPr="00B36E80" w:rsidRDefault="00E24308" w:rsidP="00F449EA">
            <w:pPr>
              <w:rPr>
                <w:bCs/>
              </w:rPr>
            </w:pPr>
          </w:p>
        </w:tc>
        <w:tc>
          <w:tcPr>
            <w:tcW w:w="8588" w:type="dxa"/>
          </w:tcPr>
          <w:p w:rsidR="00E24308" w:rsidRPr="00BC5925" w:rsidRDefault="00E24308" w:rsidP="00F449EA">
            <w:pPr>
              <w:pStyle w:val="ConsPlusTitle"/>
              <w:rPr>
                <w:rFonts w:ascii="Times New Roman" w:hAnsi="Times New Roman" w:cs="Times New Roman"/>
                <w:b w:val="0"/>
                <w:bCs w:val="0"/>
                <w:sz w:val="22"/>
                <w:szCs w:val="22"/>
              </w:rPr>
            </w:pPr>
            <w:r w:rsidRPr="00BC5925">
              <w:rPr>
                <w:rFonts w:ascii="Times New Roman" w:hAnsi="Times New Roman" w:cs="Times New Roman"/>
                <w:b w:val="0"/>
                <w:bCs w:val="0"/>
                <w:sz w:val="22"/>
                <w:szCs w:val="22"/>
              </w:rPr>
              <w:t>ПРИЛОЖЕНИЕ №3.</w:t>
            </w:r>
            <w:r w:rsidRPr="00BC5925">
              <w:rPr>
                <w:rFonts w:ascii="Times New Roman" w:hAnsi="Times New Roman" w:cs="Times New Roman"/>
                <w:b w:val="0"/>
                <w:bCs w:val="0"/>
                <w:sz w:val="22"/>
                <w:szCs w:val="22"/>
              </w:rPr>
              <w:tab/>
            </w:r>
            <w:r w:rsidRPr="00BC5925">
              <w:rPr>
                <w:rFonts w:ascii="Times New Roman" w:hAnsi="Times New Roman" w:cs="Times New Roman"/>
                <w:b w:val="0"/>
                <w:sz w:val="22"/>
              </w:rPr>
              <w:t xml:space="preserve">ПОКАЗАТЕЛИ ДЛЯ ОЦЕНКИ И СОПОСТАВЛЕНИЯ ЗАЯВЛЕНИЙ СОЦИАЛЬНО ОРИЕНТИРОВАННОЙ НЕКОММЕРЧЕСКОЙ ОРГАНИЗАЦИИ О ПРЕДОСТАВЛЕНИИ ЗДАНИЯ, СООРУЖЕНИЯ ИЛИ НЕЖИЛОГО ПОМЕЩЕНИЯ В БЕЗВОЗМЕЗДНОЕ ПОЛЬЗОВАНИЕ </w:t>
            </w:r>
          </w:p>
        </w:tc>
        <w:tc>
          <w:tcPr>
            <w:tcW w:w="1059" w:type="dxa"/>
          </w:tcPr>
          <w:p w:rsidR="00E24308" w:rsidRDefault="00E24308" w:rsidP="00F449EA">
            <w:pPr>
              <w:jc w:val="center"/>
              <w:rPr>
                <w:bCs/>
              </w:rPr>
            </w:pPr>
          </w:p>
          <w:p w:rsidR="00E24308" w:rsidRPr="003443A8" w:rsidRDefault="00E24308" w:rsidP="00F449EA">
            <w:pPr>
              <w:jc w:val="center"/>
              <w:rPr>
                <w:bCs/>
              </w:rPr>
            </w:pPr>
            <w:r>
              <w:rPr>
                <w:bCs/>
                <w:sz w:val="22"/>
                <w:szCs w:val="22"/>
              </w:rPr>
              <w:t>24</w:t>
            </w:r>
          </w:p>
        </w:tc>
      </w:tr>
    </w:tbl>
    <w:p w:rsidR="00E24308" w:rsidRPr="00D16B16" w:rsidRDefault="00E24308" w:rsidP="00E24308">
      <w:pPr>
        <w:rPr>
          <w:sz w:val="36"/>
          <w:szCs w:val="36"/>
        </w:rPr>
      </w:pPr>
    </w:p>
    <w:p w:rsidR="00E24308" w:rsidRPr="00D16B16" w:rsidRDefault="00E24308" w:rsidP="00E24308">
      <w:pPr>
        <w:rPr>
          <w:sz w:val="36"/>
          <w:szCs w:val="36"/>
        </w:rPr>
      </w:pPr>
    </w:p>
    <w:p w:rsidR="00E24308" w:rsidRDefault="00E24308">
      <w:pPr>
        <w:spacing w:after="200" w:line="276" w:lineRule="auto"/>
      </w:pPr>
      <w:r>
        <w:br w:type="page"/>
      </w:r>
    </w:p>
    <w:p w:rsidR="00E24308" w:rsidRPr="00F16846" w:rsidRDefault="00E24308" w:rsidP="00E24308">
      <w:pPr>
        <w:pStyle w:val="ConsPlusTitle"/>
        <w:tabs>
          <w:tab w:val="left" w:pos="6804"/>
        </w:tabs>
        <w:jc w:val="center"/>
      </w:pPr>
      <w:r w:rsidRPr="00F16846">
        <w:rPr>
          <w:rFonts w:ascii="Times New Roman" w:hAnsi="Times New Roman" w:cs="Times New Roman"/>
          <w:bCs w:val="0"/>
          <w:sz w:val="22"/>
          <w:szCs w:val="22"/>
        </w:rPr>
        <w:lastRenderedPageBreak/>
        <w:t>УСЛОВИЯ И ПОРЯДОК ПРОВЕДЕНИЯ ПРОЦЕДУРЫ</w:t>
      </w:r>
      <w:r w:rsidRPr="00F16846">
        <w:rPr>
          <w:rFonts w:ascii="Times New Roman" w:hAnsi="Times New Roman" w:cs="Times New Roman"/>
          <w:sz w:val="22"/>
          <w:szCs w:val="22"/>
        </w:rPr>
        <w:t xml:space="preserve"> </w:t>
      </w:r>
      <w:proofErr w:type="gramStart"/>
      <w:r w:rsidRPr="00F16846">
        <w:rPr>
          <w:rFonts w:ascii="Times New Roman" w:hAnsi="Times New Roman" w:cs="Times New Roman"/>
          <w:sz w:val="22"/>
          <w:szCs w:val="22"/>
        </w:rPr>
        <w:t>ПРЕДОСТАВЛЕНИЯ</w:t>
      </w:r>
      <w:proofErr w:type="gramEnd"/>
      <w:r w:rsidRPr="00F16846">
        <w:rPr>
          <w:rFonts w:ascii="Times New Roman" w:hAnsi="Times New Roman" w:cs="Times New Roman"/>
          <w:sz w:val="22"/>
          <w:szCs w:val="22"/>
        </w:rPr>
        <w:t xml:space="preserve"> В БЕЗВОЗМЕЗДНОЕ ПОЛЬЗОВАНИЕ МУНИЦИПАЛЬНОГО ИМУЩЕСТВА ВКЛЮЧЕННОГО В ПЕРЕЧЕНЬ ОБЪЕКТОВ МУНИЦИПАЛЬНОГО ИМУЩЕСТВА  МУНИЦИПАЛЬНОГО ОБРАЗОВАНИЯ </w:t>
      </w:r>
      <w:r w:rsidRPr="00F16846">
        <w:rPr>
          <w:rFonts w:ascii="Times New Roman" w:hAnsi="Times New Roman" w:cs="Times New Roman"/>
          <w:color w:val="000000"/>
          <w:sz w:val="22"/>
          <w:szCs w:val="22"/>
        </w:rPr>
        <w:t>«ГОРОД ВОЛГОДОНСК», СВОБОДН</w:t>
      </w:r>
      <w:r>
        <w:rPr>
          <w:rFonts w:ascii="Times New Roman" w:hAnsi="Times New Roman" w:cs="Times New Roman"/>
          <w:color w:val="000000"/>
          <w:sz w:val="22"/>
          <w:szCs w:val="22"/>
        </w:rPr>
        <w:t>ЫХ</w:t>
      </w:r>
      <w:r w:rsidRPr="00F16846">
        <w:rPr>
          <w:rFonts w:ascii="Times New Roman" w:hAnsi="Times New Roman" w:cs="Times New Roman"/>
          <w:color w:val="000000"/>
          <w:sz w:val="22"/>
          <w:szCs w:val="22"/>
        </w:rPr>
        <w:t xml:space="preserve"> ОТ ПРАВ ТРЕТЬИХ ЛИЦ (ЗА ИСКЛЮЧЕНИЕМ ИМУЩЕСТВЕННЫХ ПРАВ НЕКОММЕРЧЕСКИХ ОТРАНИЗАЦИЙ),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 </w:t>
      </w:r>
    </w:p>
    <w:p w:rsidR="00E24308" w:rsidRDefault="00E24308" w:rsidP="00E24308">
      <w:pPr>
        <w:jc w:val="center"/>
        <w:rPr>
          <w:b/>
        </w:rPr>
      </w:pPr>
    </w:p>
    <w:p w:rsidR="00E24308" w:rsidRPr="0030460B" w:rsidRDefault="00E24308" w:rsidP="006237BD">
      <w:pPr>
        <w:pStyle w:val="aa"/>
        <w:numPr>
          <w:ilvl w:val="0"/>
          <w:numId w:val="4"/>
        </w:numPr>
        <w:jc w:val="center"/>
        <w:rPr>
          <w:b/>
        </w:rPr>
      </w:pPr>
      <w:r w:rsidRPr="0030460B">
        <w:rPr>
          <w:b/>
        </w:rPr>
        <w:t>Термины</w:t>
      </w:r>
      <w:r w:rsidR="00B11AF3" w:rsidRPr="0030460B">
        <w:rPr>
          <w:b/>
        </w:rPr>
        <w:t xml:space="preserve">, </w:t>
      </w:r>
      <w:r w:rsidRPr="0030460B">
        <w:rPr>
          <w:b/>
        </w:rPr>
        <w:t>определения</w:t>
      </w:r>
      <w:r w:rsidR="00B11AF3" w:rsidRPr="0030460B">
        <w:rPr>
          <w:b/>
        </w:rPr>
        <w:t>, сокращения,</w:t>
      </w:r>
      <w:r w:rsidR="0030460B">
        <w:rPr>
          <w:b/>
        </w:rPr>
        <w:t xml:space="preserve"> </w:t>
      </w:r>
      <w:r w:rsidR="00B11AF3" w:rsidRPr="0030460B">
        <w:rPr>
          <w:b/>
        </w:rPr>
        <w:t>используемые в аукционной документации</w:t>
      </w:r>
    </w:p>
    <w:p w:rsidR="00E24308" w:rsidRPr="007F6FA0" w:rsidRDefault="00E24308" w:rsidP="00E24308">
      <w:pPr>
        <w:pStyle w:val="ConsPlusTitle"/>
        <w:jc w:val="center"/>
        <w:rPr>
          <w:rFonts w:ascii="Times New Roman" w:hAnsi="Times New Roman" w:cs="Times New Roman"/>
          <w:sz w:val="24"/>
          <w:szCs w:val="24"/>
        </w:rPr>
      </w:pPr>
    </w:p>
    <w:p w:rsidR="00E24308" w:rsidRPr="00326341" w:rsidRDefault="00E24308" w:rsidP="00E24308">
      <w:pPr>
        <w:pStyle w:val="ConsPlusTitle"/>
        <w:ind w:firstLine="426"/>
        <w:jc w:val="both"/>
        <w:rPr>
          <w:rFonts w:ascii="Times New Roman" w:hAnsi="Times New Roman" w:cs="Times New Roman"/>
          <w:b w:val="0"/>
          <w:sz w:val="24"/>
          <w:szCs w:val="24"/>
        </w:rPr>
      </w:pPr>
      <w:r w:rsidRPr="00326341">
        <w:rPr>
          <w:rFonts w:ascii="Times New Roman" w:hAnsi="Times New Roman" w:cs="Times New Roman"/>
          <w:b w:val="0"/>
          <w:sz w:val="24"/>
          <w:szCs w:val="24"/>
        </w:rPr>
        <w:t>1.1.</w:t>
      </w:r>
      <w:r w:rsidRPr="00326341">
        <w:rPr>
          <w:rFonts w:ascii="Times New Roman" w:hAnsi="Times New Roman" w:cs="Times New Roman"/>
          <w:sz w:val="24"/>
          <w:szCs w:val="24"/>
        </w:rPr>
        <w:t xml:space="preserve"> Процедура</w:t>
      </w:r>
      <w:r w:rsidRPr="00326341">
        <w:rPr>
          <w:rFonts w:ascii="Times New Roman" w:hAnsi="Times New Roman" w:cs="Times New Roman"/>
          <w:b w:val="0"/>
          <w:sz w:val="24"/>
          <w:szCs w:val="24"/>
        </w:rPr>
        <w:t xml:space="preserve"> – процедура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объектов муниципального имущества</w:t>
      </w:r>
      <w:r w:rsidRPr="00326341">
        <w:rPr>
          <w:rFonts w:ascii="Times New Roman" w:hAnsi="Times New Roman" w:cs="Times New Roman"/>
          <w:b w:val="0"/>
          <w:color w:val="000000"/>
          <w:sz w:val="24"/>
          <w:szCs w:val="24"/>
        </w:rPr>
        <w:t>,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Pr="00326341">
        <w:rPr>
          <w:rFonts w:ascii="Times New Roman" w:hAnsi="Times New Roman" w:cs="Times New Roman"/>
          <w:b w:val="0"/>
          <w:sz w:val="24"/>
          <w:szCs w:val="24"/>
        </w:rPr>
        <w:t xml:space="preserve"> </w:t>
      </w:r>
    </w:p>
    <w:p w:rsidR="00E24308" w:rsidRPr="00326341" w:rsidRDefault="00E24308" w:rsidP="00E24308">
      <w:pPr>
        <w:ind w:left="397"/>
        <w:jc w:val="both"/>
        <w:rPr>
          <w:b/>
        </w:rPr>
      </w:pPr>
      <w:r w:rsidRPr="00326341">
        <w:t xml:space="preserve">1.2. </w:t>
      </w:r>
      <w:r w:rsidRPr="00326341">
        <w:rPr>
          <w:b/>
        </w:rPr>
        <w:t xml:space="preserve">Уполномоченный орган, Организатор Процедуры – </w:t>
      </w:r>
      <w:r w:rsidRPr="00326341">
        <w:t>Комитет по управлению имуществом города Волгодонска</w:t>
      </w:r>
      <w:r w:rsidRPr="00326341">
        <w:rPr>
          <w:bCs/>
        </w:rPr>
        <w:t>.</w:t>
      </w:r>
    </w:p>
    <w:p w:rsidR="00E24308" w:rsidRPr="00326341" w:rsidRDefault="00E24308" w:rsidP="00E24308">
      <w:pPr>
        <w:autoSpaceDE w:val="0"/>
        <w:autoSpaceDN w:val="0"/>
        <w:adjustRightInd w:val="0"/>
        <w:ind w:firstLine="397"/>
        <w:jc w:val="both"/>
        <w:rPr>
          <w:rFonts w:eastAsia="Calibri"/>
          <w:bCs/>
        </w:rPr>
      </w:pPr>
      <w:r w:rsidRPr="00326341">
        <w:t>1.3.</w:t>
      </w:r>
      <w:r w:rsidRPr="00326341">
        <w:rPr>
          <w:b/>
        </w:rPr>
        <w:t xml:space="preserve"> </w:t>
      </w:r>
      <w:proofErr w:type="gramStart"/>
      <w:r w:rsidRPr="00326341">
        <w:rPr>
          <w:b/>
        </w:rPr>
        <w:t xml:space="preserve">Заявитель </w:t>
      </w:r>
      <w:r w:rsidRPr="00326341">
        <w:rPr>
          <w:i/>
        </w:rPr>
        <w:t xml:space="preserve"> – </w:t>
      </w:r>
      <w:r w:rsidRPr="00326341">
        <w:t xml:space="preserve">социально ориентированная некоммерческая организация,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 w:history="1">
        <w:r w:rsidRPr="007808CC">
          <w:t>пунктами 1</w:t>
        </w:r>
      </w:hyperlink>
      <w:r w:rsidRPr="007808CC">
        <w:t xml:space="preserve"> и </w:t>
      </w:r>
      <w:hyperlink r:id="rId8" w:history="1">
        <w:r w:rsidRPr="007808CC">
          <w:t>2 статьи 31.1</w:t>
        </w:r>
      </w:hyperlink>
      <w:r w:rsidRPr="00326341">
        <w:t xml:space="preserve"> Федерального закона </w:t>
      </w:r>
      <w:r w:rsidR="008C1C4D">
        <w:t>«</w:t>
      </w:r>
      <w:r w:rsidRPr="00326341">
        <w:t>О некоммерческих организациях</w:t>
      </w:r>
      <w:r w:rsidR="008C1C4D">
        <w:t>»</w:t>
      </w:r>
      <w:r w:rsidRPr="00326341">
        <w:t xml:space="preserve">, на территории муниципального образования </w:t>
      </w:r>
      <w:r w:rsidR="008C1C4D">
        <w:t>«</w:t>
      </w:r>
      <w:r w:rsidRPr="00326341">
        <w:t>Город Волгодонск</w:t>
      </w:r>
      <w:r w:rsidR="008C1C4D">
        <w:t>»</w:t>
      </w:r>
      <w:r w:rsidRPr="00326341">
        <w:rPr>
          <w:rFonts w:eastAsia="Calibri"/>
          <w:bCs/>
        </w:rPr>
        <w:t>, претендующая  на заключение договора безвозмездного пользования и подавшее заявление о предоставлении объекта в безвозмездное пользование.</w:t>
      </w:r>
      <w:proofErr w:type="gramEnd"/>
    </w:p>
    <w:p w:rsidR="00E24308" w:rsidRPr="00326341" w:rsidRDefault="00E24308" w:rsidP="00E24308">
      <w:pPr>
        <w:tabs>
          <w:tab w:val="left" w:pos="8910"/>
        </w:tabs>
        <w:ind w:firstLine="397"/>
        <w:jc w:val="both"/>
      </w:pPr>
      <w:r w:rsidRPr="00326341">
        <w:t>1.4.</w:t>
      </w:r>
      <w:r w:rsidRPr="00326341">
        <w:rPr>
          <w:b/>
        </w:rPr>
        <w:t xml:space="preserve"> Участник</w:t>
      </w:r>
      <w:r w:rsidRPr="00326341">
        <w:t xml:space="preserve"> </w:t>
      </w:r>
      <w:r w:rsidRPr="00326341">
        <w:rPr>
          <w:b/>
        </w:rPr>
        <w:t>Процедуры</w:t>
      </w:r>
      <w:r w:rsidRPr="00326341">
        <w:t xml:space="preserve">  – Заявитель, допущенный к участию в Процедуре.</w:t>
      </w:r>
      <w:r w:rsidRPr="00326341">
        <w:tab/>
      </w:r>
    </w:p>
    <w:p w:rsidR="00E24308" w:rsidRPr="00326341" w:rsidRDefault="00E24308" w:rsidP="00E24308">
      <w:pPr>
        <w:pStyle w:val="ConsPlusNormal"/>
        <w:ind w:firstLine="397"/>
        <w:jc w:val="both"/>
        <w:outlineLvl w:val="1"/>
        <w:rPr>
          <w:rFonts w:ascii="Times New Roman" w:hAnsi="Times New Roman" w:cs="Times New Roman"/>
          <w:sz w:val="24"/>
          <w:szCs w:val="24"/>
        </w:rPr>
      </w:pPr>
      <w:r w:rsidRPr="00326341">
        <w:rPr>
          <w:rFonts w:ascii="Times New Roman" w:hAnsi="Times New Roman" w:cs="Times New Roman"/>
          <w:sz w:val="24"/>
          <w:szCs w:val="24"/>
        </w:rPr>
        <w:t>1.5.</w:t>
      </w:r>
      <w:r w:rsidRPr="00326341">
        <w:rPr>
          <w:sz w:val="24"/>
          <w:szCs w:val="24"/>
        </w:rPr>
        <w:t xml:space="preserve"> </w:t>
      </w:r>
      <w:r w:rsidRPr="00326341">
        <w:rPr>
          <w:rFonts w:ascii="Times New Roman" w:hAnsi="Times New Roman" w:cs="Times New Roman"/>
          <w:b/>
          <w:sz w:val="24"/>
          <w:szCs w:val="24"/>
        </w:rPr>
        <w:t xml:space="preserve">Комиссия </w:t>
      </w:r>
      <w:r w:rsidRPr="00326341">
        <w:rPr>
          <w:rFonts w:ascii="Times New Roman" w:hAnsi="Times New Roman" w:cs="Times New Roman"/>
          <w:sz w:val="24"/>
          <w:szCs w:val="24"/>
        </w:rPr>
        <w:t>- Комиссия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p>
    <w:p w:rsidR="00E24308" w:rsidRPr="00326341" w:rsidRDefault="00E24308" w:rsidP="00E24308">
      <w:pPr>
        <w:pStyle w:val="ConsPlusNormal"/>
        <w:ind w:firstLine="397"/>
        <w:jc w:val="both"/>
        <w:rPr>
          <w:rFonts w:ascii="Times New Roman" w:hAnsi="Times New Roman" w:cs="Times New Roman"/>
          <w:sz w:val="24"/>
          <w:szCs w:val="24"/>
        </w:rPr>
      </w:pPr>
      <w:r w:rsidRPr="00326341">
        <w:rPr>
          <w:rFonts w:ascii="Times New Roman" w:hAnsi="Times New Roman" w:cs="Times New Roman"/>
          <w:sz w:val="24"/>
          <w:szCs w:val="24"/>
        </w:rPr>
        <w:t>1.6.</w:t>
      </w:r>
      <w:r w:rsidRPr="00326341">
        <w:rPr>
          <w:b/>
          <w:sz w:val="24"/>
          <w:szCs w:val="24"/>
        </w:rPr>
        <w:t xml:space="preserve"> </w:t>
      </w:r>
      <w:r w:rsidRPr="00326341">
        <w:rPr>
          <w:rFonts w:ascii="Times New Roman" w:hAnsi="Times New Roman" w:cs="Times New Roman"/>
          <w:b/>
          <w:sz w:val="24"/>
          <w:szCs w:val="24"/>
        </w:rPr>
        <w:t>Получатель имущественной поддержки</w:t>
      </w:r>
      <w:r w:rsidRPr="00326341">
        <w:rPr>
          <w:rFonts w:ascii="Times New Roman" w:hAnsi="Times New Roman" w:cs="Times New Roman"/>
          <w:sz w:val="24"/>
          <w:szCs w:val="24"/>
        </w:rPr>
        <w:t xml:space="preserve"> – Участник Процедуры, признанный получателем имущественной поддержки:</w:t>
      </w:r>
    </w:p>
    <w:p w:rsidR="00E24308" w:rsidRPr="00326341" w:rsidRDefault="00E24308" w:rsidP="00E24308">
      <w:pPr>
        <w:pStyle w:val="ConsPlusNormal"/>
        <w:ind w:firstLine="397"/>
        <w:jc w:val="both"/>
        <w:rPr>
          <w:rFonts w:ascii="Times New Roman" w:hAnsi="Times New Roman" w:cs="Times New Roman"/>
          <w:sz w:val="24"/>
          <w:szCs w:val="24"/>
        </w:rPr>
      </w:pPr>
      <w:r w:rsidRPr="00326341">
        <w:rPr>
          <w:rFonts w:ascii="Times New Roman" w:hAnsi="Times New Roman" w:cs="Times New Roman"/>
          <w:sz w:val="24"/>
          <w:szCs w:val="24"/>
        </w:rPr>
        <w:t>- социально ориентированная некоммерческая организация, заявление которой признано решением Комиссии единственным допущенным для участия в Процедуре по предоставлению объекта в безвозмездное пользование в течение срока приема заявлений;</w:t>
      </w:r>
    </w:p>
    <w:p w:rsidR="00E24308" w:rsidRPr="00326341" w:rsidRDefault="00E24308" w:rsidP="00E24308">
      <w:pPr>
        <w:pStyle w:val="ConsPlusNormal"/>
        <w:ind w:firstLine="397"/>
        <w:jc w:val="both"/>
        <w:rPr>
          <w:rFonts w:ascii="Times New Roman" w:hAnsi="Times New Roman" w:cs="Times New Roman"/>
          <w:sz w:val="24"/>
          <w:szCs w:val="24"/>
        </w:rPr>
      </w:pPr>
      <w:r w:rsidRPr="00326341">
        <w:rPr>
          <w:rFonts w:ascii="Times New Roman" w:hAnsi="Times New Roman" w:cs="Times New Roman"/>
          <w:sz w:val="24"/>
          <w:szCs w:val="24"/>
        </w:rPr>
        <w:t xml:space="preserve">- социально ориентированная некоммерческая организация, заявлению которой на основании результатов оценки и сопоставления заявлений согласно утвержденным критериям присвоен первый номер. </w:t>
      </w:r>
    </w:p>
    <w:p w:rsidR="00E24308" w:rsidRPr="00326341" w:rsidRDefault="00E24308" w:rsidP="00E24308">
      <w:pPr>
        <w:pStyle w:val="ConsPlusTitle"/>
        <w:ind w:firstLine="397"/>
        <w:jc w:val="both"/>
        <w:rPr>
          <w:rFonts w:ascii="Times New Roman" w:hAnsi="Times New Roman" w:cs="Times New Roman"/>
          <w:b w:val="0"/>
          <w:sz w:val="24"/>
          <w:szCs w:val="24"/>
        </w:rPr>
      </w:pPr>
      <w:r w:rsidRPr="00326341">
        <w:rPr>
          <w:rFonts w:ascii="Times New Roman" w:hAnsi="Times New Roman" w:cs="Times New Roman"/>
          <w:b w:val="0"/>
          <w:sz w:val="24"/>
          <w:szCs w:val="24"/>
        </w:rPr>
        <w:t xml:space="preserve">1.7. </w:t>
      </w:r>
      <w:proofErr w:type="gramStart"/>
      <w:r w:rsidRPr="00326341">
        <w:rPr>
          <w:rFonts w:ascii="Times New Roman" w:hAnsi="Times New Roman" w:cs="Times New Roman"/>
          <w:sz w:val="24"/>
          <w:szCs w:val="24"/>
        </w:rPr>
        <w:t>Объект</w:t>
      </w:r>
      <w:r w:rsidRPr="00326341">
        <w:rPr>
          <w:rFonts w:ascii="Times New Roman" w:hAnsi="Times New Roman" w:cs="Times New Roman"/>
          <w:b w:val="0"/>
          <w:sz w:val="24"/>
          <w:szCs w:val="24"/>
        </w:rPr>
        <w:t xml:space="preserve"> –  здания, сооружения и нежилые помещения, находящиеся в собственности муниципального образования </w:t>
      </w:r>
      <w:r w:rsidR="008C1C4D">
        <w:rPr>
          <w:rFonts w:ascii="Times New Roman" w:hAnsi="Times New Roman" w:cs="Times New Roman"/>
          <w:b w:val="0"/>
          <w:sz w:val="24"/>
          <w:szCs w:val="24"/>
        </w:rPr>
        <w:t>«</w:t>
      </w:r>
      <w:r w:rsidRPr="00326341">
        <w:rPr>
          <w:rFonts w:ascii="Times New Roman" w:hAnsi="Times New Roman" w:cs="Times New Roman"/>
          <w:b w:val="0"/>
          <w:sz w:val="24"/>
          <w:szCs w:val="24"/>
        </w:rPr>
        <w:t>Город Волгодонск</w:t>
      </w:r>
      <w:r w:rsidR="008C1C4D">
        <w:rPr>
          <w:rFonts w:ascii="Times New Roman" w:hAnsi="Times New Roman" w:cs="Times New Roman"/>
          <w:b w:val="0"/>
          <w:sz w:val="24"/>
          <w:szCs w:val="24"/>
        </w:rPr>
        <w:t>»</w:t>
      </w:r>
      <w:r w:rsidRPr="00326341">
        <w:rPr>
          <w:rFonts w:ascii="Times New Roman" w:hAnsi="Times New Roman" w:cs="Times New Roman"/>
          <w:b w:val="0"/>
          <w:sz w:val="24"/>
          <w:szCs w:val="24"/>
        </w:rPr>
        <w:t xml:space="preserve">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включенные в  перечень объектов </w:t>
      </w:r>
      <w:r w:rsidRPr="00326341">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w:t>
      </w:r>
      <w:proofErr w:type="gramEnd"/>
      <w:r w:rsidRPr="00326341">
        <w:rPr>
          <w:rFonts w:ascii="Times New Roman" w:hAnsi="Times New Roman" w:cs="Times New Roman"/>
          <w:b w:val="0"/>
          <w:color w:val="000000"/>
          <w:sz w:val="24"/>
          <w:szCs w:val="24"/>
        </w:rPr>
        <w:t xml:space="preserve"> во владение и (или) в пользование на долгосрочной основе </w:t>
      </w:r>
    </w:p>
    <w:p w:rsidR="00E24308" w:rsidRPr="00326341" w:rsidRDefault="00E24308" w:rsidP="00E24308">
      <w:pPr>
        <w:ind w:firstLine="397"/>
        <w:jc w:val="both"/>
        <w:rPr>
          <w:b/>
        </w:rPr>
      </w:pPr>
      <w:r w:rsidRPr="00326341">
        <w:t>1.8.</w:t>
      </w:r>
      <w:r w:rsidRPr="00326341">
        <w:rPr>
          <w:b/>
        </w:rPr>
        <w:t xml:space="preserve"> Площадь Объекта </w:t>
      </w:r>
      <w:r w:rsidRPr="00326341">
        <w:t>– сумма площадей (полезных, общего пользования, инженерного назначения), измеряемая по внутренним поверхностям стен.</w:t>
      </w:r>
    </w:p>
    <w:p w:rsidR="00E24308" w:rsidRPr="00326341" w:rsidRDefault="00E24308" w:rsidP="00E24308">
      <w:pPr>
        <w:ind w:firstLine="397"/>
        <w:jc w:val="both"/>
        <w:rPr>
          <w:b/>
          <w:bCs/>
        </w:rPr>
      </w:pPr>
      <w:r w:rsidRPr="00326341">
        <w:t>1.9.</w:t>
      </w:r>
      <w:r w:rsidRPr="00326341">
        <w:rPr>
          <w:b/>
        </w:rPr>
        <w:t xml:space="preserve"> </w:t>
      </w:r>
      <w:proofErr w:type="gramStart"/>
      <w:r w:rsidRPr="00326341">
        <w:rPr>
          <w:b/>
          <w:bCs/>
        </w:rPr>
        <w:t xml:space="preserve">Официальный сайт: </w:t>
      </w:r>
      <w:r w:rsidRPr="00326341">
        <w:t xml:space="preserve">официальный сайт Администрации города Волгодонска в информационно-телекоммуникационной сети </w:t>
      </w:r>
      <w:r w:rsidR="008C1C4D">
        <w:t>«</w:t>
      </w:r>
      <w:r w:rsidRPr="00326341">
        <w:t>Интернет</w:t>
      </w:r>
      <w:r w:rsidR="008C1C4D">
        <w:t>»</w:t>
      </w:r>
      <w:r w:rsidRPr="00326341">
        <w:t xml:space="preserve"> </w:t>
      </w:r>
      <w:hyperlink r:id="rId9" w:history="1">
        <w:r w:rsidRPr="00326341">
          <w:rPr>
            <w:rStyle w:val="a7"/>
            <w:lang w:val="en-US"/>
          </w:rPr>
          <w:t>www</w:t>
        </w:r>
        <w:r w:rsidRPr="00326341">
          <w:rPr>
            <w:rStyle w:val="a7"/>
          </w:rPr>
          <w:t>.</w:t>
        </w:r>
        <w:r w:rsidRPr="00326341">
          <w:rPr>
            <w:rStyle w:val="a7"/>
            <w:lang w:val="en-US"/>
          </w:rPr>
          <w:t>volgodonskgorod</w:t>
        </w:r>
        <w:r w:rsidRPr="00326341">
          <w:rPr>
            <w:rStyle w:val="a7"/>
          </w:rPr>
          <w:t>.</w:t>
        </w:r>
        <w:r w:rsidRPr="00326341">
          <w:rPr>
            <w:rStyle w:val="a7"/>
            <w:lang w:val="en-US"/>
          </w:rPr>
          <w:t>ru</w:t>
        </w:r>
      </w:hyperlink>
      <w:r w:rsidR="007B01C1">
        <w:t xml:space="preserve"> (</w:t>
      </w:r>
      <w:r w:rsidR="009D7233">
        <w:t>раздел:</w:t>
      </w:r>
      <w:proofErr w:type="gramEnd"/>
      <w:r w:rsidR="009D7233">
        <w:t xml:space="preserve"> </w:t>
      </w:r>
      <w:proofErr w:type="gramStart"/>
      <w:r w:rsidR="009D7233">
        <w:t>Органы Администрации/</w:t>
      </w:r>
      <w:r w:rsidR="00C87477">
        <w:t>К</w:t>
      </w:r>
      <w:r w:rsidR="009D7233">
        <w:t>омитет по управлению имуществом города Волгодонска  по ссылке</w:t>
      </w:r>
      <w:r w:rsidR="00C87477">
        <w:t>:</w:t>
      </w:r>
      <w:r w:rsidR="009D7233">
        <w:t xml:space="preserve"> </w:t>
      </w:r>
      <w:r w:rsidR="009D7233" w:rsidRPr="009D7233">
        <w:t>http://kui.volgodonskgorod.ru/?page=torgi/1584949375</w:t>
      </w:r>
      <w:r w:rsidR="007B01C1">
        <w:t>)</w:t>
      </w:r>
      <w:r w:rsidRPr="00326341">
        <w:t>.</w:t>
      </w:r>
      <w:proofErr w:type="gramEnd"/>
    </w:p>
    <w:p w:rsidR="00E24308" w:rsidRPr="00326341" w:rsidRDefault="00E24308" w:rsidP="00E24308">
      <w:pPr>
        <w:numPr>
          <w:ilvl w:val="0"/>
          <w:numId w:val="1"/>
        </w:numPr>
        <w:jc w:val="center"/>
        <w:rPr>
          <w:b/>
        </w:rPr>
      </w:pPr>
      <w:r w:rsidRPr="00326341">
        <w:rPr>
          <w:b/>
        </w:rPr>
        <w:t>Общие положения</w:t>
      </w:r>
    </w:p>
    <w:p w:rsidR="00E24308" w:rsidRPr="00326341" w:rsidRDefault="00E24308" w:rsidP="009D7233">
      <w:pPr>
        <w:ind w:firstLine="397"/>
        <w:jc w:val="both"/>
      </w:pPr>
      <w:r w:rsidRPr="00326341">
        <w:t xml:space="preserve">2.1. </w:t>
      </w:r>
      <w:proofErr w:type="gramStart"/>
      <w:r w:rsidRPr="00326341">
        <w:t xml:space="preserve">Размещенное на Официальном сайте </w:t>
      </w:r>
      <w:hyperlink r:id="rId10" w:history="1">
        <w:r w:rsidR="007B01C1" w:rsidRPr="00326341">
          <w:rPr>
            <w:rStyle w:val="a7"/>
            <w:lang w:val="en-US"/>
          </w:rPr>
          <w:t>www</w:t>
        </w:r>
        <w:r w:rsidR="007B01C1" w:rsidRPr="00326341">
          <w:rPr>
            <w:rStyle w:val="a7"/>
          </w:rPr>
          <w:t>.</w:t>
        </w:r>
        <w:r w:rsidR="007B01C1" w:rsidRPr="00326341">
          <w:rPr>
            <w:rStyle w:val="a7"/>
            <w:lang w:val="en-US"/>
          </w:rPr>
          <w:t>volgodonskgorod</w:t>
        </w:r>
        <w:r w:rsidR="007B01C1" w:rsidRPr="00326341">
          <w:rPr>
            <w:rStyle w:val="a7"/>
          </w:rPr>
          <w:t>.</w:t>
        </w:r>
        <w:r w:rsidR="007B01C1" w:rsidRPr="00326341">
          <w:rPr>
            <w:rStyle w:val="a7"/>
            <w:lang w:val="en-US"/>
          </w:rPr>
          <w:t>ru</w:t>
        </w:r>
      </w:hyperlink>
      <w:r w:rsidR="007B01C1">
        <w:t xml:space="preserve"> </w:t>
      </w:r>
      <w:r w:rsidR="009D7233">
        <w:t>(раздел:</w:t>
      </w:r>
      <w:proofErr w:type="gramEnd"/>
      <w:r w:rsidR="009D7233">
        <w:t xml:space="preserve"> </w:t>
      </w:r>
      <w:proofErr w:type="gramStart"/>
      <w:r w:rsidR="009D7233">
        <w:t>Органы Администрации/</w:t>
      </w:r>
      <w:r w:rsidR="00C87477">
        <w:t>К</w:t>
      </w:r>
      <w:r w:rsidR="009D7233">
        <w:t>омитет по управлению имуществом города Волгодонска  по ссылке</w:t>
      </w:r>
      <w:r w:rsidR="00C87477">
        <w:t>:</w:t>
      </w:r>
      <w:r w:rsidR="009D7233">
        <w:t xml:space="preserve"> </w:t>
      </w:r>
      <w:r w:rsidR="009D7233" w:rsidRPr="009D7233">
        <w:t>http://kui.volgodonskgorod.ru/?page=torgi/1584949375</w:t>
      </w:r>
      <w:r w:rsidR="009D7233">
        <w:t xml:space="preserve">) </w:t>
      </w:r>
      <w:r w:rsidRPr="00326341">
        <w:t>извещение о возможности предоставления объекта в безвозмездное пользование социально ориентированной некоммерческой организации (далее - извещение) является неотъемлемой частью настоящей Документации.</w:t>
      </w:r>
      <w:proofErr w:type="gramEnd"/>
    </w:p>
    <w:p w:rsidR="00E24308" w:rsidRPr="00326341" w:rsidRDefault="00E24308" w:rsidP="00E24308">
      <w:pPr>
        <w:ind w:firstLine="360"/>
        <w:jc w:val="both"/>
      </w:pPr>
      <w:r w:rsidRPr="00326341">
        <w:t>2.2</w:t>
      </w:r>
      <w:r w:rsidRPr="00326341">
        <w:rPr>
          <w:b/>
        </w:rPr>
        <w:t>.</w:t>
      </w:r>
      <w:r w:rsidRPr="00326341">
        <w:t xml:space="preserve"> Материалы для проведения Процедуры подготовлены на основании:</w:t>
      </w:r>
    </w:p>
    <w:p w:rsidR="00E24308" w:rsidRPr="00326341" w:rsidRDefault="007808CC" w:rsidP="007808CC">
      <w:pPr>
        <w:tabs>
          <w:tab w:val="left" w:pos="142"/>
        </w:tabs>
        <w:ind w:firstLine="426"/>
        <w:jc w:val="both"/>
        <w:rPr>
          <w:i/>
        </w:rPr>
      </w:pPr>
      <w:r>
        <w:t xml:space="preserve">- </w:t>
      </w:r>
      <w:r w:rsidR="00E24308" w:rsidRPr="00326341">
        <w:t>Гражданского кодекса Российской Федерации;</w:t>
      </w:r>
    </w:p>
    <w:p w:rsidR="00E24308" w:rsidRPr="00326341" w:rsidRDefault="007808CC" w:rsidP="007808CC">
      <w:pPr>
        <w:tabs>
          <w:tab w:val="left" w:pos="142"/>
        </w:tabs>
        <w:ind w:firstLine="426"/>
        <w:jc w:val="both"/>
        <w:rPr>
          <w:i/>
        </w:rPr>
      </w:pPr>
      <w:r>
        <w:rPr>
          <w:color w:val="000000"/>
        </w:rPr>
        <w:t xml:space="preserve">- </w:t>
      </w:r>
      <w:r w:rsidR="00E24308" w:rsidRPr="00326341">
        <w:rPr>
          <w:color w:val="000000"/>
        </w:rPr>
        <w:t>Федерального закона от 12.01.1996 № 7-ФЗ «О некоммерческих организациях»;</w:t>
      </w:r>
    </w:p>
    <w:p w:rsidR="00E24308" w:rsidRPr="00326341" w:rsidRDefault="007808CC" w:rsidP="007808CC">
      <w:pPr>
        <w:tabs>
          <w:tab w:val="left" w:pos="142"/>
        </w:tabs>
        <w:ind w:left="360" w:firstLine="66"/>
        <w:jc w:val="both"/>
        <w:rPr>
          <w:i/>
        </w:rPr>
      </w:pPr>
      <w:r>
        <w:rPr>
          <w:color w:val="000000"/>
        </w:rPr>
        <w:t xml:space="preserve">- </w:t>
      </w:r>
      <w:r w:rsidR="00E24308" w:rsidRPr="00326341">
        <w:rPr>
          <w:color w:val="000000"/>
        </w:rPr>
        <w:t>Федерального закона от 06.10.2003 № 131-ФЗ «Об общих принципах организации местного самоуправления в Российской Федерации»;</w:t>
      </w:r>
    </w:p>
    <w:p w:rsidR="00E24308" w:rsidRPr="00326341" w:rsidRDefault="007808CC" w:rsidP="007808CC">
      <w:pPr>
        <w:tabs>
          <w:tab w:val="left" w:pos="142"/>
        </w:tabs>
        <w:ind w:firstLine="426"/>
        <w:jc w:val="both"/>
        <w:rPr>
          <w:i/>
        </w:rPr>
      </w:pPr>
      <w:r>
        <w:t>-</w:t>
      </w:r>
      <w:r w:rsidR="00E24308" w:rsidRPr="00326341">
        <w:t>Федерального закона от 26.07.2006 № 135-ФЗ «О защите конкуренции»;</w:t>
      </w:r>
    </w:p>
    <w:p w:rsidR="00E24308" w:rsidRPr="00326341" w:rsidRDefault="007808CC" w:rsidP="007808CC">
      <w:pPr>
        <w:ind w:firstLine="426"/>
        <w:jc w:val="both"/>
        <w:rPr>
          <w:i/>
        </w:rPr>
      </w:pPr>
      <w:r>
        <w:t xml:space="preserve">- </w:t>
      </w:r>
      <w:r w:rsidR="00E24308" w:rsidRPr="00326341">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w:t>
      </w:r>
      <w:proofErr w:type="spellStart"/>
      <w:r w:rsidR="00E24308" w:rsidRPr="00326341">
        <w:t>Волгодонской</w:t>
      </w:r>
      <w:proofErr w:type="spellEnd"/>
      <w:r w:rsidR="00E24308" w:rsidRPr="00326341">
        <w:t xml:space="preserve"> городской Думы от 21.10.2011 № 106;</w:t>
      </w:r>
    </w:p>
    <w:p w:rsidR="00E24308" w:rsidRPr="00326341" w:rsidRDefault="007808CC" w:rsidP="007808CC">
      <w:pPr>
        <w:tabs>
          <w:tab w:val="left" w:pos="142"/>
        </w:tabs>
        <w:ind w:firstLine="360"/>
        <w:jc w:val="both"/>
        <w:rPr>
          <w:i/>
        </w:rPr>
      </w:pPr>
      <w:r>
        <w:rPr>
          <w:color w:val="000000"/>
        </w:rPr>
        <w:t xml:space="preserve">- </w:t>
      </w:r>
      <w:r w:rsidR="00E24308">
        <w:rPr>
          <w:color w:val="000000"/>
        </w:rPr>
        <w:t>р</w:t>
      </w:r>
      <w:r w:rsidR="00E24308" w:rsidRPr="00326341">
        <w:rPr>
          <w:color w:val="000000"/>
        </w:rPr>
        <w:t xml:space="preserve">ешения </w:t>
      </w:r>
      <w:proofErr w:type="spellStart"/>
      <w:r w:rsidR="00E24308" w:rsidRPr="00326341">
        <w:rPr>
          <w:color w:val="000000"/>
        </w:rPr>
        <w:t>Волгодонской</w:t>
      </w:r>
      <w:proofErr w:type="spellEnd"/>
      <w:r w:rsidR="00E24308" w:rsidRPr="00326341">
        <w:rPr>
          <w:color w:val="000000"/>
        </w:rPr>
        <w:t xml:space="preserve"> городской Думы от 15.06.2017 № 60 «</w:t>
      </w:r>
      <w:r w:rsidR="00E24308" w:rsidRPr="00326341">
        <w:rPr>
          <w:rFonts w:eastAsia="Calibri"/>
        </w:rPr>
        <w:t>Об имущественной поддержке социально ориентированных некоммерческих организаций на территории муниципального образования «Город Волгодонск»;</w:t>
      </w:r>
    </w:p>
    <w:p w:rsidR="00E24308" w:rsidRPr="00326341" w:rsidRDefault="007808CC" w:rsidP="007808CC">
      <w:pPr>
        <w:pStyle w:val="ConsPlusNorma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4308">
        <w:rPr>
          <w:rFonts w:ascii="Times New Roman" w:hAnsi="Times New Roman" w:cs="Times New Roman"/>
          <w:sz w:val="24"/>
          <w:szCs w:val="24"/>
        </w:rPr>
        <w:t>п</w:t>
      </w:r>
      <w:r w:rsidR="00E24308" w:rsidRPr="00326341">
        <w:rPr>
          <w:rFonts w:ascii="Times New Roman" w:hAnsi="Times New Roman" w:cs="Times New Roman"/>
          <w:sz w:val="24"/>
          <w:szCs w:val="24"/>
        </w:rPr>
        <w:t>остановления Администрации города Волгодонска от 22.06.2017 № 734 «О создании комиссии по имущественной поддержке социально ориентированных некоммерческих организаций»;</w:t>
      </w:r>
    </w:p>
    <w:p w:rsidR="00E24308" w:rsidRPr="00326341" w:rsidRDefault="007808CC" w:rsidP="007808CC">
      <w:pPr>
        <w:tabs>
          <w:tab w:val="left" w:pos="142"/>
        </w:tabs>
        <w:ind w:firstLine="426"/>
        <w:jc w:val="both"/>
        <w:rPr>
          <w:i/>
        </w:rPr>
      </w:pPr>
      <w:r>
        <w:rPr>
          <w:color w:val="000000"/>
        </w:rPr>
        <w:t>-</w:t>
      </w:r>
      <w:r w:rsidR="0030460B">
        <w:rPr>
          <w:color w:val="000000"/>
        </w:rPr>
        <w:t xml:space="preserve"> </w:t>
      </w:r>
      <w:r w:rsidR="00E24308">
        <w:rPr>
          <w:color w:val="000000"/>
        </w:rPr>
        <w:t>п</w:t>
      </w:r>
      <w:r w:rsidR="00E24308" w:rsidRPr="00326341">
        <w:rPr>
          <w:color w:val="000000"/>
        </w:rPr>
        <w:t>остановления Администрации города Волгодонска от 22.06.2017 №</w:t>
      </w:r>
      <w:r w:rsidR="00E24308" w:rsidRPr="00326341">
        <w:t xml:space="preserve"> 735 «Об утверждении перечня объектов </w:t>
      </w:r>
      <w:r w:rsidR="00E24308" w:rsidRPr="00326341">
        <w:rPr>
          <w:color w:val="000000"/>
        </w:rPr>
        <w:t>муниципального имущества муниципального образования «Город Волгодонск», свободн</w:t>
      </w:r>
      <w:r w:rsidR="00E24308">
        <w:rPr>
          <w:color w:val="000000"/>
        </w:rPr>
        <w:t>ых</w:t>
      </w:r>
      <w:r w:rsidR="00E24308" w:rsidRPr="00326341">
        <w:rPr>
          <w:color w:val="000000"/>
        </w:rPr>
        <w:t xml:space="preserve"> от прав третьих лиц (за исключением имущественных прав некоммерческих организаций), котор</w:t>
      </w:r>
      <w:r w:rsidR="00E24308">
        <w:rPr>
          <w:color w:val="000000"/>
        </w:rPr>
        <w:t>ые</w:t>
      </w:r>
      <w:r w:rsidR="00E24308" w:rsidRPr="00326341">
        <w:rPr>
          <w:color w:val="000000"/>
        </w:rPr>
        <w:t xml:space="preserve"> мо</w:t>
      </w:r>
      <w:r w:rsidR="00E24308">
        <w:rPr>
          <w:color w:val="000000"/>
        </w:rPr>
        <w:t>гут быть предоставлены</w:t>
      </w:r>
      <w:r w:rsidR="00E24308" w:rsidRPr="00326341">
        <w:rPr>
          <w:color w:val="000000"/>
        </w:rPr>
        <w:t xml:space="preserve"> социально ориентированным некоммерческим организациям во владение и (или) в пользование на долгосрочной основе».</w:t>
      </w:r>
    </w:p>
    <w:p w:rsidR="00E24308" w:rsidRPr="00326341" w:rsidRDefault="00E24308" w:rsidP="00E24308">
      <w:pPr>
        <w:pStyle w:val="ConsPlusNormal"/>
        <w:ind w:firstLine="540"/>
        <w:jc w:val="both"/>
        <w:rPr>
          <w:rFonts w:ascii="Times New Roman" w:hAnsi="Times New Roman" w:cs="Times New Roman"/>
          <w:sz w:val="24"/>
          <w:szCs w:val="24"/>
        </w:rPr>
      </w:pPr>
      <w:r w:rsidRPr="00326341">
        <w:rPr>
          <w:rFonts w:ascii="Times New Roman" w:hAnsi="Times New Roman" w:cs="Times New Roman"/>
          <w:sz w:val="24"/>
          <w:szCs w:val="24"/>
        </w:rPr>
        <w:t>2.3.</w:t>
      </w:r>
      <w:r w:rsidRPr="00326341">
        <w:rPr>
          <w:rFonts w:ascii="Times New Roman" w:hAnsi="Times New Roman" w:cs="Times New Roman"/>
          <w:b/>
          <w:sz w:val="24"/>
          <w:szCs w:val="24"/>
        </w:rPr>
        <w:t xml:space="preserve"> Предмет Процедуры – </w:t>
      </w:r>
      <w:r w:rsidRPr="00326341">
        <w:rPr>
          <w:rFonts w:ascii="Times New Roman" w:hAnsi="Times New Roman" w:cs="Times New Roman"/>
          <w:sz w:val="24"/>
          <w:szCs w:val="24"/>
        </w:rPr>
        <w:t>определения Получателя имущественной поддержки,</w:t>
      </w:r>
      <w:r w:rsidRPr="00326341">
        <w:rPr>
          <w:rFonts w:ascii="Times New Roman" w:hAnsi="Times New Roman" w:cs="Times New Roman"/>
          <w:b/>
          <w:sz w:val="24"/>
          <w:szCs w:val="24"/>
        </w:rPr>
        <w:t xml:space="preserve"> </w:t>
      </w:r>
      <w:r w:rsidRPr="00326341">
        <w:rPr>
          <w:rFonts w:ascii="Times New Roman" w:hAnsi="Times New Roman" w:cs="Times New Roman"/>
          <w:sz w:val="24"/>
          <w:szCs w:val="24"/>
        </w:rPr>
        <w:t>с которым уполномоченным органом будет заключаться договор безвозмездного пользования Объекта сроком на 5 лет (далее – Договор).</w:t>
      </w:r>
    </w:p>
    <w:p w:rsidR="00E24308" w:rsidRPr="00326341" w:rsidRDefault="00E24308" w:rsidP="00E24308">
      <w:pPr>
        <w:ind w:firstLine="397"/>
        <w:jc w:val="both"/>
      </w:pPr>
      <w:r w:rsidRPr="00326341">
        <w:t>2.4.</w:t>
      </w:r>
      <w:r w:rsidRPr="00326341">
        <w:rPr>
          <w:b/>
        </w:rPr>
        <w:t xml:space="preserve"> </w:t>
      </w:r>
      <w:r w:rsidRPr="00326341">
        <w:rPr>
          <w:b/>
          <w:iCs/>
        </w:rPr>
        <w:t xml:space="preserve">Собственник Объекта – </w:t>
      </w:r>
      <w:r w:rsidRPr="00326341">
        <w:rPr>
          <w:iCs/>
        </w:rPr>
        <w:t>Муниципальное образование «Город Волгодонск».</w:t>
      </w:r>
      <w:r w:rsidRPr="00326341">
        <w:t xml:space="preserve"> </w:t>
      </w:r>
    </w:p>
    <w:p w:rsidR="00E24308" w:rsidRPr="00326341" w:rsidRDefault="00E24308" w:rsidP="00E24308">
      <w:pPr>
        <w:ind w:firstLine="426"/>
        <w:jc w:val="both"/>
      </w:pPr>
      <w:r w:rsidRPr="00326341">
        <w:t>2.5.</w:t>
      </w:r>
      <w:r w:rsidRPr="00326341">
        <w:rPr>
          <w:b/>
        </w:rPr>
        <w:t xml:space="preserve">Уполномоченный орган – </w:t>
      </w:r>
      <w:r w:rsidRPr="00326341">
        <w:t>Комитет по управлению имуществом города Волгодонска. Место расположения, почтовый адрес организатора: 347375, Ростовская область, г</w:t>
      </w:r>
      <w:proofErr w:type="gramStart"/>
      <w:r w:rsidRPr="00326341">
        <w:t>.В</w:t>
      </w:r>
      <w:proofErr w:type="gramEnd"/>
      <w:r w:rsidRPr="00326341">
        <w:t xml:space="preserve">олгодонск, ул.Ленинградская, д.10. Номер контактного телефона: (8639) 23-96-08, факс (8639) 25-80-01. Адрес электронной почты: </w:t>
      </w:r>
      <w:proofErr w:type="spellStart"/>
      <w:r w:rsidRPr="00326341">
        <w:rPr>
          <w:lang w:val="en-US"/>
        </w:rPr>
        <w:t>arenda</w:t>
      </w:r>
      <w:proofErr w:type="spellEnd"/>
      <w:r w:rsidRPr="00326341">
        <w:t>_</w:t>
      </w:r>
      <w:hyperlink r:id="rId11" w:history="1">
        <w:r w:rsidRPr="00326341">
          <w:rPr>
            <w:rStyle w:val="a7"/>
            <w:spacing w:val="-1"/>
            <w:lang w:val="en-US"/>
          </w:rPr>
          <w:t>kuigv</w:t>
        </w:r>
        <w:r w:rsidRPr="00326341">
          <w:rPr>
            <w:rStyle w:val="a7"/>
            <w:spacing w:val="-1"/>
          </w:rPr>
          <w:t>@</w:t>
        </w:r>
        <w:r w:rsidRPr="00326341">
          <w:rPr>
            <w:rStyle w:val="a7"/>
            <w:spacing w:val="-1"/>
            <w:lang w:val="en-US"/>
          </w:rPr>
          <w:t>vlgd</w:t>
        </w:r>
        <w:r w:rsidRPr="00326341">
          <w:rPr>
            <w:rStyle w:val="a7"/>
            <w:spacing w:val="-1"/>
          </w:rPr>
          <w:t>61.</w:t>
        </w:r>
        <w:r w:rsidRPr="00326341">
          <w:rPr>
            <w:rStyle w:val="a7"/>
            <w:spacing w:val="-1"/>
            <w:lang w:val="en-US"/>
          </w:rPr>
          <w:t>ru</w:t>
        </w:r>
      </w:hyperlink>
      <w:r w:rsidRPr="00326341">
        <w:t>.</w:t>
      </w:r>
    </w:p>
    <w:p w:rsidR="00E24308" w:rsidRPr="00326341" w:rsidRDefault="00E24308" w:rsidP="00E24308">
      <w:pPr>
        <w:pStyle w:val="ConsPlusNormal"/>
        <w:ind w:firstLine="540"/>
        <w:jc w:val="both"/>
        <w:rPr>
          <w:rFonts w:ascii="Times New Roman" w:hAnsi="Times New Roman" w:cs="Times New Roman"/>
          <w:sz w:val="24"/>
          <w:szCs w:val="24"/>
        </w:rPr>
      </w:pPr>
      <w:r w:rsidRPr="00326341">
        <w:rPr>
          <w:rFonts w:ascii="Times New Roman" w:hAnsi="Times New Roman" w:cs="Times New Roman"/>
          <w:sz w:val="24"/>
          <w:szCs w:val="24"/>
        </w:rPr>
        <w:t xml:space="preserve">2.6. </w:t>
      </w:r>
      <w:r w:rsidRPr="00326341">
        <w:rPr>
          <w:rFonts w:ascii="Times New Roman" w:hAnsi="Times New Roman" w:cs="Times New Roman"/>
          <w:b/>
          <w:sz w:val="24"/>
          <w:szCs w:val="24"/>
        </w:rPr>
        <w:t xml:space="preserve">Форма проведения Процедуры – </w:t>
      </w:r>
      <w:r w:rsidRPr="00326341">
        <w:rPr>
          <w:rFonts w:ascii="Times New Roman" w:hAnsi="Times New Roman" w:cs="Times New Roman"/>
          <w:sz w:val="24"/>
          <w:szCs w:val="24"/>
        </w:rPr>
        <w:t>Комиссией,</w:t>
      </w:r>
      <w:r w:rsidRPr="00326341">
        <w:rPr>
          <w:rFonts w:ascii="Times New Roman" w:hAnsi="Times New Roman" w:cs="Times New Roman"/>
          <w:b/>
          <w:sz w:val="24"/>
          <w:szCs w:val="24"/>
        </w:rPr>
        <w:t xml:space="preserve"> </w:t>
      </w:r>
      <w:r w:rsidRPr="00326341">
        <w:rPr>
          <w:rFonts w:ascii="Times New Roman" w:hAnsi="Times New Roman" w:cs="Times New Roman"/>
          <w:sz w:val="24"/>
          <w:szCs w:val="24"/>
        </w:rPr>
        <w:t>публично в месте, в день и время, указанные в размещенном на официальном сайте извещении, вскрываются конверты с заявлениями о предоставлении объекта в безвозмездное пользование.</w:t>
      </w:r>
    </w:p>
    <w:p w:rsidR="00E24308" w:rsidRPr="00326341" w:rsidRDefault="00E24308" w:rsidP="00E24308">
      <w:pPr>
        <w:pStyle w:val="ConsPlusNormal"/>
        <w:ind w:firstLine="540"/>
        <w:jc w:val="both"/>
        <w:rPr>
          <w:rFonts w:ascii="Times New Roman" w:hAnsi="Times New Roman" w:cs="Times New Roman"/>
          <w:sz w:val="24"/>
          <w:szCs w:val="24"/>
        </w:rPr>
      </w:pPr>
      <w:r w:rsidRPr="00326341">
        <w:rPr>
          <w:rFonts w:ascii="Times New Roman" w:hAnsi="Times New Roman" w:cs="Times New Roman"/>
          <w:sz w:val="24"/>
          <w:szCs w:val="24"/>
        </w:rPr>
        <w:t xml:space="preserve">2.7. </w:t>
      </w:r>
      <w:r w:rsidRPr="00326341">
        <w:rPr>
          <w:rFonts w:ascii="Times New Roman" w:hAnsi="Times New Roman" w:cs="Times New Roman"/>
          <w:b/>
          <w:sz w:val="24"/>
          <w:szCs w:val="24"/>
        </w:rPr>
        <w:t xml:space="preserve">Дата начала и дата и время окончания срока подачи заявок на участие в Процедуре – </w:t>
      </w:r>
      <w:r w:rsidRPr="00326341">
        <w:rPr>
          <w:rFonts w:ascii="Times New Roman" w:hAnsi="Times New Roman" w:cs="Times New Roman"/>
          <w:sz w:val="24"/>
          <w:szCs w:val="24"/>
        </w:rPr>
        <w:t xml:space="preserve">с 09:00 часов по московскому времени первый рабочий день после даты размещения извещения на официальном сайте, </w:t>
      </w:r>
      <w:r w:rsidRPr="00C5781C">
        <w:rPr>
          <w:rFonts w:ascii="Times New Roman" w:hAnsi="Times New Roman" w:cs="Times New Roman"/>
          <w:b/>
          <w:sz w:val="24"/>
          <w:szCs w:val="24"/>
        </w:rPr>
        <w:t>«</w:t>
      </w:r>
      <w:r w:rsidR="00C5781C" w:rsidRPr="00C5781C">
        <w:rPr>
          <w:rFonts w:ascii="Times New Roman" w:hAnsi="Times New Roman" w:cs="Times New Roman"/>
          <w:b/>
          <w:sz w:val="24"/>
          <w:szCs w:val="24"/>
        </w:rPr>
        <w:t>16</w:t>
      </w:r>
      <w:r w:rsidRPr="00C5781C">
        <w:rPr>
          <w:rFonts w:ascii="Times New Roman" w:hAnsi="Times New Roman" w:cs="Times New Roman"/>
          <w:b/>
          <w:sz w:val="24"/>
          <w:szCs w:val="24"/>
        </w:rPr>
        <w:t>» 0</w:t>
      </w:r>
      <w:r w:rsidR="00C5781C" w:rsidRPr="00C5781C">
        <w:rPr>
          <w:rFonts w:ascii="Times New Roman" w:hAnsi="Times New Roman" w:cs="Times New Roman"/>
          <w:b/>
          <w:sz w:val="24"/>
          <w:szCs w:val="24"/>
        </w:rPr>
        <w:t>3</w:t>
      </w:r>
      <w:r w:rsidRPr="00C5781C">
        <w:rPr>
          <w:rFonts w:ascii="Times New Roman" w:hAnsi="Times New Roman" w:cs="Times New Roman"/>
          <w:b/>
          <w:sz w:val="24"/>
          <w:szCs w:val="24"/>
        </w:rPr>
        <w:t>.202</w:t>
      </w:r>
      <w:r w:rsidR="00C5781C" w:rsidRPr="00C5781C">
        <w:rPr>
          <w:rFonts w:ascii="Times New Roman" w:hAnsi="Times New Roman" w:cs="Times New Roman"/>
          <w:b/>
          <w:sz w:val="24"/>
          <w:szCs w:val="24"/>
        </w:rPr>
        <w:t>1</w:t>
      </w:r>
      <w:r w:rsidRPr="00C5781C">
        <w:rPr>
          <w:rFonts w:ascii="Times New Roman" w:hAnsi="Times New Roman" w:cs="Times New Roman"/>
          <w:sz w:val="24"/>
          <w:szCs w:val="24"/>
        </w:rPr>
        <w:t xml:space="preserve">, а датой окончания приема заявлений до 18:00 часов по московскому времени </w:t>
      </w:r>
      <w:r w:rsidRPr="00C5781C">
        <w:rPr>
          <w:rFonts w:ascii="Times New Roman" w:hAnsi="Times New Roman" w:cs="Times New Roman"/>
          <w:b/>
          <w:sz w:val="24"/>
          <w:szCs w:val="24"/>
        </w:rPr>
        <w:t>«1</w:t>
      </w:r>
      <w:r w:rsidR="00C5781C" w:rsidRPr="00C5781C">
        <w:rPr>
          <w:rFonts w:ascii="Times New Roman" w:hAnsi="Times New Roman" w:cs="Times New Roman"/>
          <w:b/>
          <w:sz w:val="24"/>
          <w:szCs w:val="24"/>
        </w:rPr>
        <w:t>4</w:t>
      </w:r>
      <w:r w:rsidRPr="00C5781C">
        <w:rPr>
          <w:rFonts w:ascii="Times New Roman" w:hAnsi="Times New Roman" w:cs="Times New Roman"/>
          <w:b/>
          <w:sz w:val="24"/>
          <w:szCs w:val="24"/>
        </w:rPr>
        <w:t>»</w:t>
      </w:r>
      <w:r w:rsidR="00C5781C" w:rsidRPr="00C5781C">
        <w:rPr>
          <w:rFonts w:ascii="Times New Roman" w:hAnsi="Times New Roman" w:cs="Times New Roman"/>
          <w:b/>
          <w:sz w:val="24"/>
          <w:szCs w:val="24"/>
        </w:rPr>
        <w:t>04</w:t>
      </w:r>
      <w:r w:rsidRPr="00C5781C">
        <w:rPr>
          <w:rFonts w:ascii="Times New Roman" w:hAnsi="Times New Roman" w:cs="Times New Roman"/>
          <w:b/>
          <w:sz w:val="24"/>
          <w:szCs w:val="24"/>
        </w:rPr>
        <w:t>.202</w:t>
      </w:r>
      <w:r w:rsidR="00C5781C" w:rsidRPr="00C5781C">
        <w:rPr>
          <w:rFonts w:ascii="Times New Roman" w:hAnsi="Times New Roman" w:cs="Times New Roman"/>
          <w:b/>
          <w:sz w:val="24"/>
          <w:szCs w:val="24"/>
        </w:rPr>
        <w:t>1</w:t>
      </w:r>
      <w:r w:rsidRPr="00C5781C">
        <w:rPr>
          <w:rFonts w:ascii="Times New Roman" w:hAnsi="Times New Roman" w:cs="Times New Roman"/>
          <w:b/>
          <w:sz w:val="24"/>
          <w:szCs w:val="24"/>
        </w:rPr>
        <w:t xml:space="preserve"> года.</w:t>
      </w:r>
    </w:p>
    <w:p w:rsidR="00C87477" w:rsidRDefault="00E24308" w:rsidP="00E24308">
      <w:pPr>
        <w:ind w:firstLine="397"/>
        <w:jc w:val="both"/>
      </w:pPr>
      <w:r w:rsidRPr="00326341">
        <w:t xml:space="preserve">2.8. </w:t>
      </w:r>
      <w:r w:rsidRPr="00326341">
        <w:rPr>
          <w:b/>
        </w:rPr>
        <w:t>Прием заявок и необходимых документов от Претендентов на участие в Процедуре осуществляется</w:t>
      </w:r>
      <w:r w:rsidRPr="00326341">
        <w:t xml:space="preserve"> с понедельника по четверг с 09:00 до 18:00 часов по московскому времени, в пятницу с 09:00 до 16:45, обеденный перерыв с 13:00 </w:t>
      </w:r>
      <w:proofErr w:type="gramStart"/>
      <w:r w:rsidRPr="00326341">
        <w:t>до</w:t>
      </w:r>
      <w:proofErr w:type="gramEnd"/>
      <w:r w:rsidRPr="00326341">
        <w:t xml:space="preserve"> 13:45, по адресу: Ростовская область, г</w:t>
      </w:r>
      <w:proofErr w:type="gramStart"/>
      <w:r w:rsidRPr="00326341">
        <w:t>.В</w:t>
      </w:r>
      <w:proofErr w:type="gramEnd"/>
      <w:r w:rsidRPr="00326341">
        <w:t xml:space="preserve">олгодонск ул.Ленинградская, д.10 кабинет №711. Номер контактного телефона: (8639) 23-96-08, факс (8639) 25-80-01. </w:t>
      </w:r>
      <w:proofErr w:type="gramStart"/>
      <w:r w:rsidRPr="00326341">
        <w:t xml:space="preserve">Адрес электронной почты: </w:t>
      </w:r>
      <w:proofErr w:type="spellStart"/>
      <w:r w:rsidRPr="00326341">
        <w:rPr>
          <w:lang w:val="en-US"/>
        </w:rPr>
        <w:t>arenda</w:t>
      </w:r>
      <w:proofErr w:type="spellEnd"/>
      <w:r w:rsidRPr="00326341">
        <w:t>_</w:t>
      </w:r>
      <w:hyperlink r:id="rId12" w:history="1">
        <w:r w:rsidRPr="00326341">
          <w:rPr>
            <w:spacing w:val="-1"/>
            <w:lang w:val="en-US"/>
          </w:rPr>
          <w:t>kuigv</w:t>
        </w:r>
        <w:r w:rsidRPr="00326341">
          <w:rPr>
            <w:spacing w:val="-1"/>
          </w:rPr>
          <w:t>@</w:t>
        </w:r>
        <w:r w:rsidRPr="00326341">
          <w:rPr>
            <w:spacing w:val="-1"/>
            <w:lang w:val="en-US"/>
          </w:rPr>
          <w:t>vlgd</w:t>
        </w:r>
        <w:r w:rsidRPr="00326341">
          <w:rPr>
            <w:spacing w:val="-1"/>
          </w:rPr>
          <w:t>61.</w:t>
        </w:r>
        <w:r w:rsidRPr="00326341">
          <w:rPr>
            <w:spacing w:val="-1"/>
            <w:lang w:val="en-US"/>
          </w:rPr>
          <w:t>ru</w:t>
        </w:r>
      </w:hyperlink>
      <w:r w:rsidRPr="00326341">
        <w:rPr>
          <w:spacing w:val="-1"/>
        </w:rPr>
        <w:t xml:space="preserve">. </w:t>
      </w:r>
      <w:r w:rsidRPr="00326341">
        <w:t xml:space="preserve">Адрес официального сайта: </w:t>
      </w:r>
      <w:r w:rsidRPr="00326341">
        <w:rPr>
          <w:lang w:val="en-US"/>
        </w:rPr>
        <w:t>http</w:t>
      </w:r>
      <w:r w:rsidRPr="00326341">
        <w:t>://</w:t>
      </w:r>
      <w:hyperlink r:id="rId13" w:history="1">
        <w:r w:rsidRPr="00326341">
          <w:rPr>
            <w:rStyle w:val="a7"/>
            <w:lang w:val="en-US"/>
          </w:rPr>
          <w:t>www</w:t>
        </w:r>
        <w:r w:rsidRPr="00326341">
          <w:rPr>
            <w:rStyle w:val="a7"/>
          </w:rPr>
          <w:t>.</w:t>
        </w:r>
        <w:r w:rsidRPr="00326341">
          <w:rPr>
            <w:rStyle w:val="a7"/>
            <w:lang w:val="en-US"/>
          </w:rPr>
          <w:t>volgodonskgorod</w:t>
        </w:r>
        <w:r w:rsidRPr="00326341">
          <w:rPr>
            <w:rStyle w:val="a7"/>
          </w:rPr>
          <w:t>.</w:t>
        </w:r>
        <w:r w:rsidRPr="00326341">
          <w:rPr>
            <w:rStyle w:val="a7"/>
            <w:lang w:val="en-US"/>
          </w:rPr>
          <w:t>ru</w:t>
        </w:r>
      </w:hyperlink>
      <w:r w:rsidR="00C01920">
        <w:t xml:space="preserve"> </w:t>
      </w:r>
      <w:r w:rsidR="00C87477">
        <w:t>(раздел:</w:t>
      </w:r>
      <w:proofErr w:type="gramEnd"/>
      <w:r w:rsidR="00C87477">
        <w:t xml:space="preserve"> </w:t>
      </w:r>
      <w:proofErr w:type="gramStart"/>
      <w:r w:rsidR="00C87477">
        <w:t xml:space="preserve">Органы Администрации/Комитет по управлению имуществом города Волгодонска  по ссылке: </w:t>
      </w:r>
      <w:r w:rsidR="00C87477" w:rsidRPr="009D7233">
        <w:t>http://kui.volgodonskgorod.ru/?page=torgi/1584949375</w:t>
      </w:r>
      <w:r w:rsidR="00C87477">
        <w:t>)</w:t>
      </w:r>
      <w:r w:rsidR="00C87477" w:rsidRPr="00326341">
        <w:t>.</w:t>
      </w:r>
      <w:r w:rsidR="00C87477">
        <w:t xml:space="preserve"> </w:t>
      </w:r>
      <w:proofErr w:type="gramEnd"/>
    </w:p>
    <w:p w:rsidR="00E24308" w:rsidRPr="00326341" w:rsidRDefault="00E24308" w:rsidP="00E24308">
      <w:pPr>
        <w:ind w:firstLine="397"/>
        <w:jc w:val="both"/>
      </w:pPr>
      <w:r w:rsidRPr="00326341">
        <w:t>2.9.</w:t>
      </w:r>
      <w:r w:rsidRPr="00326341">
        <w:rPr>
          <w:b/>
        </w:rPr>
        <w:t xml:space="preserve"> Дата и время начала вскрытия конвертов, поданных на участие в Процедуре, место вскрытия конвертов с заявлениями, поданными на участие в Процедуре – «</w:t>
      </w:r>
      <w:r w:rsidR="00CE2842" w:rsidRPr="00CE2842">
        <w:rPr>
          <w:b/>
        </w:rPr>
        <w:t>15</w:t>
      </w:r>
      <w:r w:rsidRPr="00CE2842">
        <w:rPr>
          <w:b/>
        </w:rPr>
        <w:t>»</w:t>
      </w:r>
      <w:r w:rsidR="00CE2842" w:rsidRPr="00CE2842">
        <w:rPr>
          <w:b/>
        </w:rPr>
        <w:t>04.2021</w:t>
      </w:r>
      <w:r w:rsidRPr="00CE2842">
        <w:rPr>
          <w:b/>
        </w:rPr>
        <w:t xml:space="preserve"> года</w:t>
      </w:r>
      <w:r w:rsidRPr="00CE2842">
        <w:t xml:space="preserve"> в 15:</w:t>
      </w:r>
      <w:r w:rsidRPr="00326341">
        <w:t xml:space="preserve">00 по московскому времени по адресу: Ростовская область, </w:t>
      </w:r>
      <w:proofErr w:type="gramStart"/>
      <w:r w:rsidRPr="00326341">
        <w:t>г</w:t>
      </w:r>
      <w:proofErr w:type="gramEnd"/>
      <w:r w:rsidRPr="00326341">
        <w:t>. Волгодонск ул. Ленинградская, д. 10 кабинет №</w:t>
      </w:r>
      <w:r>
        <w:t>2</w:t>
      </w:r>
      <w:r w:rsidRPr="00326341">
        <w:t>01.</w:t>
      </w:r>
    </w:p>
    <w:p w:rsidR="00E24308" w:rsidRPr="00326341" w:rsidRDefault="00E24308" w:rsidP="00E24308">
      <w:pPr>
        <w:ind w:firstLine="397"/>
        <w:jc w:val="both"/>
      </w:pPr>
      <w:r w:rsidRPr="00326341">
        <w:t xml:space="preserve">2.10. </w:t>
      </w:r>
      <w:r w:rsidRPr="00326341">
        <w:rPr>
          <w:b/>
          <w:iCs/>
        </w:rPr>
        <w:t>Дата, время, место проверки заявлений о предоставлении объектов в безвозмездное пользование и прилагаемых документов к ним – «</w:t>
      </w:r>
      <w:r w:rsidR="00CE2842">
        <w:rPr>
          <w:b/>
          <w:iCs/>
        </w:rPr>
        <w:t>22</w:t>
      </w:r>
      <w:r w:rsidRPr="00326341">
        <w:rPr>
          <w:b/>
          <w:iCs/>
        </w:rPr>
        <w:t>»</w:t>
      </w:r>
      <w:r w:rsidR="00CE2842">
        <w:rPr>
          <w:b/>
          <w:iCs/>
        </w:rPr>
        <w:t>04</w:t>
      </w:r>
      <w:r w:rsidRPr="00326341">
        <w:rPr>
          <w:b/>
          <w:iCs/>
        </w:rPr>
        <w:t>.</w:t>
      </w:r>
      <w:r w:rsidRPr="00326341">
        <w:rPr>
          <w:b/>
          <w:bCs/>
        </w:rPr>
        <w:t>202</w:t>
      </w:r>
      <w:r w:rsidR="00CE2842">
        <w:rPr>
          <w:b/>
          <w:bCs/>
        </w:rPr>
        <w:t>1</w:t>
      </w:r>
      <w:r w:rsidRPr="00326341">
        <w:rPr>
          <w:b/>
          <w:bCs/>
        </w:rPr>
        <w:t xml:space="preserve"> года</w:t>
      </w:r>
      <w:r w:rsidRPr="00326341">
        <w:rPr>
          <w:bCs/>
        </w:rPr>
        <w:t xml:space="preserve"> в 1</w:t>
      </w:r>
      <w:r>
        <w:rPr>
          <w:bCs/>
        </w:rPr>
        <w:t>5</w:t>
      </w:r>
      <w:r w:rsidRPr="00326341">
        <w:rPr>
          <w:bCs/>
        </w:rPr>
        <w:t xml:space="preserve">:00 </w:t>
      </w:r>
      <w:r w:rsidRPr="00326341">
        <w:t>по м</w:t>
      </w:r>
      <w:r>
        <w:t xml:space="preserve">осковскому </w:t>
      </w:r>
      <w:r w:rsidRPr="00326341">
        <w:t xml:space="preserve">времени по адресу: Ростовская область, </w:t>
      </w:r>
      <w:proofErr w:type="gramStart"/>
      <w:r w:rsidRPr="00326341">
        <w:t>г</w:t>
      </w:r>
      <w:proofErr w:type="gramEnd"/>
      <w:r w:rsidRPr="00326341">
        <w:t>. Волгодонск ул. Ленинградская, д. 10 кабинет №</w:t>
      </w:r>
      <w:r>
        <w:t>2</w:t>
      </w:r>
      <w:r w:rsidRPr="00326341">
        <w:t>01.</w:t>
      </w:r>
    </w:p>
    <w:p w:rsidR="00E24308" w:rsidRPr="00326341" w:rsidRDefault="00E24308" w:rsidP="00E24308">
      <w:pPr>
        <w:ind w:firstLine="397"/>
        <w:jc w:val="both"/>
      </w:pPr>
      <w:r w:rsidRPr="00326341">
        <w:t>2.11.</w:t>
      </w:r>
      <w:r w:rsidRPr="00326341">
        <w:rPr>
          <w:b/>
          <w:iCs/>
        </w:rPr>
        <w:t xml:space="preserve"> 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 «</w:t>
      </w:r>
      <w:r w:rsidR="00CE2842">
        <w:rPr>
          <w:b/>
          <w:iCs/>
        </w:rPr>
        <w:t>22</w:t>
      </w:r>
      <w:r w:rsidRPr="00326341">
        <w:rPr>
          <w:b/>
          <w:iCs/>
        </w:rPr>
        <w:t>»</w:t>
      </w:r>
      <w:r w:rsidR="00CE2842">
        <w:rPr>
          <w:b/>
          <w:iCs/>
        </w:rPr>
        <w:t>04</w:t>
      </w:r>
      <w:r w:rsidRPr="00326341">
        <w:rPr>
          <w:b/>
          <w:iCs/>
        </w:rPr>
        <w:t>.</w:t>
      </w:r>
      <w:r w:rsidRPr="00326341">
        <w:rPr>
          <w:b/>
          <w:bCs/>
        </w:rPr>
        <w:t>202</w:t>
      </w:r>
      <w:r w:rsidR="00CE2842">
        <w:rPr>
          <w:b/>
          <w:bCs/>
        </w:rPr>
        <w:t>1</w:t>
      </w:r>
      <w:r w:rsidRPr="00326341">
        <w:rPr>
          <w:b/>
          <w:bCs/>
        </w:rPr>
        <w:t xml:space="preserve"> года</w:t>
      </w:r>
      <w:r w:rsidRPr="00326341">
        <w:rPr>
          <w:bCs/>
        </w:rPr>
        <w:t xml:space="preserve"> в 1</w:t>
      </w:r>
      <w:r>
        <w:rPr>
          <w:bCs/>
        </w:rPr>
        <w:t>5</w:t>
      </w:r>
      <w:r w:rsidRPr="00326341">
        <w:rPr>
          <w:bCs/>
        </w:rPr>
        <w:t xml:space="preserve">:00 </w:t>
      </w:r>
      <w:r w:rsidRPr="00326341">
        <w:t xml:space="preserve">по местному времени по адресу: Ростовская область, </w:t>
      </w:r>
      <w:proofErr w:type="gramStart"/>
      <w:r w:rsidRPr="00326341">
        <w:t>г</w:t>
      </w:r>
      <w:proofErr w:type="gramEnd"/>
      <w:r w:rsidRPr="00326341">
        <w:t>. Волгодонск ул. Ленинградская, д. 10 кабинет №</w:t>
      </w:r>
      <w:r>
        <w:t>2</w:t>
      </w:r>
      <w:r w:rsidRPr="00326341">
        <w:t>01.</w:t>
      </w:r>
    </w:p>
    <w:p w:rsidR="00E24308" w:rsidRPr="00326341" w:rsidRDefault="00E24308" w:rsidP="00E24308">
      <w:pPr>
        <w:pStyle w:val="ConsPlusNormal"/>
        <w:ind w:firstLine="426"/>
        <w:jc w:val="both"/>
        <w:rPr>
          <w:rFonts w:ascii="Times New Roman" w:hAnsi="Times New Roman" w:cs="Times New Roman"/>
          <w:sz w:val="24"/>
          <w:szCs w:val="24"/>
        </w:rPr>
      </w:pPr>
      <w:r w:rsidRPr="00326341">
        <w:rPr>
          <w:rFonts w:ascii="Times New Roman" w:hAnsi="Times New Roman" w:cs="Times New Roman"/>
          <w:sz w:val="24"/>
          <w:szCs w:val="24"/>
        </w:rPr>
        <w:t>2.12.</w:t>
      </w:r>
      <w:r w:rsidRPr="00326341">
        <w:rPr>
          <w:rFonts w:ascii="Times New Roman" w:hAnsi="Times New Roman" w:cs="Times New Roman"/>
          <w:b/>
          <w:sz w:val="24"/>
          <w:szCs w:val="24"/>
        </w:rPr>
        <w:t>Уполномоченный орган вправе внести изменения в извещение</w:t>
      </w:r>
      <w:r w:rsidRPr="00326341">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326341">
        <w:rPr>
          <w:rFonts w:ascii="Times New Roman" w:hAnsi="Times New Roman" w:cs="Times New Roman"/>
          <w:sz w:val="24"/>
          <w:szCs w:val="24"/>
        </w:rPr>
        <w:t>с даты размещения</w:t>
      </w:r>
      <w:proofErr w:type="gramEnd"/>
      <w:r w:rsidRPr="00326341">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E24308" w:rsidRPr="00326341" w:rsidRDefault="00E24308" w:rsidP="00E24308">
      <w:pPr>
        <w:pStyle w:val="ConsPlusNormal"/>
        <w:ind w:firstLine="426"/>
        <w:jc w:val="both"/>
        <w:rPr>
          <w:rFonts w:ascii="Times New Roman" w:hAnsi="Times New Roman" w:cs="Times New Roman"/>
          <w:sz w:val="24"/>
          <w:szCs w:val="24"/>
        </w:rPr>
      </w:pPr>
      <w:r w:rsidRPr="00326341">
        <w:rPr>
          <w:rFonts w:ascii="Times New Roman" w:hAnsi="Times New Roman" w:cs="Times New Roman"/>
          <w:sz w:val="24"/>
          <w:szCs w:val="24"/>
        </w:rPr>
        <w:t>2.13 Изменения в извещение, размещенное на официальном сайте, можно вносить не более одного раза.</w:t>
      </w:r>
    </w:p>
    <w:p w:rsidR="00E24308" w:rsidRDefault="00E24308" w:rsidP="00E24308">
      <w:pPr>
        <w:pStyle w:val="10"/>
        <w:numPr>
          <w:ilvl w:val="0"/>
          <w:numId w:val="1"/>
        </w:numPr>
        <w:jc w:val="center"/>
        <w:rPr>
          <w:b/>
        </w:rPr>
      </w:pPr>
      <w:r w:rsidRPr="00DA6709">
        <w:rPr>
          <w:b/>
        </w:rPr>
        <w:t>С</w:t>
      </w:r>
      <w:r>
        <w:rPr>
          <w:b/>
        </w:rPr>
        <w:t>остав и характеристика объектов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418"/>
        <w:gridCol w:w="992"/>
        <w:gridCol w:w="567"/>
        <w:gridCol w:w="709"/>
        <w:gridCol w:w="850"/>
        <w:gridCol w:w="851"/>
        <w:gridCol w:w="708"/>
        <w:gridCol w:w="1418"/>
        <w:gridCol w:w="567"/>
      </w:tblGrid>
      <w:tr w:rsidR="00E24308" w:rsidRPr="00D53375" w:rsidTr="00167027">
        <w:tc>
          <w:tcPr>
            <w:tcW w:w="709"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Общая площадь объекта, кв. м</w:t>
            </w:r>
          </w:p>
        </w:tc>
        <w:tc>
          <w:tcPr>
            <w:tcW w:w="1276"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Адрес объекта</w:t>
            </w:r>
          </w:p>
        </w:tc>
        <w:tc>
          <w:tcPr>
            <w:tcW w:w="1418"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Номер этажа, на котором расположен объект, описание местоположения объекта в пределах здания</w:t>
            </w:r>
          </w:p>
        </w:tc>
        <w:tc>
          <w:tcPr>
            <w:tcW w:w="992"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Год ввода объекта в эксплуатацию</w:t>
            </w:r>
          </w:p>
        </w:tc>
        <w:tc>
          <w:tcPr>
            <w:tcW w:w="567"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Сведения об ограничениях (обременения)</w:t>
            </w:r>
          </w:p>
        </w:tc>
        <w:tc>
          <w:tcPr>
            <w:tcW w:w="709"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Вид ограничения</w:t>
            </w:r>
          </w:p>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(обременения)</w:t>
            </w:r>
          </w:p>
        </w:tc>
        <w:tc>
          <w:tcPr>
            <w:tcW w:w="850"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Содержание ограничения (обременения)</w:t>
            </w:r>
          </w:p>
        </w:tc>
        <w:tc>
          <w:tcPr>
            <w:tcW w:w="851"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Срок действия ограничения (обременения)</w:t>
            </w:r>
          </w:p>
        </w:tc>
        <w:tc>
          <w:tcPr>
            <w:tcW w:w="708"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Сведения о лицах, в пользу которых установлено ограничение (обременение)</w:t>
            </w:r>
            <w:r>
              <w:rPr>
                <w:rStyle w:val="a8"/>
                <w:rFonts w:ascii="Times New Roman" w:hAnsi="Times New Roman"/>
              </w:rPr>
              <w:footnoteReference w:id="1"/>
            </w:r>
          </w:p>
        </w:tc>
        <w:tc>
          <w:tcPr>
            <w:tcW w:w="1418" w:type="dxa"/>
          </w:tcPr>
          <w:p w:rsidR="00E24308" w:rsidRDefault="00E24308" w:rsidP="00F449EA">
            <w:pPr>
              <w:pStyle w:val="ConsPlusNormal"/>
              <w:tabs>
                <w:tab w:val="left" w:pos="5529"/>
              </w:tabs>
              <w:ind w:firstLine="0"/>
              <w:jc w:val="center"/>
              <w:rPr>
                <w:rFonts w:ascii="Times New Roman" w:hAnsi="Times New Roman" w:cs="Times New Roman"/>
                <w:sz w:val="24"/>
                <w:szCs w:val="24"/>
              </w:rPr>
            </w:pPr>
            <w:r>
              <w:rPr>
                <w:rFonts w:ascii="Times New Roman" w:hAnsi="Times New Roman" w:cs="Times New Roman"/>
                <w:sz w:val="24"/>
                <w:szCs w:val="24"/>
              </w:rPr>
              <w:t>Дата включения объекта в Перечень</w:t>
            </w:r>
          </w:p>
        </w:tc>
        <w:tc>
          <w:tcPr>
            <w:tcW w:w="567"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Pr>
                <w:rFonts w:ascii="Times New Roman" w:hAnsi="Times New Roman" w:cs="Times New Roman"/>
                <w:sz w:val="24"/>
                <w:szCs w:val="24"/>
              </w:rPr>
              <w:t>Состояние объекта</w:t>
            </w:r>
          </w:p>
        </w:tc>
      </w:tr>
      <w:tr w:rsidR="00F85B3B" w:rsidRPr="00A10D5F" w:rsidTr="00167027">
        <w:tc>
          <w:tcPr>
            <w:tcW w:w="709" w:type="dxa"/>
          </w:tcPr>
          <w:p w:rsidR="00F85B3B" w:rsidRPr="00A10D5F" w:rsidRDefault="00F85B3B" w:rsidP="00F449EA">
            <w:pPr>
              <w:autoSpaceDE w:val="0"/>
              <w:autoSpaceDN w:val="0"/>
              <w:adjustRightInd w:val="0"/>
              <w:spacing w:line="276" w:lineRule="auto"/>
              <w:jc w:val="center"/>
              <w:rPr>
                <w:rFonts w:eastAsia="Calibri"/>
                <w:b/>
                <w:highlight w:val="yellow"/>
              </w:rPr>
            </w:pPr>
            <w:r w:rsidRPr="000C0B06">
              <w:t>75,3</w:t>
            </w:r>
          </w:p>
        </w:tc>
        <w:tc>
          <w:tcPr>
            <w:tcW w:w="1276" w:type="dxa"/>
          </w:tcPr>
          <w:p w:rsidR="00F85B3B" w:rsidRPr="000C0B06" w:rsidRDefault="00F85B3B" w:rsidP="00F85B3B">
            <w:pPr>
              <w:pStyle w:val="TableParagraph"/>
              <w:kinsoku w:val="0"/>
              <w:overflowPunct w:val="0"/>
              <w:spacing w:before="102" w:line="276" w:lineRule="auto"/>
              <w:ind w:left="56" w:right="235"/>
            </w:pPr>
            <w:r w:rsidRPr="000C0B06">
              <w:t xml:space="preserve">Ростовская </w:t>
            </w:r>
            <w:r w:rsidRPr="000C0B06">
              <w:rPr>
                <w:spacing w:val="-1"/>
              </w:rPr>
              <w:t>область,</w:t>
            </w:r>
            <w:r w:rsidRPr="000C0B06">
              <w:rPr>
                <w:spacing w:val="27"/>
              </w:rPr>
              <w:t xml:space="preserve"> </w:t>
            </w:r>
            <w:proofErr w:type="gramStart"/>
            <w:r w:rsidRPr="000C0B06">
              <w:t>г</w:t>
            </w:r>
            <w:proofErr w:type="gramEnd"/>
            <w:r w:rsidRPr="000C0B06">
              <w:t>. Волгодонск,</w:t>
            </w:r>
          </w:p>
          <w:p w:rsidR="00F85B3B" w:rsidRPr="00A10D5F" w:rsidRDefault="00F85B3B" w:rsidP="00F85B3B">
            <w:pPr>
              <w:autoSpaceDE w:val="0"/>
              <w:autoSpaceDN w:val="0"/>
              <w:adjustRightInd w:val="0"/>
              <w:spacing w:line="276" w:lineRule="auto"/>
              <w:jc w:val="center"/>
              <w:rPr>
                <w:rFonts w:eastAsia="Calibri"/>
                <w:highlight w:val="yellow"/>
              </w:rPr>
            </w:pPr>
            <w:r w:rsidRPr="000C0B06">
              <w:t>ул. 50 лет СССР, д. 8</w:t>
            </w:r>
          </w:p>
        </w:tc>
        <w:tc>
          <w:tcPr>
            <w:tcW w:w="1418" w:type="dxa"/>
          </w:tcPr>
          <w:p w:rsidR="00F85B3B" w:rsidRPr="000C0B06" w:rsidRDefault="00F85B3B" w:rsidP="00C01920">
            <w:pPr>
              <w:pStyle w:val="TableParagraph"/>
              <w:kinsoku w:val="0"/>
              <w:overflowPunct w:val="0"/>
              <w:spacing w:before="102" w:line="276" w:lineRule="auto"/>
              <w:ind w:left="15"/>
            </w:pPr>
            <w:r w:rsidRPr="000C0B06">
              <w:t xml:space="preserve">1 этаж 5-ти этажного здания, помещение </w:t>
            </w:r>
            <w:r w:rsidRPr="000C0B06">
              <w:rPr>
                <w:spacing w:val="-1"/>
              </w:rPr>
              <w:t>V,</w:t>
            </w:r>
            <w:r w:rsidRPr="000C0B06">
              <w:t xml:space="preserve"> площадью 39,4</w:t>
            </w:r>
            <w:r w:rsidRPr="000C0B06">
              <w:rPr>
                <w:spacing w:val="21"/>
              </w:rPr>
              <w:t xml:space="preserve"> </w:t>
            </w:r>
            <w:r w:rsidRPr="000C0B06">
              <w:t>кв</w:t>
            </w:r>
            <w:proofErr w:type="gramStart"/>
            <w:r w:rsidRPr="000C0B06">
              <w:t>.м</w:t>
            </w:r>
            <w:proofErr w:type="gramEnd"/>
            <w:r w:rsidRPr="000C0B06">
              <w:rPr>
                <w:spacing w:val="69"/>
              </w:rPr>
              <w:t xml:space="preserve"> </w:t>
            </w:r>
            <w:proofErr w:type="spellStart"/>
            <w:r w:rsidRPr="000C0B06">
              <w:t>c</w:t>
            </w:r>
            <w:proofErr w:type="spellEnd"/>
            <w:r w:rsidRPr="000C0B06">
              <w:t xml:space="preserve"> </w:t>
            </w:r>
            <w:r w:rsidRPr="000C0B06">
              <w:rPr>
                <w:spacing w:val="-1"/>
              </w:rPr>
              <w:t xml:space="preserve">кадастровым </w:t>
            </w:r>
            <w:r w:rsidRPr="000C0B06">
              <w:t>номером</w:t>
            </w:r>
          </w:p>
          <w:p w:rsidR="00F85B3B" w:rsidRPr="000C0B06" w:rsidRDefault="00F85B3B" w:rsidP="00C01920">
            <w:pPr>
              <w:pStyle w:val="TableParagraph"/>
              <w:kinsoku w:val="0"/>
              <w:overflowPunct w:val="0"/>
              <w:spacing w:before="102" w:line="276" w:lineRule="auto"/>
              <w:ind w:left="15"/>
            </w:pPr>
            <w:r w:rsidRPr="000C0B06">
              <w:rPr>
                <w:spacing w:val="-1"/>
              </w:rPr>
              <w:t>61:48:0030509:364,</w:t>
            </w:r>
            <w:r w:rsidRPr="000C0B06">
              <w:rPr>
                <w:spacing w:val="-19"/>
              </w:rPr>
              <w:t xml:space="preserve"> </w:t>
            </w:r>
            <w:r w:rsidRPr="000C0B06">
              <w:rPr>
                <w:spacing w:val="-1"/>
              </w:rPr>
              <w:t>помещение</w:t>
            </w:r>
            <w:r w:rsidRPr="000C0B06">
              <w:rPr>
                <w:spacing w:val="-10"/>
              </w:rPr>
              <w:t xml:space="preserve"> </w:t>
            </w:r>
            <w:r w:rsidRPr="000C0B06">
              <w:rPr>
                <w:spacing w:val="-1"/>
              </w:rPr>
              <w:t>II,</w:t>
            </w:r>
            <w:r w:rsidRPr="000C0B06">
              <w:rPr>
                <w:spacing w:val="55"/>
              </w:rPr>
              <w:t xml:space="preserve"> </w:t>
            </w:r>
            <w:r w:rsidRPr="000C0B06">
              <w:t>площадью</w:t>
            </w:r>
            <w:r w:rsidRPr="000C0B06">
              <w:rPr>
                <w:spacing w:val="-1"/>
              </w:rPr>
              <w:t xml:space="preserve"> </w:t>
            </w:r>
            <w:r w:rsidRPr="000C0B06">
              <w:t>35,9 кв</w:t>
            </w:r>
            <w:proofErr w:type="gramStart"/>
            <w:r w:rsidRPr="000C0B06">
              <w:t>.м</w:t>
            </w:r>
            <w:proofErr w:type="gramEnd"/>
            <w:r w:rsidRPr="000C0B06">
              <w:rPr>
                <w:spacing w:val="-1"/>
              </w:rPr>
              <w:t xml:space="preserve"> </w:t>
            </w:r>
            <w:proofErr w:type="spellStart"/>
            <w:r w:rsidRPr="000C0B06">
              <w:t>c</w:t>
            </w:r>
            <w:proofErr w:type="spellEnd"/>
            <w:r w:rsidRPr="000C0B06">
              <w:rPr>
                <w:w w:val="99"/>
              </w:rPr>
              <w:t xml:space="preserve"> </w:t>
            </w:r>
            <w:r w:rsidRPr="000C0B06">
              <w:rPr>
                <w:spacing w:val="-1"/>
              </w:rPr>
              <w:t>кадастровым</w:t>
            </w:r>
            <w:r w:rsidRPr="000C0B06">
              <w:t xml:space="preserve"> номером</w:t>
            </w:r>
            <w:r w:rsidRPr="000C0B06">
              <w:rPr>
                <w:spacing w:val="20"/>
              </w:rPr>
              <w:t xml:space="preserve"> </w:t>
            </w:r>
            <w:r w:rsidRPr="000C0B06">
              <w:rPr>
                <w:spacing w:val="-1"/>
              </w:rPr>
              <w:t>61:48:0030509:363</w:t>
            </w:r>
          </w:p>
        </w:tc>
        <w:tc>
          <w:tcPr>
            <w:tcW w:w="992" w:type="dxa"/>
          </w:tcPr>
          <w:p w:rsidR="00F85B3B" w:rsidRDefault="00F85B3B" w:rsidP="00C01920">
            <w:pPr>
              <w:autoSpaceDE w:val="0"/>
              <w:autoSpaceDN w:val="0"/>
              <w:adjustRightInd w:val="0"/>
              <w:spacing w:line="276" w:lineRule="auto"/>
              <w:rPr>
                <w:rFonts w:eastAsia="Calibri"/>
                <w:b/>
              </w:rPr>
            </w:pPr>
            <w:r>
              <w:rPr>
                <w:rFonts w:eastAsia="Calibri"/>
              </w:rPr>
              <w:t>1974</w:t>
            </w:r>
          </w:p>
        </w:tc>
        <w:tc>
          <w:tcPr>
            <w:tcW w:w="567" w:type="dxa"/>
          </w:tcPr>
          <w:p w:rsidR="00F85B3B" w:rsidRPr="00670B07" w:rsidRDefault="00F85B3B" w:rsidP="00C01920">
            <w:pPr>
              <w:pStyle w:val="ConsPlusNormal"/>
              <w:tabs>
                <w:tab w:val="left" w:pos="5529"/>
              </w:tabs>
              <w:ind w:firstLine="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85B3B" w:rsidRPr="00670B07" w:rsidRDefault="00F85B3B" w:rsidP="00C01920">
            <w:pPr>
              <w:pStyle w:val="ConsPlusNormal"/>
              <w:tabs>
                <w:tab w:val="left" w:pos="5529"/>
              </w:tabs>
              <w:ind w:firstLine="0"/>
              <w:rPr>
                <w:rFonts w:ascii="Times New Roman" w:hAnsi="Times New Roman" w:cs="Times New Roman"/>
                <w:b/>
                <w:sz w:val="28"/>
                <w:szCs w:val="28"/>
              </w:rPr>
            </w:pPr>
            <w:r w:rsidRPr="00670B07">
              <w:rPr>
                <w:rFonts w:ascii="Times New Roman" w:hAnsi="Times New Roman" w:cs="Times New Roman"/>
                <w:b/>
                <w:sz w:val="28"/>
                <w:szCs w:val="28"/>
              </w:rPr>
              <w:t>-</w:t>
            </w:r>
          </w:p>
        </w:tc>
        <w:tc>
          <w:tcPr>
            <w:tcW w:w="850" w:type="dxa"/>
          </w:tcPr>
          <w:p w:rsidR="00F85B3B" w:rsidRDefault="00F85B3B" w:rsidP="00C01920">
            <w:pPr>
              <w:pStyle w:val="ConsPlusNormal"/>
              <w:tabs>
                <w:tab w:val="left" w:pos="5529"/>
              </w:tabs>
              <w:ind w:firstLine="0"/>
              <w:rPr>
                <w:rFonts w:ascii="Times New Roman" w:hAnsi="Times New Roman" w:cs="Times New Roman"/>
                <w:sz w:val="28"/>
                <w:szCs w:val="28"/>
              </w:rPr>
            </w:pPr>
            <w:r>
              <w:rPr>
                <w:rFonts w:ascii="Times New Roman" w:hAnsi="Times New Roman" w:cs="Times New Roman"/>
                <w:sz w:val="24"/>
                <w:szCs w:val="24"/>
              </w:rPr>
              <w:t>-</w:t>
            </w:r>
          </w:p>
        </w:tc>
        <w:tc>
          <w:tcPr>
            <w:tcW w:w="851" w:type="dxa"/>
          </w:tcPr>
          <w:p w:rsidR="00F85B3B" w:rsidRDefault="00F85B3B" w:rsidP="00C01920">
            <w:pPr>
              <w:pStyle w:val="ConsPlusNormal"/>
              <w:tabs>
                <w:tab w:val="left" w:pos="5529"/>
              </w:tabs>
              <w:ind w:firstLine="0"/>
              <w:rPr>
                <w:rFonts w:ascii="Times New Roman" w:hAnsi="Times New Roman" w:cs="Times New Roman"/>
                <w:sz w:val="28"/>
                <w:szCs w:val="28"/>
              </w:rPr>
            </w:pPr>
            <w:r>
              <w:rPr>
                <w:rFonts w:ascii="Times New Roman" w:hAnsi="Times New Roman" w:cs="Times New Roman"/>
                <w:sz w:val="24"/>
                <w:szCs w:val="24"/>
              </w:rPr>
              <w:t>-</w:t>
            </w:r>
          </w:p>
        </w:tc>
        <w:tc>
          <w:tcPr>
            <w:tcW w:w="708" w:type="dxa"/>
          </w:tcPr>
          <w:p w:rsidR="00F85B3B" w:rsidRDefault="00F85B3B" w:rsidP="00C01920">
            <w:pPr>
              <w:pStyle w:val="ConsPlusNormal"/>
              <w:tabs>
                <w:tab w:val="left" w:pos="5529"/>
              </w:tabs>
              <w:ind w:firstLine="0"/>
              <w:rPr>
                <w:rFonts w:ascii="Times New Roman" w:hAnsi="Times New Roman" w:cs="Times New Roman"/>
                <w:sz w:val="28"/>
                <w:szCs w:val="28"/>
              </w:rPr>
            </w:pPr>
            <w:r>
              <w:rPr>
                <w:rFonts w:ascii="Times New Roman" w:hAnsi="Times New Roman" w:cs="Times New Roman"/>
                <w:sz w:val="24"/>
                <w:szCs w:val="24"/>
              </w:rPr>
              <w:t>-</w:t>
            </w:r>
          </w:p>
        </w:tc>
        <w:tc>
          <w:tcPr>
            <w:tcW w:w="1418" w:type="dxa"/>
          </w:tcPr>
          <w:p w:rsidR="00F85B3B" w:rsidRDefault="00F85B3B" w:rsidP="00C01920">
            <w:pPr>
              <w:pStyle w:val="ConsPlusNormal"/>
              <w:tabs>
                <w:tab w:val="left" w:pos="5529"/>
              </w:tabs>
              <w:ind w:firstLine="0"/>
              <w:rPr>
                <w:rFonts w:ascii="Times New Roman" w:hAnsi="Times New Roman" w:cs="Times New Roman"/>
                <w:sz w:val="24"/>
                <w:szCs w:val="24"/>
              </w:rPr>
            </w:pPr>
            <w:r>
              <w:rPr>
                <w:rFonts w:ascii="Times New Roman" w:hAnsi="Times New Roman" w:cs="Times New Roman"/>
                <w:sz w:val="24"/>
                <w:szCs w:val="24"/>
              </w:rPr>
              <w:t>03.03.2021</w:t>
            </w:r>
          </w:p>
        </w:tc>
        <w:tc>
          <w:tcPr>
            <w:tcW w:w="567" w:type="dxa"/>
          </w:tcPr>
          <w:p w:rsidR="00F85B3B" w:rsidRPr="00E871BD" w:rsidRDefault="00F85B3B" w:rsidP="00F85B3B">
            <w:pPr>
              <w:pStyle w:val="ConsPlusNormal"/>
              <w:tabs>
                <w:tab w:val="left" w:pos="5529"/>
              </w:tabs>
              <w:ind w:firstLine="0"/>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E24308" w:rsidRDefault="00E24308" w:rsidP="00E24308">
      <w:pPr>
        <w:pStyle w:val="10"/>
        <w:ind w:left="0"/>
        <w:rPr>
          <w:b/>
        </w:rPr>
      </w:pPr>
    </w:p>
    <w:p w:rsidR="00E24308" w:rsidRPr="00190944" w:rsidRDefault="00E24308" w:rsidP="00E24308">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4</w:t>
      </w:r>
      <w:r w:rsidRPr="00190944">
        <w:rPr>
          <w:rFonts w:ascii="Times New Roman" w:hAnsi="Times New Roman" w:cs="Times New Roman"/>
          <w:b/>
          <w:sz w:val="24"/>
          <w:szCs w:val="24"/>
        </w:rPr>
        <w:t>. Условия предоставления имущества</w:t>
      </w:r>
    </w:p>
    <w:p w:rsidR="00E24308" w:rsidRDefault="00E24308" w:rsidP="00E24308">
      <w:pPr>
        <w:pStyle w:val="ConsPlusNormal"/>
        <w:jc w:val="both"/>
      </w:pP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Объект предоставляется социально ориентированной некоммерческой организации в безвозмездное пользование на следующих условиях:</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4.1.</w:t>
      </w:r>
      <w:r w:rsidRPr="00DD76EE">
        <w:rPr>
          <w:rFonts w:ascii="Times New Roman" w:hAnsi="Times New Roman" w:cs="Times New Roman"/>
          <w:b/>
          <w:sz w:val="24"/>
          <w:szCs w:val="24"/>
        </w:rPr>
        <w:t>Объект предоставляется в безвозмездное пользование на срок пять лет</w:t>
      </w:r>
      <w:r w:rsidRPr="00B5186F">
        <w:rPr>
          <w:rFonts w:ascii="Times New Roman" w:hAnsi="Times New Roman" w:cs="Times New Roman"/>
          <w:sz w:val="24"/>
          <w:szCs w:val="24"/>
        </w:rPr>
        <w:t>.</w:t>
      </w:r>
    </w:p>
    <w:p w:rsidR="00E24308" w:rsidRPr="00210FBA"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 xml:space="preserve">4.2. </w:t>
      </w:r>
      <w:proofErr w:type="gramStart"/>
      <w:r w:rsidRPr="00B5186F">
        <w:rPr>
          <w:rFonts w:ascii="Times New Roman" w:hAnsi="Times New Roman" w:cs="Times New Roman"/>
          <w:sz w:val="24"/>
          <w:szCs w:val="24"/>
        </w:rPr>
        <w:t xml:space="preserve">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14" w:history="1">
        <w:r w:rsidRPr="00210FBA">
          <w:rPr>
            <w:rFonts w:ascii="Times New Roman" w:hAnsi="Times New Roman" w:cs="Times New Roman"/>
            <w:sz w:val="24"/>
            <w:szCs w:val="24"/>
          </w:rPr>
          <w:t>пунктами 1</w:t>
        </w:r>
      </w:hyperlink>
      <w:r w:rsidRPr="00210FBA">
        <w:rPr>
          <w:rFonts w:ascii="Times New Roman" w:hAnsi="Times New Roman" w:cs="Times New Roman"/>
          <w:sz w:val="24"/>
          <w:szCs w:val="24"/>
        </w:rPr>
        <w:t xml:space="preserve"> и </w:t>
      </w:r>
      <w:hyperlink r:id="rId15" w:history="1">
        <w:r w:rsidRPr="00210FBA">
          <w:rPr>
            <w:rFonts w:ascii="Times New Roman" w:hAnsi="Times New Roman" w:cs="Times New Roman"/>
            <w:sz w:val="24"/>
            <w:szCs w:val="24"/>
          </w:rPr>
          <w:t>2 статьи 31.1</w:t>
        </w:r>
      </w:hyperlink>
      <w:r w:rsidRPr="00210FBA">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210FBA">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210FBA">
        <w:rPr>
          <w:rFonts w:ascii="Times New Roman" w:hAnsi="Times New Roman" w:cs="Times New Roman"/>
          <w:sz w:val="24"/>
          <w:szCs w:val="24"/>
        </w:rPr>
        <w:t>, на территории муниципального о</w:t>
      </w:r>
      <w:r>
        <w:rPr>
          <w:rFonts w:ascii="Times New Roman" w:hAnsi="Times New Roman" w:cs="Times New Roman"/>
          <w:sz w:val="24"/>
          <w:szCs w:val="24"/>
        </w:rPr>
        <w:t xml:space="preserve">бразования </w:t>
      </w:r>
      <w:r w:rsidR="008C1C4D">
        <w:rPr>
          <w:rFonts w:ascii="Times New Roman" w:hAnsi="Times New Roman" w:cs="Times New Roman"/>
          <w:sz w:val="24"/>
          <w:szCs w:val="24"/>
        </w:rPr>
        <w:t>«</w:t>
      </w:r>
      <w:r>
        <w:rPr>
          <w:rFonts w:ascii="Times New Roman" w:hAnsi="Times New Roman" w:cs="Times New Roman"/>
          <w:sz w:val="24"/>
          <w:szCs w:val="24"/>
        </w:rPr>
        <w:t>Город Волгодонск</w:t>
      </w:r>
      <w:r w:rsidR="008C1C4D">
        <w:rPr>
          <w:rFonts w:ascii="Times New Roman" w:hAnsi="Times New Roman" w:cs="Times New Roman"/>
          <w:sz w:val="24"/>
          <w:szCs w:val="24"/>
        </w:rPr>
        <w:t>»</w:t>
      </w:r>
      <w:r>
        <w:rPr>
          <w:rFonts w:ascii="Times New Roman" w:hAnsi="Times New Roman" w:cs="Times New Roman"/>
          <w:sz w:val="24"/>
          <w:szCs w:val="24"/>
        </w:rPr>
        <w:t>.</w:t>
      </w:r>
      <w:proofErr w:type="gramEnd"/>
    </w:p>
    <w:p w:rsidR="00E24308" w:rsidRPr="00210FBA" w:rsidRDefault="00E24308" w:rsidP="00E24308">
      <w:pPr>
        <w:pStyle w:val="ConsPlusNormal"/>
        <w:ind w:firstLine="540"/>
        <w:jc w:val="both"/>
        <w:rPr>
          <w:rFonts w:ascii="Times New Roman" w:hAnsi="Times New Roman" w:cs="Times New Roman"/>
          <w:sz w:val="24"/>
          <w:szCs w:val="24"/>
        </w:rPr>
      </w:pPr>
      <w:r w:rsidRPr="00210FBA">
        <w:rPr>
          <w:rFonts w:ascii="Times New Roman" w:hAnsi="Times New Roman" w:cs="Times New Roman"/>
          <w:sz w:val="24"/>
          <w:szCs w:val="24"/>
        </w:rPr>
        <w:t xml:space="preserve">4.3. Объект должен использоваться только по целевому назначению для осуществления одного или нескольких видов деятельности, предусмотренных </w:t>
      </w:r>
      <w:hyperlink r:id="rId16" w:history="1">
        <w:r w:rsidRPr="00210FBA">
          <w:rPr>
            <w:rFonts w:ascii="Times New Roman" w:hAnsi="Times New Roman" w:cs="Times New Roman"/>
            <w:sz w:val="24"/>
            <w:szCs w:val="24"/>
          </w:rPr>
          <w:t>статьей 31.1</w:t>
        </w:r>
      </w:hyperlink>
      <w:r w:rsidRPr="00210FBA">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210FBA">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210FBA">
        <w:rPr>
          <w:rFonts w:ascii="Times New Roman" w:hAnsi="Times New Roman" w:cs="Times New Roman"/>
          <w:sz w:val="24"/>
          <w:szCs w:val="24"/>
        </w:rPr>
        <w:t xml:space="preserve"> и указываемых в договоре безвозмездного пользования объектом.</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4.4. Запрещаются продажа объекта, передача прав и обязанностей по договору безвозмездного пользования объектом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4.6.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r>
        <w:rPr>
          <w:rFonts w:ascii="Times New Roman" w:hAnsi="Times New Roman" w:cs="Times New Roman"/>
          <w:sz w:val="24"/>
          <w:szCs w:val="24"/>
        </w:rPr>
        <w:t xml:space="preserve">. </w:t>
      </w:r>
      <w:r w:rsidRPr="00B5186F">
        <w:rPr>
          <w:rFonts w:ascii="Times New Roman" w:hAnsi="Times New Roman" w:cs="Times New Roman"/>
          <w:sz w:val="24"/>
          <w:szCs w:val="24"/>
        </w:rPr>
        <w:t>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не вступило в законную силу.</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 xml:space="preserve">4.7. </w:t>
      </w:r>
      <w:proofErr w:type="spellStart"/>
      <w:r w:rsidRPr="00B5186F">
        <w:rPr>
          <w:rFonts w:ascii="Times New Roman" w:hAnsi="Times New Roman" w:cs="Times New Roman"/>
          <w:sz w:val="24"/>
          <w:szCs w:val="24"/>
        </w:rPr>
        <w:t>Непроведение</w:t>
      </w:r>
      <w:proofErr w:type="spellEnd"/>
      <w:r w:rsidRPr="00B5186F">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4.8. Отсутствие социально ориен</w:t>
      </w:r>
      <w:r w:rsidRPr="00B64F4D">
        <w:rPr>
          <w:rFonts w:ascii="Times New Roman" w:hAnsi="Times New Roman" w:cs="Times New Roman"/>
          <w:sz w:val="24"/>
          <w:szCs w:val="24"/>
        </w:rPr>
        <w:t xml:space="preserve">тированной некоммерческой организации в перечне в соответствии с </w:t>
      </w:r>
      <w:hyperlink r:id="rId17" w:history="1">
        <w:r w:rsidRPr="00B64F4D">
          <w:rPr>
            <w:rFonts w:ascii="Times New Roman" w:hAnsi="Times New Roman" w:cs="Times New Roman"/>
            <w:sz w:val="24"/>
            <w:szCs w:val="24"/>
          </w:rPr>
          <w:t>пунктом 2 статьи 6</w:t>
        </w:r>
      </w:hyperlink>
      <w:r w:rsidRPr="00B5186F">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B5186F">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8C1C4D">
        <w:rPr>
          <w:rFonts w:ascii="Times New Roman" w:hAnsi="Times New Roman" w:cs="Times New Roman"/>
          <w:sz w:val="24"/>
          <w:szCs w:val="24"/>
        </w:rPr>
        <w:t>»</w:t>
      </w:r>
      <w:r w:rsidRPr="00B5186F">
        <w:rPr>
          <w:rFonts w:ascii="Times New Roman" w:hAnsi="Times New Roman" w:cs="Times New Roman"/>
          <w:sz w:val="24"/>
          <w:szCs w:val="24"/>
        </w:rPr>
        <w:t>.</w:t>
      </w:r>
    </w:p>
    <w:p w:rsidR="00E24308" w:rsidRDefault="00E24308" w:rsidP="00E24308">
      <w:pPr>
        <w:pStyle w:val="ConsPlusNormal"/>
        <w:jc w:val="both"/>
        <w:rPr>
          <w:rFonts w:ascii="Times New Roman" w:hAnsi="Times New Roman" w:cs="Times New Roman"/>
          <w:sz w:val="24"/>
          <w:szCs w:val="24"/>
        </w:rPr>
      </w:pPr>
    </w:p>
    <w:p w:rsidR="00BE7D03" w:rsidRPr="00B5186F" w:rsidRDefault="00BE7D03" w:rsidP="00E24308">
      <w:pPr>
        <w:pStyle w:val="ConsPlusNormal"/>
        <w:jc w:val="both"/>
        <w:rPr>
          <w:rFonts w:ascii="Times New Roman" w:hAnsi="Times New Roman" w:cs="Times New Roman"/>
          <w:sz w:val="24"/>
          <w:szCs w:val="24"/>
        </w:rPr>
      </w:pPr>
    </w:p>
    <w:p w:rsidR="00E24308" w:rsidRPr="000E7008" w:rsidRDefault="00E24308" w:rsidP="00E24308">
      <w:pPr>
        <w:pStyle w:val="ConsPlusNormal"/>
        <w:ind w:firstLine="540"/>
        <w:jc w:val="center"/>
        <w:outlineLvl w:val="1"/>
        <w:rPr>
          <w:rFonts w:ascii="Times New Roman" w:hAnsi="Times New Roman" w:cs="Times New Roman"/>
          <w:b/>
          <w:sz w:val="24"/>
          <w:szCs w:val="24"/>
        </w:rPr>
      </w:pPr>
      <w:r w:rsidRPr="000E7008">
        <w:rPr>
          <w:rFonts w:ascii="Times New Roman" w:hAnsi="Times New Roman" w:cs="Times New Roman"/>
          <w:b/>
          <w:sz w:val="24"/>
          <w:szCs w:val="24"/>
        </w:rPr>
        <w:t>5. Порядок подачи заявлений о предоставлении имущества</w:t>
      </w:r>
    </w:p>
    <w:p w:rsidR="00E24308" w:rsidRPr="000E7008" w:rsidRDefault="00E24308" w:rsidP="00E24308">
      <w:pPr>
        <w:pStyle w:val="ConsPlusNormal"/>
        <w:jc w:val="both"/>
        <w:rPr>
          <w:rFonts w:ascii="Times New Roman" w:hAnsi="Times New Roman" w:cs="Times New Roman"/>
          <w:sz w:val="24"/>
          <w:szCs w:val="24"/>
        </w:rPr>
      </w:pP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5.1. В течение срока приема заявлений социально ориентированная некоммерческая организация, указанная в </w:t>
      </w:r>
      <w:hyperlink w:anchor="P119" w:history="1">
        <w:r w:rsidRPr="000E7008">
          <w:rPr>
            <w:rFonts w:ascii="Times New Roman" w:hAnsi="Times New Roman" w:cs="Times New Roman"/>
            <w:sz w:val="24"/>
            <w:szCs w:val="24"/>
          </w:rPr>
          <w:t xml:space="preserve">пункте 4.2. статьи </w:t>
        </w:r>
      </w:hyperlink>
      <w:r w:rsidRPr="000E7008">
        <w:rPr>
          <w:rFonts w:ascii="Times New Roman" w:hAnsi="Times New Roman" w:cs="Times New Roman"/>
          <w:sz w:val="24"/>
          <w:szCs w:val="24"/>
        </w:rPr>
        <w:t>4 настоящей Документации, может подать в уполномоченный орган заявление о предоставлении объекта в безвозмездное пользование</w:t>
      </w:r>
      <w:r>
        <w:rPr>
          <w:rFonts w:ascii="Times New Roman" w:hAnsi="Times New Roman" w:cs="Times New Roman"/>
          <w:sz w:val="24"/>
          <w:szCs w:val="24"/>
        </w:rPr>
        <w:t xml:space="preserve"> (Приложение 1)</w:t>
      </w:r>
      <w:r w:rsidRPr="000E7008">
        <w:rPr>
          <w:rFonts w:ascii="Times New Roman" w:hAnsi="Times New Roman" w:cs="Times New Roman"/>
          <w:sz w:val="24"/>
          <w:szCs w:val="24"/>
        </w:rPr>
        <w:t>.</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5.2.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w:t>
      </w:r>
      <w:r w:rsidR="008C1C4D">
        <w:rPr>
          <w:rFonts w:ascii="Times New Roman" w:hAnsi="Times New Roman" w:cs="Times New Roman"/>
          <w:sz w:val="24"/>
          <w:szCs w:val="24"/>
        </w:rPr>
        <w:t>«</w:t>
      </w:r>
      <w:r w:rsidRPr="000E7008">
        <w:rPr>
          <w:rFonts w:ascii="Times New Roman" w:hAnsi="Times New Roman" w:cs="Times New Roman"/>
          <w:sz w:val="24"/>
          <w:szCs w:val="24"/>
        </w:rPr>
        <w:t>Заявление социально ориентированной некоммерческой организации о предоставлении имущества</w:t>
      </w:r>
      <w:r w:rsidR="008C1C4D">
        <w:rPr>
          <w:rFonts w:ascii="Times New Roman" w:hAnsi="Times New Roman" w:cs="Times New Roman"/>
          <w:sz w:val="24"/>
          <w:szCs w:val="24"/>
        </w:rPr>
        <w:t>»</w:t>
      </w:r>
      <w:r w:rsidRPr="000E7008">
        <w:rPr>
          <w:rFonts w:ascii="Times New Roman" w:hAnsi="Times New Roman" w:cs="Times New Roman"/>
          <w:sz w:val="24"/>
          <w:szCs w:val="24"/>
        </w:rPr>
        <w:t>, а также общая площадь испрашиваемого объекта и его адрес.</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E24308" w:rsidRPr="00BA556B" w:rsidRDefault="00E24308" w:rsidP="00E24308">
      <w:pPr>
        <w:pStyle w:val="ConsPlusNormal"/>
        <w:ind w:firstLine="540"/>
        <w:jc w:val="both"/>
        <w:rPr>
          <w:rFonts w:ascii="Times New Roman" w:hAnsi="Times New Roman" w:cs="Times New Roman"/>
          <w:sz w:val="24"/>
          <w:szCs w:val="24"/>
        </w:rPr>
      </w:pPr>
      <w:r w:rsidRPr="00BA556B">
        <w:rPr>
          <w:rFonts w:ascii="Times New Roman" w:hAnsi="Times New Roman" w:cs="Times New Roman"/>
          <w:sz w:val="24"/>
          <w:szCs w:val="24"/>
        </w:rPr>
        <w:t>5.3. Заявление о предоставлении объекта в безвозмездное пользование должно содержать</w:t>
      </w:r>
      <w:r>
        <w:rPr>
          <w:rFonts w:ascii="Times New Roman" w:hAnsi="Times New Roman" w:cs="Times New Roman"/>
          <w:sz w:val="24"/>
          <w:szCs w:val="24"/>
        </w:rPr>
        <w:t>:</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5.3.1.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5.3.2.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w:t>
      </w:r>
      <w:r w:rsidR="008C1C4D">
        <w:rPr>
          <w:rFonts w:ascii="Times New Roman" w:hAnsi="Times New Roman" w:cs="Times New Roman"/>
          <w:sz w:val="24"/>
          <w:szCs w:val="24"/>
        </w:rPr>
        <w:t>«Интернет»</w:t>
      </w:r>
      <w:r w:rsidRPr="000E7008">
        <w:rPr>
          <w:rFonts w:ascii="Times New Roman" w:hAnsi="Times New Roman" w:cs="Times New Roman"/>
          <w:sz w:val="24"/>
          <w:szCs w:val="24"/>
        </w:rPr>
        <w:t>.</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5.3.3. Наименование должности, фамилию, имя, отчество руководителя социально ориентированной некоммерческой организации.</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5.3.4. Сведения:</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об адресе объекта;</w:t>
      </w:r>
    </w:p>
    <w:p w:rsidR="00E24308" w:rsidRPr="000E7008" w:rsidRDefault="00E24308" w:rsidP="00E24308">
      <w:pPr>
        <w:pStyle w:val="ConsPlusNormal"/>
        <w:ind w:firstLine="540"/>
        <w:jc w:val="both"/>
        <w:rPr>
          <w:rFonts w:ascii="Times New Roman" w:hAnsi="Times New Roman" w:cs="Times New Roman"/>
          <w:sz w:val="24"/>
          <w:szCs w:val="24"/>
        </w:rPr>
      </w:pPr>
      <w:bookmarkStart w:id="0" w:name="P138"/>
      <w:bookmarkEnd w:id="0"/>
      <w:r w:rsidRPr="000E7008">
        <w:rPr>
          <w:rFonts w:ascii="Times New Roman" w:hAnsi="Times New Roman" w:cs="Times New Roman"/>
          <w:sz w:val="24"/>
          <w:szCs w:val="24"/>
        </w:rPr>
        <w:t>- о номере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E24308" w:rsidRPr="003B5533"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5.3.5. Сведения о видах деятельности, предусмотренных </w:t>
      </w:r>
      <w:hyperlink r:id="rId18"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19"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«О некоммерческих организациях»</w:t>
      </w:r>
      <w:r w:rsidRPr="003B5533">
        <w:rPr>
          <w:rFonts w:ascii="Times New Roman" w:hAnsi="Times New Roman" w:cs="Times New Roman"/>
          <w:sz w:val="24"/>
          <w:szCs w:val="24"/>
        </w:rPr>
        <w:t>, которые социально ориентированная некоммерческая организация осуществляла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5.3.6.  Сведения о видах деятельности, предусмотренных </w:t>
      </w:r>
      <w:hyperlink r:id="rId20"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21"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22"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23"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5.3.10. </w:t>
      </w:r>
      <w:r>
        <w:rPr>
          <w:rFonts w:ascii="Times New Roman" w:hAnsi="Times New Roman" w:cs="Times New Roman"/>
          <w:sz w:val="24"/>
          <w:szCs w:val="24"/>
        </w:rPr>
        <w:t>С</w:t>
      </w:r>
      <w:r w:rsidRPr="003B5533">
        <w:rPr>
          <w:rFonts w:ascii="Times New Roman" w:hAnsi="Times New Roman" w:cs="Times New Roman"/>
          <w:sz w:val="24"/>
          <w:szCs w:val="24"/>
        </w:rPr>
        <w:t>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5.3.11. Сведения о средней численности работников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5.3.12. Сведения о средней численности добровольцев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5.3.13. </w:t>
      </w:r>
      <w:r>
        <w:rPr>
          <w:rFonts w:ascii="Times New Roman" w:hAnsi="Times New Roman" w:cs="Times New Roman"/>
          <w:sz w:val="24"/>
          <w:szCs w:val="24"/>
        </w:rPr>
        <w:t>С</w:t>
      </w:r>
      <w:r w:rsidRPr="003B5533">
        <w:rPr>
          <w:rFonts w:ascii="Times New Roman" w:hAnsi="Times New Roman" w:cs="Times New Roman"/>
          <w:sz w:val="24"/>
          <w:szCs w:val="24"/>
        </w:rPr>
        <w:t>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5.3.14. </w:t>
      </w:r>
      <w:proofErr w:type="gramStart"/>
      <w:r w:rsidRPr="003B5533">
        <w:rPr>
          <w:rFonts w:ascii="Times New Roman" w:hAnsi="Times New Roman" w:cs="Times New Roman"/>
          <w:sz w:val="24"/>
          <w:szCs w:val="24"/>
        </w:rPr>
        <w:t>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r>
        <w:rPr>
          <w:rFonts w:ascii="Times New Roman" w:hAnsi="Times New Roman" w:cs="Times New Roman"/>
          <w:sz w:val="24"/>
          <w:szCs w:val="24"/>
        </w:rPr>
        <w:t>.</w:t>
      </w:r>
      <w:proofErr w:type="gramEnd"/>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5.3.16. Сведения о видах деятельности, предусмотренных </w:t>
      </w:r>
      <w:hyperlink r:id="rId24"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25"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 xml:space="preserve">, для осуществления которых на территории муниципального образования </w:t>
      </w:r>
      <w:r w:rsidR="008C1C4D">
        <w:rPr>
          <w:rFonts w:ascii="Times New Roman" w:hAnsi="Times New Roman" w:cs="Times New Roman"/>
          <w:sz w:val="24"/>
          <w:szCs w:val="24"/>
        </w:rPr>
        <w:t>«</w:t>
      </w:r>
      <w:r w:rsidRPr="003B5533">
        <w:rPr>
          <w:rFonts w:ascii="Times New Roman" w:hAnsi="Times New Roman" w:cs="Times New Roman"/>
          <w:sz w:val="24"/>
          <w:szCs w:val="24"/>
        </w:rPr>
        <w:t>Город Волгодонск</w:t>
      </w:r>
      <w:r w:rsidR="008C1C4D">
        <w:rPr>
          <w:rFonts w:ascii="Times New Roman" w:hAnsi="Times New Roman" w:cs="Times New Roman"/>
          <w:sz w:val="24"/>
          <w:szCs w:val="24"/>
        </w:rPr>
        <w:t>»</w:t>
      </w:r>
      <w:r w:rsidRPr="003B5533">
        <w:rPr>
          <w:rFonts w:ascii="Times New Roman" w:hAnsi="Times New Roman" w:cs="Times New Roman"/>
          <w:sz w:val="24"/>
          <w:szCs w:val="24"/>
        </w:rPr>
        <w:t xml:space="preserve"> социально ориентированная некоммерческая организация обязуется использовать объект</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5.3.17. Обоснование потребности социально ориентированной некоммерческой организации в предоставлении объекта в безвозмездное пользование.</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5.3.18. Согласие на заключение договора безвозмездного пользования объектом по типовой форме</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5.3.19. Перечень прилагаемых документов.</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5.4. К заявлению о предоставлении объекта в безвозмездное пользование должны быть приложены: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5.4.1. Копии учредительных документов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5.4.2.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5.4.3.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5.5.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r>
        <w:rPr>
          <w:rFonts w:ascii="Times New Roman" w:hAnsi="Times New Roman" w:cs="Times New Roman"/>
          <w:sz w:val="24"/>
          <w:szCs w:val="24"/>
        </w:rPr>
        <w:t xml:space="preserve"> п</w:t>
      </w:r>
      <w:r w:rsidRPr="003B5533">
        <w:rPr>
          <w:rFonts w:ascii="Times New Roman" w:hAnsi="Times New Roman" w:cs="Times New Roman"/>
          <w:sz w:val="24"/>
          <w:szCs w:val="24"/>
        </w:rPr>
        <w:t xml:space="preserve">одпунктами </w:t>
      </w:r>
      <w:hyperlink w:anchor="P159" w:history="1">
        <w:r w:rsidRPr="003B5533">
          <w:rPr>
            <w:rFonts w:ascii="Times New Roman" w:hAnsi="Times New Roman" w:cs="Times New Roman"/>
            <w:sz w:val="24"/>
            <w:szCs w:val="24"/>
          </w:rPr>
          <w:t xml:space="preserve"> 5.3.1</w:t>
        </w:r>
      </w:hyperlink>
      <w:r w:rsidRPr="003B5533">
        <w:rPr>
          <w:rFonts w:ascii="Times New Roman" w:hAnsi="Times New Roman" w:cs="Times New Roman"/>
          <w:sz w:val="24"/>
          <w:szCs w:val="24"/>
        </w:rPr>
        <w:t>. – 5.3.17.</w:t>
      </w:r>
      <w:hyperlink w:anchor="P175" w:history="1">
        <w:r w:rsidRPr="003B5533">
          <w:rPr>
            <w:rFonts w:ascii="Times New Roman" w:hAnsi="Times New Roman" w:cs="Times New Roman"/>
            <w:sz w:val="24"/>
            <w:szCs w:val="24"/>
          </w:rPr>
          <w:t xml:space="preserve"> пункт</w:t>
        </w:r>
        <w:r>
          <w:rPr>
            <w:rFonts w:ascii="Times New Roman" w:hAnsi="Times New Roman" w:cs="Times New Roman"/>
            <w:sz w:val="24"/>
            <w:szCs w:val="24"/>
          </w:rPr>
          <w:t>ом</w:t>
        </w:r>
        <w:r w:rsidRPr="003B5533">
          <w:rPr>
            <w:rFonts w:ascii="Times New Roman" w:hAnsi="Times New Roman" w:cs="Times New Roman"/>
            <w:sz w:val="24"/>
            <w:szCs w:val="24"/>
          </w:rPr>
          <w:t xml:space="preserve">  5.3</w:t>
        </w:r>
      </w:hyperlink>
      <w:r w:rsidRPr="003B5533">
        <w:rPr>
          <w:rFonts w:ascii="Times New Roman" w:hAnsi="Times New Roman" w:cs="Times New Roman"/>
          <w:sz w:val="24"/>
          <w:szCs w:val="24"/>
        </w:rPr>
        <w:t>. настоящей статьи и пункта 5.4. настоящей статьи - при подаче заявления о предоставлении объекта в безвозмездное пользование</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5.6.2.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6" w:history="1">
        <w:r w:rsidRPr="003B5533">
          <w:rPr>
            <w:rFonts w:ascii="Times New Roman" w:hAnsi="Times New Roman" w:cs="Times New Roman"/>
            <w:sz w:val="24"/>
            <w:szCs w:val="24"/>
          </w:rPr>
          <w:t>подпунктом 3</w:t>
        </w:r>
      </w:hyperlink>
      <w:r w:rsidRPr="003B5533">
        <w:rPr>
          <w:rFonts w:ascii="Times New Roman" w:hAnsi="Times New Roman" w:cs="Times New Roman"/>
          <w:sz w:val="24"/>
          <w:szCs w:val="24"/>
        </w:rPr>
        <w:t xml:space="preserve"> и (или) </w:t>
      </w:r>
      <w:hyperlink r:id="rId27" w:history="1">
        <w:r w:rsidRPr="003B5533">
          <w:rPr>
            <w:rFonts w:ascii="Times New Roman" w:hAnsi="Times New Roman" w:cs="Times New Roman"/>
            <w:sz w:val="24"/>
            <w:szCs w:val="24"/>
          </w:rPr>
          <w:t>подпунктом 3.1 статьи 32</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5.6.3. Копии годовой бухгалтерской отчетности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5.6.5. Иные документы, содержащие подтверждающие и (или) поясняющие сведения, предусмотренные под</w:t>
      </w:r>
      <w:hyperlink w:anchor="P163" w:history="1">
        <w:r w:rsidRPr="003B5533">
          <w:rPr>
            <w:rFonts w:ascii="Times New Roman" w:hAnsi="Times New Roman" w:cs="Times New Roman"/>
            <w:sz w:val="24"/>
            <w:szCs w:val="24"/>
          </w:rPr>
          <w:t>пунктами 5.3.5</w:t>
        </w:r>
      </w:hyperlink>
      <w:r w:rsidRPr="003B5533">
        <w:rPr>
          <w:rFonts w:ascii="Times New Roman" w:hAnsi="Times New Roman" w:cs="Times New Roman"/>
          <w:sz w:val="24"/>
          <w:szCs w:val="24"/>
        </w:rPr>
        <w:t>. – 5.3.</w:t>
      </w:r>
      <w:hyperlink w:anchor="P174" w:history="1">
        <w:r w:rsidRPr="003B5533">
          <w:rPr>
            <w:rFonts w:ascii="Times New Roman" w:hAnsi="Times New Roman" w:cs="Times New Roman"/>
            <w:sz w:val="24"/>
            <w:szCs w:val="24"/>
          </w:rPr>
          <w:t xml:space="preserve">16. </w:t>
        </w:r>
      </w:hyperlink>
      <w:r w:rsidRPr="003B5533">
        <w:rPr>
          <w:rFonts w:ascii="Times New Roman" w:hAnsi="Times New Roman" w:cs="Times New Roman"/>
          <w:sz w:val="24"/>
          <w:szCs w:val="24"/>
        </w:rPr>
        <w:t>пункта 5.3. настоящей статьи.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5.7. Уполномоченный орган обязан обеспечить конфиденциальность сведений, содержащихся в заявлениях о предоставлении объекта в безвозмездное пользование, до вскрытия конвертов. Лица, осуществляющие хранение конвертов с заявлениями о предоставлении объекта в безвозмездное пользование, не вправе допускать повреждение таких конвертов и заявлений до момента вскрытия конвертов.</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5.8.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p>
    <w:p w:rsidR="00E24308" w:rsidRPr="002951BE"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5.9. Каждый конверт с заявлением о предоставлении объекта в безвозмездное пользование, поступивший в течение срока приема заявлений, указанного в размещенном на официальном сайте извещении, регистрируется уполномоченным органом. </w:t>
      </w:r>
      <w:proofErr w:type="gramStart"/>
      <w:r w:rsidRPr="003B5533">
        <w:rPr>
          <w:rFonts w:ascii="Times New Roman" w:hAnsi="Times New Roman" w:cs="Times New Roman"/>
          <w:sz w:val="24"/>
          <w:szCs w:val="24"/>
        </w:rPr>
        <w:t xml:space="preserve">При этом отказ в приеме и регистрации конверта с заявлением о предоставлении объекта в безвозмездное пользование, </w:t>
      </w:r>
      <w:r w:rsidRPr="00D66C4F">
        <w:rPr>
          <w:rFonts w:ascii="Times New Roman" w:hAnsi="Times New Roman" w:cs="Times New Roman"/>
          <w:sz w:val="24"/>
          <w:szCs w:val="24"/>
        </w:rPr>
        <w:t xml:space="preserve">на </w:t>
      </w:r>
      <w:r w:rsidRPr="002951BE">
        <w:rPr>
          <w:rFonts w:ascii="Times New Roman" w:hAnsi="Times New Roman" w:cs="Times New Roman"/>
          <w:sz w:val="24"/>
          <w:szCs w:val="24"/>
        </w:rPr>
        <w:t>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w:t>
      </w:r>
      <w:proofErr w:type="gramEnd"/>
      <w:r w:rsidRPr="002951BE">
        <w:rPr>
          <w:rFonts w:ascii="Times New Roman" w:hAnsi="Times New Roman" w:cs="Times New Roman"/>
          <w:sz w:val="24"/>
          <w:szCs w:val="24"/>
        </w:rPr>
        <w:t>.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BE7D03" w:rsidRDefault="00BE7D03" w:rsidP="00E24308">
      <w:pPr>
        <w:pStyle w:val="ConsPlusNormal"/>
        <w:jc w:val="both"/>
      </w:pPr>
    </w:p>
    <w:p w:rsidR="00E24308" w:rsidRPr="001C586C" w:rsidRDefault="00E24308" w:rsidP="00E24308">
      <w:pPr>
        <w:pStyle w:val="ConsPlusNormal"/>
        <w:ind w:firstLine="540"/>
        <w:jc w:val="center"/>
        <w:outlineLvl w:val="1"/>
        <w:rPr>
          <w:rFonts w:ascii="Times New Roman" w:hAnsi="Times New Roman" w:cs="Times New Roman"/>
          <w:b/>
          <w:sz w:val="24"/>
          <w:szCs w:val="24"/>
        </w:rPr>
      </w:pPr>
      <w:r w:rsidRPr="001C586C">
        <w:rPr>
          <w:rFonts w:ascii="Times New Roman" w:hAnsi="Times New Roman" w:cs="Times New Roman"/>
          <w:b/>
          <w:sz w:val="24"/>
          <w:szCs w:val="24"/>
        </w:rPr>
        <w:t>6. Порядок вскрытия конвертов</w:t>
      </w:r>
    </w:p>
    <w:p w:rsidR="00E24308" w:rsidRDefault="00E24308" w:rsidP="00E24308">
      <w:pPr>
        <w:pStyle w:val="ConsPlusNormal"/>
        <w:jc w:val="both"/>
      </w:pP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6.1. Комиссией публично в месте, в день и время, указанные в размещенном на официальном сайте извещении</w:t>
      </w:r>
      <w:r>
        <w:rPr>
          <w:rFonts w:ascii="Times New Roman" w:hAnsi="Times New Roman" w:cs="Times New Roman"/>
          <w:sz w:val="24"/>
          <w:szCs w:val="24"/>
        </w:rPr>
        <w:t xml:space="preserve"> и в настоящей Документации</w:t>
      </w:r>
      <w:r w:rsidRPr="00AB3666">
        <w:rPr>
          <w:rFonts w:ascii="Times New Roman" w:hAnsi="Times New Roman" w:cs="Times New Roman"/>
          <w:sz w:val="24"/>
          <w:szCs w:val="24"/>
        </w:rPr>
        <w:t>, вскрываются конверты с заявлениями о предоставлении объекта в безвозмездное пользование.</w:t>
      </w: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6.2.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6.3. Представители социально ориентированных некоммерческих организаций, подавших заявления о предоставлении объекта в безвозмездное пользование, вправе присутствовать при вскрытии конвертов.</w:t>
      </w: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6.4.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наличие сведений и документов, предусмотренных при подаче заявления в соответствии с настоящей Документацией.</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6.5. В случае если по окончании срока приема заявлений не подано ни одного заявления о предоставлении объекта в безвозмездное пользование, в протокол заседания комиссии вносится соответствующая информация.</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 xml:space="preserve">6.6.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о наличии сведений и документов, предусмотренных пунктами 5.3.- </w:t>
      </w:r>
      <w:hyperlink w:anchor="P183" w:history="1">
        <w:r w:rsidRPr="008C1C4D">
          <w:rPr>
            <w:rFonts w:ascii="Times New Roman" w:hAnsi="Times New Roman" w:cs="Times New Roman"/>
            <w:sz w:val="24"/>
            <w:szCs w:val="24"/>
          </w:rPr>
          <w:t>5</w:t>
        </w:r>
      </w:hyperlink>
      <w:r w:rsidRPr="007F6A68">
        <w:rPr>
          <w:rFonts w:ascii="Times New Roman" w:hAnsi="Times New Roman" w:cs="Times New Roman"/>
          <w:sz w:val="24"/>
          <w:szCs w:val="24"/>
        </w:rPr>
        <w:t>.4. и 5.6. настоящей Документации, может размещаться на официальном сайте.</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 xml:space="preserve">6.7. </w:t>
      </w:r>
      <w:r w:rsidRPr="003B5533">
        <w:rPr>
          <w:rFonts w:ascii="Times New Roman" w:hAnsi="Times New Roman" w:cs="Times New Roman"/>
          <w:sz w:val="24"/>
          <w:szCs w:val="24"/>
        </w:rPr>
        <w:t>Протокол вскрытия конвертов (протокол заседания комиссии) ведется комиссией и</w:t>
      </w:r>
      <w:r w:rsidRPr="007F6A68">
        <w:rPr>
          <w:rFonts w:ascii="Times New Roman" w:hAnsi="Times New Roman" w:cs="Times New Roman"/>
          <w:sz w:val="24"/>
          <w:szCs w:val="24"/>
        </w:rPr>
        <w:t xml:space="preserve">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6.8. Заявления о предоставлении объекта в безвозмездное пользование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6.9.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аудио- или видеозапись вскрытия конвертов.</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 xml:space="preserve">6.10. </w:t>
      </w:r>
      <w:proofErr w:type="gramStart"/>
      <w:r w:rsidRPr="007F6A68">
        <w:rPr>
          <w:rFonts w:ascii="Times New Roman" w:hAnsi="Times New Roman" w:cs="Times New Roman"/>
          <w:sz w:val="24"/>
          <w:szCs w:val="24"/>
        </w:rPr>
        <w:t>Конверты с заявлениями о предоставлении объекта в безвозмездное пользование,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и в течение десяти дней такие конверты и такие заявления возвращаются уполномоченным органом, подавшим их социально ориентированным некоммерческим организациям.</w:t>
      </w:r>
      <w:proofErr w:type="gramEnd"/>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6.11. В случае если в течение срока приема заявлений не подано ни одного заявления о предоставлении объекта в безвозмездное пользование, уполномоченный орган в срок не более тридцати дней со дня окончания приема заявлений размещает новое извещение.</w:t>
      </w:r>
    </w:p>
    <w:p w:rsidR="00E24308" w:rsidRDefault="00E24308" w:rsidP="00E24308">
      <w:pPr>
        <w:pStyle w:val="ConsPlusNormal"/>
        <w:jc w:val="both"/>
      </w:pPr>
    </w:p>
    <w:p w:rsidR="00E24308" w:rsidRPr="007F6A68" w:rsidRDefault="00E24308" w:rsidP="00E24308">
      <w:pPr>
        <w:pStyle w:val="ConsPlusNormal"/>
        <w:ind w:firstLine="540"/>
        <w:jc w:val="center"/>
        <w:outlineLvl w:val="1"/>
        <w:rPr>
          <w:rFonts w:ascii="Times New Roman" w:hAnsi="Times New Roman" w:cs="Times New Roman"/>
          <w:b/>
          <w:sz w:val="24"/>
          <w:szCs w:val="24"/>
        </w:rPr>
      </w:pPr>
      <w:r w:rsidRPr="007F6A68">
        <w:rPr>
          <w:rFonts w:ascii="Times New Roman" w:hAnsi="Times New Roman" w:cs="Times New Roman"/>
          <w:b/>
          <w:sz w:val="24"/>
          <w:szCs w:val="24"/>
        </w:rPr>
        <w:t>7. Порядок рассмотрения заявлений о предоставлении имущества</w:t>
      </w:r>
    </w:p>
    <w:p w:rsidR="00E24308" w:rsidRDefault="00E24308" w:rsidP="00E24308">
      <w:pPr>
        <w:pStyle w:val="ConsPlusNormal"/>
        <w:jc w:val="both"/>
      </w:pP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7.1. </w:t>
      </w:r>
      <w:r w:rsidRPr="003B5533">
        <w:rPr>
          <w:rFonts w:ascii="Times New Roman" w:hAnsi="Times New Roman" w:cs="Times New Roman"/>
          <w:sz w:val="24"/>
          <w:szCs w:val="24"/>
        </w:rPr>
        <w:t>Комиссия проверяет поступившие в уполномоченный орган в течение срока приема</w:t>
      </w:r>
      <w:r w:rsidRPr="00311E26">
        <w:rPr>
          <w:rFonts w:ascii="Times New Roman" w:hAnsi="Times New Roman" w:cs="Times New Roman"/>
          <w:sz w:val="24"/>
          <w:szCs w:val="24"/>
        </w:rPr>
        <w:t xml:space="preserve"> заявлений заявления о предоставлении объекта в безвозмездное пользование и прилагаемые к ним документы на соответствие требованиям, установленным настоящей Документацией, и соответствие подавших их лиц условиям, установленным настоящей Документацией.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 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7.2.1. </w:t>
      </w:r>
      <w:proofErr w:type="gramStart"/>
      <w:r w:rsidRPr="00311E26">
        <w:rPr>
          <w:rFonts w:ascii="Times New Roman" w:hAnsi="Times New Roman" w:cs="Times New Roman"/>
          <w:sz w:val="24"/>
          <w:szCs w:val="24"/>
        </w:rPr>
        <w:t xml:space="preserve">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8" w:history="1">
        <w:r w:rsidRPr="00144076">
          <w:rPr>
            <w:rFonts w:ascii="Times New Roman" w:hAnsi="Times New Roman" w:cs="Times New Roman"/>
            <w:sz w:val="24"/>
            <w:szCs w:val="24"/>
          </w:rPr>
          <w:t>пунктом 2.1 статьи 2</w:t>
        </w:r>
      </w:hyperlink>
      <w:r w:rsidRPr="00144076">
        <w:rPr>
          <w:rFonts w:ascii="Times New Roman" w:hAnsi="Times New Roman" w:cs="Times New Roman"/>
          <w:sz w:val="24"/>
          <w:szCs w:val="24"/>
        </w:rPr>
        <w:t xml:space="preserve"> </w:t>
      </w:r>
      <w:r w:rsidRPr="00311E26">
        <w:rPr>
          <w:rFonts w:ascii="Times New Roman" w:hAnsi="Times New Roman" w:cs="Times New Roman"/>
          <w:sz w:val="24"/>
          <w:szCs w:val="24"/>
        </w:rPr>
        <w:t xml:space="preserve">Федерального закона </w:t>
      </w:r>
      <w:r w:rsidR="008C1C4D">
        <w:rPr>
          <w:rFonts w:ascii="Times New Roman" w:hAnsi="Times New Roman" w:cs="Times New Roman"/>
          <w:sz w:val="24"/>
          <w:szCs w:val="24"/>
        </w:rPr>
        <w:t>«</w:t>
      </w:r>
      <w:r w:rsidRPr="00311E26">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11E26">
        <w:rPr>
          <w:rFonts w:ascii="Times New Roman" w:hAnsi="Times New Roman" w:cs="Times New Roman"/>
          <w:sz w:val="24"/>
          <w:szCs w:val="24"/>
        </w:rPr>
        <w:t xml:space="preserve"> социально ориентированной некоммерческой организацией.</w:t>
      </w:r>
      <w:proofErr w:type="gramEnd"/>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7.2.2. Оно подано социально ориентированной некоммерческой организацией, являющейся государственным или муниципальным учреждением.</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7.2.3.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119" w:history="1">
        <w:r w:rsidRPr="00144076">
          <w:rPr>
            <w:rFonts w:ascii="Times New Roman" w:hAnsi="Times New Roman" w:cs="Times New Roman"/>
            <w:sz w:val="24"/>
            <w:szCs w:val="24"/>
          </w:rPr>
          <w:t>пунктом 4.2</w:t>
        </w:r>
      </w:hyperlink>
      <w:r w:rsidRPr="00144076">
        <w:rPr>
          <w:rFonts w:ascii="Times New Roman" w:hAnsi="Times New Roman" w:cs="Times New Roman"/>
          <w:sz w:val="24"/>
          <w:szCs w:val="24"/>
        </w:rPr>
        <w:t xml:space="preserve">. – </w:t>
      </w:r>
      <w:hyperlink w:anchor="P120" w:history="1">
        <w:r w:rsidRPr="00144076">
          <w:rPr>
            <w:rFonts w:ascii="Times New Roman" w:hAnsi="Times New Roman" w:cs="Times New Roman"/>
            <w:sz w:val="24"/>
            <w:szCs w:val="24"/>
          </w:rPr>
          <w:t xml:space="preserve">статьи </w:t>
        </w:r>
      </w:hyperlink>
      <w:r w:rsidRPr="00144076">
        <w:rPr>
          <w:rFonts w:ascii="Times New Roman" w:hAnsi="Times New Roman" w:cs="Times New Roman"/>
          <w:sz w:val="24"/>
          <w:szCs w:val="24"/>
        </w:rPr>
        <w:t xml:space="preserve">4 </w:t>
      </w:r>
      <w:r w:rsidRPr="00311E26">
        <w:rPr>
          <w:rFonts w:ascii="Times New Roman" w:hAnsi="Times New Roman" w:cs="Times New Roman"/>
          <w:sz w:val="24"/>
          <w:szCs w:val="24"/>
        </w:rPr>
        <w:t>настоящей Документации.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7.2.4.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144076">
          <w:rPr>
            <w:rFonts w:ascii="Times New Roman" w:hAnsi="Times New Roman" w:cs="Times New Roman"/>
            <w:sz w:val="24"/>
            <w:szCs w:val="24"/>
          </w:rPr>
          <w:t>пунктами 5.3</w:t>
        </w:r>
      </w:hyperlink>
      <w:r w:rsidRPr="00144076">
        <w:rPr>
          <w:rFonts w:ascii="Times New Roman" w:hAnsi="Times New Roman" w:cs="Times New Roman"/>
          <w:sz w:val="24"/>
          <w:szCs w:val="24"/>
        </w:rPr>
        <w:t>. или 5.</w:t>
      </w:r>
      <w:hyperlink w:anchor="P178" w:history="1">
        <w:r w:rsidRPr="00144076">
          <w:rPr>
            <w:rFonts w:ascii="Times New Roman" w:hAnsi="Times New Roman" w:cs="Times New Roman"/>
            <w:sz w:val="24"/>
            <w:szCs w:val="24"/>
          </w:rPr>
          <w:t xml:space="preserve">4. статьи </w:t>
        </w:r>
      </w:hyperlink>
      <w:r w:rsidRPr="00311E26">
        <w:rPr>
          <w:rFonts w:ascii="Times New Roman" w:hAnsi="Times New Roman" w:cs="Times New Roman"/>
          <w:sz w:val="24"/>
          <w:szCs w:val="24"/>
        </w:rPr>
        <w:t>5 настоящей Документации.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7.2.5. В нем содержатся заведомо ложные сведения.</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7.2.6. Оно не подписано или подписано лицом, не наделенным соответствующими полномочиями.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7.2.7. Не представлены документы, предусмотренные пунктом 5.4. статьи 5 настоящей Документации.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w:t>
      </w:r>
      <w:r>
        <w:rPr>
          <w:rFonts w:ascii="Times New Roman" w:hAnsi="Times New Roman" w:cs="Times New Roman"/>
          <w:sz w:val="24"/>
          <w:szCs w:val="24"/>
        </w:rPr>
        <w:t>9</w:t>
      </w:r>
      <w:r w:rsidRPr="00311E26">
        <w:rPr>
          <w:rFonts w:ascii="Times New Roman" w:hAnsi="Times New Roman" w:cs="Times New Roman"/>
          <w:sz w:val="24"/>
          <w:szCs w:val="24"/>
        </w:rPr>
        <w:t>.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w:t>
      </w:r>
      <w:r>
        <w:rPr>
          <w:rFonts w:ascii="Times New Roman" w:hAnsi="Times New Roman" w:cs="Times New Roman"/>
          <w:sz w:val="24"/>
          <w:szCs w:val="24"/>
        </w:rPr>
        <w:t>10</w:t>
      </w:r>
      <w:r w:rsidRPr="00311E26">
        <w:rPr>
          <w:rFonts w:ascii="Times New Roman" w:hAnsi="Times New Roman" w:cs="Times New Roman"/>
          <w:sz w:val="24"/>
          <w:szCs w:val="24"/>
        </w:rPr>
        <w:t xml:space="preserve">. Подавшая его социально ориентированная некоммерческая организация включена в перечень в соответствии с </w:t>
      </w:r>
      <w:hyperlink r:id="rId29" w:history="1">
        <w:r w:rsidRPr="00144076">
          <w:rPr>
            <w:rFonts w:ascii="Times New Roman" w:hAnsi="Times New Roman" w:cs="Times New Roman"/>
            <w:sz w:val="24"/>
            <w:szCs w:val="24"/>
          </w:rPr>
          <w:t>пунктом 2 статьи 6</w:t>
        </w:r>
      </w:hyperlink>
      <w:r w:rsidRPr="00144076">
        <w:rPr>
          <w:rFonts w:ascii="Times New Roman" w:hAnsi="Times New Roman" w:cs="Times New Roman"/>
          <w:sz w:val="24"/>
          <w:szCs w:val="24"/>
        </w:rPr>
        <w:t xml:space="preserve"> </w:t>
      </w:r>
      <w:r w:rsidRPr="00311E2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Не может являться основанием </w:t>
      </w:r>
      <w:proofErr w:type="gramStart"/>
      <w:r w:rsidRPr="00311E26">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11E26">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7.3. На основании результатов проверки в соответствии с пунктами 7.1.-7.2. настоящей статьи комиссия принимает решение о допуске заявления о предоставлении объекта в безвозмездное пользование до дальнейшего рассмотрения или об отказе в допуске заявления о предоставлении объекта в безвозмездное пользование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пунктом 7.2. настоящей статьи.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7.4.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7.5. В случае если комиссией принято решение об отказе в допуске всех заявлений о предоставлении объекта в безвозмездное пользование,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7.6. В случае если комиссией принято решение о допуске только одного заявления о предоставлении объекта в безвозмездное пользование,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7.7. </w:t>
      </w:r>
      <w:proofErr w:type="gramStart"/>
      <w:r w:rsidRPr="00311E26">
        <w:rPr>
          <w:rFonts w:ascii="Times New Roman" w:hAnsi="Times New Roman" w:cs="Times New Roman"/>
          <w:sz w:val="24"/>
          <w:szCs w:val="24"/>
        </w:rPr>
        <w:t>В случае если комиссией принято решение о допуске двух и более заявлений о предоставлении объекта в безвозмездное пользование,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7.8. Для определения получателя имущественной поддержки оценка и сопоставления заявлений осуществляются по следующим критериям</w:t>
      </w:r>
      <w:r>
        <w:rPr>
          <w:rFonts w:ascii="Times New Roman" w:hAnsi="Times New Roman" w:cs="Times New Roman"/>
          <w:sz w:val="24"/>
          <w:szCs w:val="24"/>
        </w:rPr>
        <w:t xml:space="preserve"> </w:t>
      </w:r>
      <w:r w:rsidRPr="00BA556B">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311E26">
        <w:rPr>
          <w:rFonts w:ascii="Times New Roman" w:hAnsi="Times New Roman" w:cs="Times New Roman"/>
          <w:sz w:val="24"/>
          <w:szCs w:val="24"/>
        </w:rPr>
        <w:t>:</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7.8.1. Содержание и результаты деятельности социально ориентированной некоммерческой организации.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7.8.2. Потребность социально ориентированной некоммерческой организации в предоставлении объекта в безвозмездное пользование.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7.9. Оценка и сопоставление заявлений осуществляются в следующем порядке:</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7.9.1. По критерию, предусмотренному под</w:t>
      </w:r>
      <w:hyperlink w:anchor="P257" w:history="1">
        <w:r w:rsidRPr="00EC12FE">
          <w:rPr>
            <w:rFonts w:ascii="Times New Roman" w:hAnsi="Times New Roman" w:cs="Times New Roman"/>
            <w:sz w:val="24"/>
            <w:szCs w:val="24"/>
          </w:rPr>
          <w:t>пунктом 7.8.1. пункта 7.8</w:t>
        </w:r>
      </w:hyperlink>
      <w:r w:rsidRPr="00EC12FE">
        <w:rPr>
          <w:rFonts w:ascii="Times New Roman" w:hAnsi="Times New Roman" w:cs="Times New Roman"/>
          <w:sz w:val="24"/>
          <w:szCs w:val="24"/>
        </w:rPr>
        <w:t xml:space="preserve">. настоящей статьи, количество баллов определяется путем сложения баллов, присвоенных комиссией по показателям с </w:t>
      </w:r>
      <w:hyperlink w:anchor="P312" w:history="1">
        <w:r w:rsidRPr="00EC12FE">
          <w:rPr>
            <w:rFonts w:ascii="Times New Roman" w:hAnsi="Times New Roman" w:cs="Times New Roman"/>
            <w:sz w:val="24"/>
            <w:szCs w:val="24"/>
          </w:rPr>
          <w:t>1</w:t>
        </w:r>
      </w:hyperlink>
      <w:r w:rsidRPr="00EC12FE">
        <w:rPr>
          <w:rFonts w:ascii="Times New Roman" w:hAnsi="Times New Roman" w:cs="Times New Roman"/>
          <w:sz w:val="24"/>
          <w:szCs w:val="24"/>
        </w:rPr>
        <w:t xml:space="preserve"> по </w:t>
      </w:r>
      <w:hyperlink w:anchor="P342" w:history="1">
        <w:r w:rsidRPr="00EC12FE">
          <w:rPr>
            <w:rFonts w:ascii="Times New Roman" w:hAnsi="Times New Roman" w:cs="Times New Roman"/>
            <w:sz w:val="24"/>
            <w:szCs w:val="24"/>
          </w:rPr>
          <w:t>10</w:t>
        </w:r>
      </w:hyperlink>
      <w:r w:rsidRPr="00EC12FE">
        <w:rPr>
          <w:rFonts w:ascii="Times New Roman" w:hAnsi="Times New Roman" w:cs="Times New Roman"/>
          <w:sz w:val="24"/>
          <w:szCs w:val="24"/>
        </w:rPr>
        <w:t>, указанным в приложении к настоящей Документации.</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7.9.2. По критерию, предусмотренному под</w:t>
      </w:r>
      <w:hyperlink w:anchor="P258" w:history="1">
        <w:r w:rsidRPr="00EC12FE">
          <w:rPr>
            <w:rFonts w:ascii="Times New Roman" w:hAnsi="Times New Roman" w:cs="Times New Roman"/>
            <w:sz w:val="24"/>
            <w:szCs w:val="24"/>
          </w:rPr>
          <w:t>пунктом 7.8.2. пункта 7.8</w:t>
        </w:r>
      </w:hyperlink>
      <w:r w:rsidRPr="00EC12FE">
        <w:rPr>
          <w:rFonts w:ascii="Times New Roman" w:hAnsi="Times New Roman" w:cs="Times New Roman"/>
          <w:sz w:val="24"/>
          <w:szCs w:val="24"/>
        </w:rPr>
        <w:t xml:space="preserve">. настоящей статьи, количество баллов определяется путем сложения баллов, присвоенных комиссией по показателям с </w:t>
      </w:r>
      <w:hyperlink w:anchor="P347" w:history="1">
        <w:r w:rsidRPr="00EC12FE">
          <w:rPr>
            <w:rFonts w:ascii="Times New Roman" w:hAnsi="Times New Roman" w:cs="Times New Roman"/>
            <w:sz w:val="24"/>
            <w:szCs w:val="24"/>
          </w:rPr>
          <w:t>11</w:t>
        </w:r>
      </w:hyperlink>
      <w:r w:rsidRPr="00EC12FE">
        <w:rPr>
          <w:rFonts w:ascii="Times New Roman" w:hAnsi="Times New Roman" w:cs="Times New Roman"/>
          <w:sz w:val="24"/>
          <w:szCs w:val="24"/>
        </w:rPr>
        <w:t xml:space="preserve"> по </w:t>
      </w:r>
      <w:hyperlink w:anchor="P379" w:history="1">
        <w:r w:rsidRPr="00EC12FE">
          <w:rPr>
            <w:rFonts w:ascii="Times New Roman" w:hAnsi="Times New Roman" w:cs="Times New Roman"/>
            <w:sz w:val="24"/>
            <w:szCs w:val="24"/>
          </w:rPr>
          <w:t>16</w:t>
        </w:r>
      </w:hyperlink>
      <w:r w:rsidRPr="00EC12FE">
        <w:rPr>
          <w:rFonts w:ascii="Times New Roman" w:hAnsi="Times New Roman" w:cs="Times New Roman"/>
          <w:sz w:val="24"/>
          <w:szCs w:val="24"/>
        </w:rPr>
        <w:t>, указанным в приложении к настоящей Документации.</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7.9.3. Для каждого заявления количество баллов, присвоенных в соответствии </w:t>
      </w:r>
      <w:proofErr w:type="gramStart"/>
      <w:r w:rsidRPr="00EC12FE">
        <w:rPr>
          <w:rFonts w:ascii="Times New Roman" w:hAnsi="Times New Roman" w:cs="Times New Roman"/>
          <w:sz w:val="24"/>
          <w:szCs w:val="24"/>
        </w:rPr>
        <w:t>с</w:t>
      </w:r>
      <w:proofErr w:type="gramEnd"/>
      <w:r w:rsidRPr="00EC12FE">
        <w:rPr>
          <w:rFonts w:ascii="Times New Roman" w:hAnsi="Times New Roman" w:cs="Times New Roman"/>
          <w:sz w:val="24"/>
          <w:szCs w:val="24"/>
        </w:rPr>
        <w:t xml:space="preserve"> </w:t>
      </w:r>
      <w:proofErr w:type="gramStart"/>
      <w:r w:rsidRPr="00EC12FE">
        <w:rPr>
          <w:rFonts w:ascii="Times New Roman" w:hAnsi="Times New Roman" w:cs="Times New Roman"/>
          <w:sz w:val="24"/>
          <w:szCs w:val="24"/>
        </w:rPr>
        <w:t>под</w:t>
      </w:r>
      <w:proofErr w:type="gramEnd"/>
      <w:r w:rsidR="00777FB7" w:rsidRPr="00EC12FE">
        <w:rPr>
          <w:rFonts w:ascii="Times New Roman" w:hAnsi="Times New Roman" w:cs="Times New Roman"/>
          <w:sz w:val="24"/>
          <w:szCs w:val="24"/>
        </w:rPr>
        <w:fldChar w:fldCharType="begin"/>
      </w:r>
      <w:r w:rsidRPr="00EC12FE">
        <w:rPr>
          <w:rFonts w:ascii="Times New Roman" w:hAnsi="Times New Roman" w:cs="Times New Roman"/>
          <w:sz w:val="24"/>
          <w:szCs w:val="24"/>
        </w:rPr>
        <w:instrText>HYPERLINK \l "P260"</w:instrText>
      </w:r>
      <w:r w:rsidR="00777FB7" w:rsidRPr="00EC12FE">
        <w:rPr>
          <w:rFonts w:ascii="Times New Roman" w:hAnsi="Times New Roman" w:cs="Times New Roman"/>
          <w:sz w:val="24"/>
          <w:szCs w:val="24"/>
        </w:rPr>
        <w:fldChar w:fldCharType="separate"/>
      </w:r>
      <w:r w:rsidRPr="00EC12FE">
        <w:rPr>
          <w:rFonts w:ascii="Times New Roman" w:hAnsi="Times New Roman" w:cs="Times New Roman"/>
          <w:sz w:val="24"/>
          <w:szCs w:val="24"/>
        </w:rPr>
        <w:t>пунктами 7.9.1</w:t>
      </w:r>
      <w:r w:rsidR="00777FB7" w:rsidRPr="00EC12FE">
        <w:rPr>
          <w:rFonts w:ascii="Times New Roman" w:hAnsi="Times New Roman" w:cs="Times New Roman"/>
          <w:sz w:val="24"/>
          <w:szCs w:val="24"/>
        </w:rPr>
        <w:fldChar w:fldCharType="end"/>
      </w:r>
      <w:r w:rsidRPr="00EC12FE">
        <w:rPr>
          <w:rFonts w:ascii="Times New Roman" w:hAnsi="Times New Roman" w:cs="Times New Roman"/>
          <w:sz w:val="24"/>
          <w:szCs w:val="24"/>
        </w:rPr>
        <w:t>. и 7.9.2. настоящего пункта, суммируется, и полученное значение составляет рейтинг заявления;</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7.9.4. Если одинаковое максимальное значение рейтинга в соответствии </w:t>
      </w:r>
      <w:proofErr w:type="gramStart"/>
      <w:r w:rsidRPr="00EC12FE">
        <w:rPr>
          <w:rFonts w:ascii="Times New Roman" w:hAnsi="Times New Roman" w:cs="Times New Roman"/>
          <w:sz w:val="24"/>
          <w:szCs w:val="24"/>
        </w:rPr>
        <w:t>с</w:t>
      </w:r>
      <w:proofErr w:type="gramEnd"/>
      <w:r w:rsidRPr="00EC12FE">
        <w:rPr>
          <w:rFonts w:ascii="Times New Roman" w:hAnsi="Times New Roman" w:cs="Times New Roman"/>
          <w:sz w:val="24"/>
          <w:szCs w:val="24"/>
        </w:rPr>
        <w:t xml:space="preserve"> </w:t>
      </w:r>
      <w:proofErr w:type="gramStart"/>
      <w:r w:rsidRPr="00EC12FE">
        <w:rPr>
          <w:rFonts w:ascii="Times New Roman" w:hAnsi="Times New Roman" w:cs="Times New Roman"/>
          <w:sz w:val="24"/>
          <w:szCs w:val="24"/>
        </w:rPr>
        <w:t>под</w:t>
      </w:r>
      <w:proofErr w:type="gramEnd"/>
      <w:r w:rsidR="00777FB7" w:rsidRPr="00EC12FE">
        <w:rPr>
          <w:rFonts w:ascii="Times New Roman" w:hAnsi="Times New Roman" w:cs="Times New Roman"/>
          <w:sz w:val="24"/>
          <w:szCs w:val="24"/>
        </w:rPr>
        <w:fldChar w:fldCharType="begin"/>
      </w:r>
      <w:r w:rsidRPr="00EC12FE">
        <w:rPr>
          <w:rFonts w:ascii="Times New Roman" w:hAnsi="Times New Roman" w:cs="Times New Roman"/>
          <w:sz w:val="24"/>
          <w:szCs w:val="24"/>
        </w:rPr>
        <w:instrText>HYPERLINK \l "P262"</w:instrText>
      </w:r>
      <w:r w:rsidR="00777FB7" w:rsidRPr="00EC12FE">
        <w:rPr>
          <w:rFonts w:ascii="Times New Roman" w:hAnsi="Times New Roman" w:cs="Times New Roman"/>
          <w:sz w:val="24"/>
          <w:szCs w:val="24"/>
        </w:rPr>
        <w:fldChar w:fldCharType="separate"/>
      </w:r>
      <w:r w:rsidRPr="00EC12FE">
        <w:rPr>
          <w:rFonts w:ascii="Times New Roman" w:hAnsi="Times New Roman" w:cs="Times New Roman"/>
          <w:sz w:val="24"/>
          <w:szCs w:val="24"/>
        </w:rPr>
        <w:t>пунктом 7.9.3</w:t>
      </w:r>
      <w:r w:rsidR="00777FB7" w:rsidRPr="00EC12FE">
        <w:rPr>
          <w:rFonts w:ascii="Times New Roman" w:hAnsi="Times New Roman" w:cs="Times New Roman"/>
          <w:sz w:val="24"/>
          <w:szCs w:val="24"/>
        </w:rPr>
        <w:fldChar w:fldCharType="end"/>
      </w:r>
      <w:r w:rsidRPr="00EC12FE">
        <w:rPr>
          <w:rFonts w:ascii="Times New Roman" w:hAnsi="Times New Roman" w:cs="Times New Roman"/>
          <w:sz w:val="24"/>
          <w:szCs w:val="24"/>
        </w:rPr>
        <w:t>. настоящего пункта получили два и более заявления о предоставлении объекта в безвозмездное пользование, указанное значение рейтинга увеличивается на один балл для заявлений о предоставлении объекта в аренду.</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7.9.5. </w:t>
      </w:r>
      <w:proofErr w:type="gramStart"/>
      <w:r w:rsidRPr="00EC12FE">
        <w:rPr>
          <w:rFonts w:ascii="Times New Roman" w:hAnsi="Times New Roman" w:cs="Times New Roman"/>
          <w:sz w:val="24"/>
          <w:szCs w:val="24"/>
        </w:rPr>
        <w:t>Если одинаковое максимальное значение рейтинга в соответствии с под</w:t>
      </w:r>
      <w:hyperlink w:anchor="P262" w:history="1">
        <w:r w:rsidRPr="00EC12FE">
          <w:rPr>
            <w:rFonts w:ascii="Times New Roman" w:hAnsi="Times New Roman" w:cs="Times New Roman"/>
            <w:sz w:val="24"/>
            <w:szCs w:val="24"/>
          </w:rPr>
          <w:t>пунктом 7.9.3</w:t>
        </w:r>
      </w:hyperlink>
      <w:r w:rsidRPr="00EC12FE">
        <w:rPr>
          <w:rFonts w:ascii="Times New Roman" w:hAnsi="Times New Roman" w:cs="Times New Roman"/>
          <w:sz w:val="24"/>
          <w:szCs w:val="24"/>
        </w:rPr>
        <w:t xml:space="preserve">. настоящего пункта получили два и более заявления о предоставлении объекта в безвозмездное пользование, указанное значение рейтинга увеличивается на два балла для заявлений, поданных некоммерческими организациями - исполнителями общественно полезных услуг, которые в соответствии с </w:t>
      </w:r>
      <w:hyperlink r:id="rId30" w:history="1">
        <w:r w:rsidRPr="00EC12FE">
          <w:rPr>
            <w:rFonts w:ascii="Times New Roman" w:hAnsi="Times New Roman" w:cs="Times New Roman"/>
            <w:sz w:val="24"/>
            <w:szCs w:val="24"/>
          </w:rPr>
          <w:t>пунктом 13 статьи 31.1</w:t>
        </w:r>
      </w:hyperlink>
      <w:r w:rsidRPr="00EC12FE">
        <w:rPr>
          <w:rFonts w:ascii="Times New Roman" w:hAnsi="Times New Roman" w:cs="Times New Roman"/>
          <w:sz w:val="24"/>
          <w:szCs w:val="24"/>
        </w:rPr>
        <w:t xml:space="preserve"> Федерального закона от 12.01.1996 </w:t>
      </w:r>
      <w:r w:rsidR="008C1C4D">
        <w:rPr>
          <w:rFonts w:ascii="Times New Roman" w:hAnsi="Times New Roman" w:cs="Times New Roman"/>
          <w:sz w:val="24"/>
          <w:szCs w:val="24"/>
        </w:rPr>
        <w:t>№</w:t>
      </w:r>
      <w:r w:rsidRPr="00EC12FE">
        <w:rPr>
          <w:rFonts w:ascii="Times New Roman" w:hAnsi="Times New Roman" w:cs="Times New Roman"/>
          <w:sz w:val="24"/>
          <w:szCs w:val="24"/>
        </w:rPr>
        <w:t xml:space="preserve"> 7-ФЗ </w:t>
      </w:r>
      <w:r w:rsidR="008C1C4D">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EC12FE">
        <w:rPr>
          <w:rFonts w:ascii="Times New Roman" w:hAnsi="Times New Roman" w:cs="Times New Roman"/>
          <w:sz w:val="24"/>
          <w:szCs w:val="24"/>
        </w:rPr>
        <w:t>, имеют право на приоритетное</w:t>
      </w:r>
      <w:proofErr w:type="gramEnd"/>
      <w:r w:rsidRPr="00EC12FE">
        <w:rPr>
          <w:rFonts w:ascii="Times New Roman" w:hAnsi="Times New Roman" w:cs="Times New Roman"/>
          <w:sz w:val="24"/>
          <w:szCs w:val="24"/>
        </w:rPr>
        <w:t xml:space="preserve"> получение мер поддержки.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7.10.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7.9. настоящей статьи.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7.11. Получателем имущественной поддержки определяется социально ориентированная некоммерческая организация, заявлению которой в соответствии с пунктом 7.10. настоящей статьи присвоен первый номер.</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7.12. </w:t>
      </w:r>
      <w:proofErr w:type="gramStart"/>
      <w:r w:rsidRPr="00311E26">
        <w:rPr>
          <w:rFonts w:ascii="Times New Roman" w:hAnsi="Times New Roman" w:cs="Times New Roman"/>
          <w:sz w:val="24"/>
          <w:szCs w:val="24"/>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r w:rsidRPr="00EC12FE">
        <w:rPr>
          <w:rFonts w:ascii="Times New Roman" w:hAnsi="Times New Roman" w:cs="Times New Roman"/>
          <w:sz w:val="24"/>
          <w:szCs w:val="24"/>
        </w:rPr>
        <w:t>под</w:t>
      </w:r>
      <w:hyperlink w:anchor="P260" w:history="1">
        <w:r w:rsidRPr="00EC12FE">
          <w:rPr>
            <w:rFonts w:ascii="Times New Roman" w:hAnsi="Times New Roman" w:cs="Times New Roman"/>
            <w:sz w:val="24"/>
            <w:szCs w:val="24"/>
          </w:rPr>
          <w:t>пунктами 7.9.1</w:t>
        </w:r>
      </w:hyperlink>
      <w:r w:rsidRPr="00EC12FE">
        <w:rPr>
          <w:rFonts w:ascii="Times New Roman" w:hAnsi="Times New Roman" w:cs="Times New Roman"/>
          <w:sz w:val="24"/>
          <w:szCs w:val="24"/>
        </w:rPr>
        <w:t>. и 7.9.</w:t>
      </w:r>
      <w:hyperlink w:anchor="P261" w:history="1">
        <w:r w:rsidRPr="00EC12FE">
          <w:rPr>
            <w:rFonts w:ascii="Times New Roman" w:hAnsi="Times New Roman" w:cs="Times New Roman"/>
            <w:sz w:val="24"/>
            <w:szCs w:val="24"/>
          </w:rPr>
          <w:t>2. пункта 7.9</w:t>
        </w:r>
      </w:hyperlink>
      <w:r w:rsidRPr="00EC12FE">
        <w:rPr>
          <w:rFonts w:ascii="Times New Roman" w:hAnsi="Times New Roman" w:cs="Times New Roman"/>
          <w:sz w:val="24"/>
          <w:szCs w:val="24"/>
        </w:rPr>
        <w:t>.</w:t>
      </w:r>
      <w:r w:rsidRPr="00311E26">
        <w:rPr>
          <w:rFonts w:ascii="Times New Roman" w:hAnsi="Times New Roman" w:cs="Times New Roman"/>
          <w:sz w:val="24"/>
          <w:szCs w:val="24"/>
        </w:rPr>
        <w:t xml:space="preserve"> настоящей статьи;</w:t>
      </w:r>
      <w:proofErr w:type="gramEnd"/>
      <w:r w:rsidRPr="00311E26">
        <w:rPr>
          <w:rFonts w:ascii="Times New Roman" w:hAnsi="Times New Roman" w:cs="Times New Roman"/>
          <w:sz w:val="24"/>
          <w:szCs w:val="24"/>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7.13. В ходе рассмотрения заявлений о предоставлении объекта в безвозмездное пользование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7.14. Поступившие в уполномоченный орган в течение срока приема заявлений заявления о предоставлении объекта в безвозмездное пользование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E24308" w:rsidRDefault="00E24308" w:rsidP="00E24308">
      <w:pPr>
        <w:pStyle w:val="ConsPlusNormal"/>
        <w:jc w:val="both"/>
      </w:pPr>
    </w:p>
    <w:p w:rsidR="00E24308" w:rsidRPr="00311E26" w:rsidRDefault="00E24308" w:rsidP="00E24308">
      <w:pPr>
        <w:pStyle w:val="ConsPlusNormal"/>
        <w:ind w:firstLine="540"/>
        <w:jc w:val="center"/>
        <w:outlineLvl w:val="1"/>
        <w:rPr>
          <w:rFonts w:ascii="Times New Roman" w:hAnsi="Times New Roman" w:cs="Times New Roman"/>
          <w:b/>
          <w:sz w:val="24"/>
          <w:szCs w:val="24"/>
        </w:rPr>
      </w:pPr>
      <w:r w:rsidRPr="00311E26">
        <w:rPr>
          <w:rFonts w:ascii="Times New Roman" w:hAnsi="Times New Roman" w:cs="Times New Roman"/>
          <w:b/>
          <w:sz w:val="24"/>
          <w:szCs w:val="24"/>
        </w:rPr>
        <w:t>8. Заключение договора</w:t>
      </w:r>
    </w:p>
    <w:p w:rsidR="00E24308" w:rsidRDefault="00E24308" w:rsidP="00E24308">
      <w:pPr>
        <w:pStyle w:val="ConsPlusNormal"/>
        <w:jc w:val="both"/>
      </w:pPr>
    </w:p>
    <w:p w:rsidR="00E24308" w:rsidRPr="00EC12FE"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 xml:space="preserve">8.1. </w:t>
      </w:r>
      <w:proofErr w:type="gramStart"/>
      <w:r w:rsidRPr="00101836">
        <w:rPr>
          <w:rFonts w:ascii="Times New Roman" w:hAnsi="Times New Roman" w:cs="Times New Roman"/>
          <w:sz w:val="24"/>
          <w:szCs w:val="24"/>
        </w:rPr>
        <w:t xml:space="preserve">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r w:rsidRPr="00EC12FE">
        <w:rPr>
          <w:rFonts w:ascii="Times New Roman" w:hAnsi="Times New Roman" w:cs="Times New Roman"/>
          <w:sz w:val="24"/>
          <w:szCs w:val="24"/>
        </w:rPr>
        <w:t>под</w:t>
      </w:r>
      <w:hyperlink w:anchor="P174" w:history="1">
        <w:r w:rsidRPr="00EC12FE">
          <w:rPr>
            <w:rFonts w:ascii="Times New Roman" w:hAnsi="Times New Roman" w:cs="Times New Roman"/>
            <w:sz w:val="24"/>
            <w:szCs w:val="24"/>
          </w:rPr>
          <w:t xml:space="preserve">пунктом 5.3.16. пункта 3 статьи </w:t>
        </w:r>
      </w:hyperlink>
      <w:r w:rsidRPr="00EC12FE">
        <w:rPr>
          <w:rFonts w:ascii="Times New Roman" w:hAnsi="Times New Roman" w:cs="Times New Roman"/>
          <w:sz w:val="24"/>
          <w:szCs w:val="24"/>
        </w:rPr>
        <w:t>5 настоящего Порядка, в типовую форму соответствующего договора</w:t>
      </w:r>
      <w:r>
        <w:rPr>
          <w:rFonts w:ascii="Times New Roman" w:hAnsi="Times New Roman" w:cs="Times New Roman"/>
          <w:sz w:val="24"/>
          <w:szCs w:val="24"/>
        </w:rPr>
        <w:t xml:space="preserve"> (Приложение 2)</w:t>
      </w:r>
      <w:r w:rsidRPr="00EC12FE">
        <w:rPr>
          <w:rFonts w:ascii="Times New Roman" w:hAnsi="Times New Roman" w:cs="Times New Roman"/>
          <w:sz w:val="24"/>
          <w:szCs w:val="24"/>
        </w:rPr>
        <w:t>, установленную уполномоченным органом для целей настоящей Документации.</w:t>
      </w:r>
      <w:proofErr w:type="gramEnd"/>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8.2. Заключение договора осуществляется в порядке, предусмотренном Гражданским </w:t>
      </w:r>
      <w:hyperlink r:id="rId31" w:history="1">
        <w:r w:rsidRPr="00EC12FE">
          <w:rPr>
            <w:rFonts w:ascii="Times New Roman" w:hAnsi="Times New Roman" w:cs="Times New Roman"/>
            <w:sz w:val="24"/>
            <w:szCs w:val="24"/>
          </w:rPr>
          <w:t>кодексом</w:t>
        </w:r>
      </w:hyperlink>
      <w:r w:rsidRPr="00EC12FE">
        <w:rPr>
          <w:rFonts w:ascii="Times New Roman" w:hAnsi="Times New Roman" w:cs="Times New Roman"/>
          <w:sz w:val="24"/>
          <w:szCs w:val="24"/>
        </w:rPr>
        <w:t xml:space="preserve"> Российской Федерации и иными федеральными законами.</w:t>
      </w:r>
    </w:p>
    <w:p w:rsidR="00E24308" w:rsidRPr="00101836"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8.3. До окончания срока, предусмотренного пунктом 8.1. настоящей статьи,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E24308" w:rsidRPr="00101836"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8.3.1.Наличия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получатель не обжалует наличие данной задолженности в соответствии с законодательством Российской Федерации.</w:t>
      </w:r>
    </w:p>
    <w:p w:rsidR="00E24308" w:rsidRPr="00101836"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8.3.2.Наличия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E24308" w:rsidRPr="00EC12FE"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 xml:space="preserve">8.3.3. Включения такого получателя в перечень в соответствии с </w:t>
      </w:r>
      <w:hyperlink r:id="rId32" w:history="1">
        <w:r w:rsidRPr="00EC12FE">
          <w:rPr>
            <w:rFonts w:ascii="Times New Roman" w:hAnsi="Times New Roman" w:cs="Times New Roman"/>
            <w:sz w:val="24"/>
            <w:szCs w:val="24"/>
          </w:rPr>
          <w:t>пунктом 2 статьи 6</w:t>
        </w:r>
      </w:hyperlink>
      <w:r w:rsidRPr="00EC12FE">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EC12FE">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8C1C4D">
        <w:rPr>
          <w:rFonts w:ascii="Times New Roman" w:hAnsi="Times New Roman" w:cs="Times New Roman"/>
          <w:sz w:val="24"/>
          <w:szCs w:val="24"/>
        </w:rPr>
        <w:t>»</w:t>
      </w:r>
      <w:r>
        <w:rPr>
          <w:rFonts w:ascii="Times New Roman" w:hAnsi="Times New Roman" w:cs="Times New Roman"/>
          <w:sz w:val="24"/>
          <w:szCs w:val="24"/>
        </w:rPr>
        <w:t>.</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8.3.4. Недопустимости предоставления объекта такому получателю на запрошенном им праве в соответствии с </w:t>
      </w:r>
      <w:hyperlink w:anchor="P55" w:history="1">
        <w:r w:rsidRPr="00EC12FE">
          <w:rPr>
            <w:rFonts w:ascii="Times New Roman" w:hAnsi="Times New Roman" w:cs="Times New Roman"/>
            <w:sz w:val="24"/>
            <w:szCs w:val="24"/>
          </w:rPr>
          <w:t>пунктами 4.2</w:t>
        </w:r>
      </w:hyperlink>
      <w:r w:rsidRPr="00EC12FE">
        <w:rPr>
          <w:rFonts w:ascii="Times New Roman" w:hAnsi="Times New Roman" w:cs="Times New Roman"/>
          <w:sz w:val="24"/>
          <w:szCs w:val="24"/>
        </w:rPr>
        <w:t>. и 4.</w:t>
      </w:r>
      <w:hyperlink w:anchor="P56" w:history="1">
        <w:r w:rsidRPr="00EC12FE">
          <w:rPr>
            <w:rFonts w:ascii="Times New Roman" w:hAnsi="Times New Roman" w:cs="Times New Roman"/>
            <w:sz w:val="24"/>
            <w:szCs w:val="24"/>
          </w:rPr>
          <w:t xml:space="preserve">3. </w:t>
        </w:r>
      </w:hyperlink>
      <w:r w:rsidRPr="00EC12FE">
        <w:rPr>
          <w:rFonts w:ascii="Times New Roman" w:hAnsi="Times New Roman" w:cs="Times New Roman"/>
          <w:sz w:val="24"/>
          <w:szCs w:val="24"/>
        </w:rPr>
        <w:t>статьи 4 настоящей Документации.</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8.3.5. Предоставления таким получателем заведомо ложных сведений, содержащихся в заявлении о предоставлении объекта в безвозмездное пользование.</w:t>
      </w:r>
    </w:p>
    <w:p w:rsidR="00E24308" w:rsidRPr="00EC12FE" w:rsidRDefault="00E24308" w:rsidP="00E24308">
      <w:pPr>
        <w:pStyle w:val="ConsPlusNormal"/>
        <w:ind w:firstLine="540"/>
        <w:jc w:val="both"/>
        <w:rPr>
          <w:rFonts w:ascii="Times New Roman" w:hAnsi="Times New Roman" w:cs="Times New Roman"/>
          <w:sz w:val="24"/>
          <w:szCs w:val="24"/>
        </w:rPr>
      </w:pPr>
      <w:proofErr w:type="gramStart"/>
      <w:r w:rsidRPr="00EC12FE">
        <w:rPr>
          <w:rFonts w:ascii="Times New Roman" w:hAnsi="Times New Roman" w:cs="Times New Roman"/>
          <w:sz w:val="24"/>
          <w:szCs w:val="24"/>
        </w:rPr>
        <w:t>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8.4. </w:t>
      </w:r>
      <w:proofErr w:type="gramStart"/>
      <w:r w:rsidRPr="00EC12FE">
        <w:rPr>
          <w:rFonts w:ascii="Times New Roman" w:hAnsi="Times New Roman" w:cs="Times New Roman"/>
          <w:sz w:val="24"/>
          <w:szCs w:val="24"/>
        </w:rPr>
        <w:t xml:space="preserve">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66" w:history="1">
        <w:r w:rsidRPr="00EC12FE">
          <w:rPr>
            <w:rFonts w:ascii="Times New Roman" w:hAnsi="Times New Roman" w:cs="Times New Roman"/>
            <w:sz w:val="24"/>
            <w:szCs w:val="24"/>
          </w:rPr>
          <w:t>пунктом 7.11. статьи 7</w:t>
        </w:r>
      </w:hyperlink>
      <w:r w:rsidRPr="00EC12FE">
        <w:rPr>
          <w:rFonts w:ascii="Times New Roman" w:hAnsi="Times New Roman" w:cs="Times New Roman"/>
          <w:sz w:val="24"/>
          <w:szCs w:val="24"/>
        </w:rPr>
        <w:t xml:space="preserve"> настоящего Порядка,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265" w:history="1">
        <w:r w:rsidRPr="00EC12FE">
          <w:rPr>
            <w:rFonts w:ascii="Times New Roman" w:hAnsi="Times New Roman" w:cs="Times New Roman"/>
            <w:sz w:val="24"/>
            <w:szCs w:val="24"/>
          </w:rPr>
          <w:t>пунктом</w:t>
        </w:r>
        <w:proofErr w:type="gramEnd"/>
        <w:r w:rsidRPr="00EC12FE">
          <w:rPr>
            <w:rFonts w:ascii="Times New Roman" w:hAnsi="Times New Roman" w:cs="Times New Roman"/>
            <w:sz w:val="24"/>
            <w:szCs w:val="24"/>
          </w:rPr>
          <w:t xml:space="preserve"> 7.10. статьи 7</w:t>
        </w:r>
      </w:hyperlink>
      <w:r w:rsidRPr="00EC12FE">
        <w:rPr>
          <w:rFonts w:ascii="Times New Roman" w:hAnsi="Times New Roman" w:cs="Times New Roman"/>
          <w:sz w:val="24"/>
          <w:szCs w:val="24"/>
        </w:rPr>
        <w:t xml:space="preserve"> настоящего Порядка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8.5. </w:t>
      </w:r>
      <w:proofErr w:type="gramStart"/>
      <w:r w:rsidRPr="00EC12FE">
        <w:rPr>
          <w:rFonts w:ascii="Times New Roman" w:hAnsi="Times New Roman" w:cs="Times New Roman"/>
          <w:sz w:val="24"/>
          <w:szCs w:val="24"/>
        </w:rPr>
        <w:t xml:space="preserve">В случае отказа уполномоченного органа от заключения договора с определенным комиссией получателем имущественной поддержки, заявлению которого в соответствии с </w:t>
      </w:r>
      <w:hyperlink w:anchor="P265" w:history="1">
        <w:r w:rsidRPr="00EC12FE">
          <w:rPr>
            <w:rFonts w:ascii="Times New Roman" w:hAnsi="Times New Roman" w:cs="Times New Roman"/>
            <w:sz w:val="24"/>
            <w:szCs w:val="24"/>
          </w:rPr>
          <w:t>пунктом 7.10. статьи 7</w:t>
        </w:r>
      </w:hyperlink>
      <w:r w:rsidRPr="00EC12FE">
        <w:rPr>
          <w:rFonts w:ascii="Times New Roman" w:hAnsi="Times New Roman" w:cs="Times New Roman"/>
          <w:sz w:val="24"/>
          <w:szCs w:val="24"/>
        </w:rPr>
        <w:t xml:space="preserve"> настоящего Порядка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w:t>
      </w:r>
      <w:proofErr w:type="gramEnd"/>
      <w:r w:rsidRPr="00EC12FE">
        <w:rPr>
          <w:rFonts w:ascii="Times New Roman" w:hAnsi="Times New Roman" w:cs="Times New Roman"/>
          <w:sz w:val="24"/>
          <w:szCs w:val="24"/>
        </w:rPr>
        <w:t xml:space="preserve"> извещение.</w:t>
      </w:r>
    </w:p>
    <w:p w:rsidR="00E24308" w:rsidRPr="00EC12FE" w:rsidRDefault="00E24308" w:rsidP="00E24308">
      <w:pPr>
        <w:widowControl w:val="0"/>
        <w:numPr>
          <w:ilvl w:val="0"/>
          <w:numId w:val="3"/>
        </w:numPr>
        <w:autoSpaceDE w:val="0"/>
        <w:autoSpaceDN w:val="0"/>
        <w:adjustRightInd w:val="0"/>
        <w:ind w:firstLine="540"/>
        <w:jc w:val="both"/>
      </w:pPr>
      <w:r w:rsidRPr="00EC12FE">
        <w:rPr>
          <w:b/>
        </w:rPr>
        <w:t>Заключительные положения</w:t>
      </w:r>
    </w:p>
    <w:p w:rsidR="00E24308" w:rsidRPr="00EC12FE" w:rsidRDefault="00E24308" w:rsidP="00E24308">
      <w:pPr>
        <w:widowControl w:val="0"/>
        <w:autoSpaceDE w:val="0"/>
        <w:autoSpaceDN w:val="0"/>
        <w:adjustRightInd w:val="0"/>
        <w:ind w:firstLine="567"/>
        <w:jc w:val="both"/>
      </w:pPr>
      <w:r w:rsidRPr="00EC12FE">
        <w:t>9.1. Условия Процедуры, порядок и условия заключения Договора с Победителем Процедуры  являются условиями публичной оферты, а подача заявления на участие в Процедуре является акцептом такой оферты.</w:t>
      </w:r>
    </w:p>
    <w:p w:rsidR="00255AD2" w:rsidRDefault="00E24308" w:rsidP="00E24308">
      <w:pPr>
        <w:tabs>
          <w:tab w:val="left" w:pos="0"/>
        </w:tabs>
        <w:ind w:firstLine="567"/>
        <w:jc w:val="both"/>
      </w:pPr>
      <w:r w:rsidRPr="00EC12FE">
        <w:t>9.2.</w:t>
      </w:r>
      <w:r w:rsidRPr="00EC12FE">
        <w:tab/>
        <w:t>Все вопросы, касающиеся проведения Процедуры, не нашедшие отражения в настоящей Документации, регулируются действующим законодательством Российской Федерации.</w:t>
      </w:r>
    </w:p>
    <w:p w:rsidR="00255AD2" w:rsidRDefault="00255AD2">
      <w:pPr>
        <w:spacing w:after="200" w:line="276" w:lineRule="auto"/>
      </w:pPr>
      <w:r>
        <w:br w:type="page"/>
      </w:r>
    </w:p>
    <w:p w:rsidR="00E24308" w:rsidRDefault="00E24308" w:rsidP="00E24308">
      <w:pPr>
        <w:tabs>
          <w:tab w:val="left" w:pos="0"/>
        </w:tabs>
        <w:ind w:firstLine="567"/>
        <w:jc w:val="both"/>
      </w:pPr>
    </w:p>
    <w:tbl>
      <w:tblPr>
        <w:tblStyle w:val="a9"/>
        <w:tblW w:w="0" w:type="auto"/>
        <w:tblInd w:w="5353" w:type="dxa"/>
        <w:tblLook w:val="04A0"/>
      </w:tblPr>
      <w:tblGrid>
        <w:gridCol w:w="4218"/>
      </w:tblGrid>
      <w:tr w:rsidR="001F6788" w:rsidTr="00255AD2">
        <w:tc>
          <w:tcPr>
            <w:tcW w:w="4218" w:type="dxa"/>
            <w:tcBorders>
              <w:top w:val="nil"/>
              <w:left w:val="nil"/>
              <w:bottom w:val="nil"/>
              <w:right w:val="nil"/>
            </w:tcBorders>
          </w:tcPr>
          <w:p w:rsidR="001F6788" w:rsidRDefault="001F6788" w:rsidP="00BE7D03">
            <w:pPr>
              <w:pStyle w:val="ConsPlusTitle"/>
              <w:jc w:val="both"/>
            </w:pPr>
            <w:proofErr w:type="gramStart"/>
            <w:r w:rsidRPr="00927DAD">
              <w:rPr>
                <w:rFonts w:ascii="Times New Roman" w:hAnsi="Times New Roman" w:cs="Times New Roman"/>
                <w:b w:val="0"/>
                <w:sz w:val="24"/>
                <w:szCs w:val="24"/>
              </w:rPr>
              <w:t>Приложение №</w:t>
            </w:r>
            <w:r>
              <w:rPr>
                <w:rFonts w:ascii="Times New Roman" w:hAnsi="Times New Roman" w:cs="Times New Roman"/>
                <w:b w:val="0"/>
                <w:sz w:val="24"/>
                <w:szCs w:val="24"/>
              </w:rPr>
              <w:t>1</w:t>
            </w:r>
            <w:r w:rsidRPr="00927DAD">
              <w:rPr>
                <w:rFonts w:ascii="Times New Roman" w:hAnsi="Times New Roman" w:cs="Times New Roman"/>
                <w:b w:val="0"/>
                <w:sz w:val="24"/>
                <w:szCs w:val="24"/>
              </w:rPr>
              <w:t xml:space="preserve"> к документации о проведении процедуры предоставления в безвозмездное пользование муниципального имущества, включенного в  перечень объектов </w:t>
            </w:r>
            <w:r w:rsidRPr="00927DAD">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roofErr w:type="gramEnd"/>
          </w:p>
        </w:tc>
      </w:tr>
    </w:tbl>
    <w:p w:rsidR="001F6788" w:rsidRDefault="001F6788" w:rsidP="00E24308">
      <w:pPr>
        <w:tabs>
          <w:tab w:val="left" w:pos="0"/>
        </w:tabs>
        <w:ind w:firstLine="567"/>
        <w:jc w:val="both"/>
      </w:pPr>
    </w:p>
    <w:p w:rsidR="001F6788" w:rsidRDefault="001F6788" w:rsidP="00E24308">
      <w:pPr>
        <w:tabs>
          <w:tab w:val="left" w:pos="0"/>
        </w:tabs>
        <w:ind w:firstLine="567"/>
        <w:jc w:val="both"/>
      </w:pPr>
    </w:p>
    <w:p w:rsidR="00272C9D" w:rsidRPr="00272C9D" w:rsidRDefault="00272C9D" w:rsidP="00272C9D">
      <w:pPr>
        <w:pStyle w:val="ConsPlusNormal"/>
        <w:ind w:firstLine="540"/>
        <w:jc w:val="center"/>
        <w:rPr>
          <w:rFonts w:ascii="Times New Roman" w:hAnsi="Times New Roman" w:cs="Times New Roman"/>
          <w:b/>
          <w:sz w:val="24"/>
          <w:szCs w:val="24"/>
        </w:rPr>
      </w:pPr>
      <w:r w:rsidRPr="00272C9D">
        <w:rPr>
          <w:rFonts w:ascii="Times New Roman" w:hAnsi="Times New Roman" w:cs="Times New Roman"/>
          <w:b/>
          <w:bCs/>
          <w:sz w:val="22"/>
          <w:szCs w:val="22"/>
        </w:rPr>
        <w:t xml:space="preserve">СОСТАВ И СОДЕРЖАНИЕ ЗАЯВЛЕНИЯ О ПРЕДОСТАВЛЕНИИ ОБЪЕКТА В БЕЗВОЗМЕЗДНОЕ ПОЛЬЗОВАНИЕ </w:t>
      </w:r>
    </w:p>
    <w:p w:rsidR="001F6788" w:rsidRPr="00272C9D" w:rsidRDefault="001F6788" w:rsidP="00E24308">
      <w:pPr>
        <w:tabs>
          <w:tab w:val="left" w:pos="0"/>
        </w:tabs>
        <w:ind w:firstLine="567"/>
        <w:jc w:val="both"/>
        <w:rPr>
          <w:b/>
        </w:rPr>
      </w:pP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0E7008">
        <w:rPr>
          <w:rFonts w:ascii="Times New Roman" w:hAnsi="Times New Roman" w:cs="Times New Roman"/>
          <w:sz w:val="24"/>
          <w:szCs w:val="24"/>
        </w:rPr>
        <w:t xml:space="preserve">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w:t>
      </w:r>
      <w:r w:rsidR="008C1C4D">
        <w:rPr>
          <w:rFonts w:ascii="Times New Roman" w:hAnsi="Times New Roman" w:cs="Times New Roman"/>
          <w:sz w:val="24"/>
          <w:szCs w:val="24"/>
        </w:rPr>
        <w:t>«</w:t>
      </w:r>
      <w:r w:rsidRPr="000E7008">
        <w:rPr>
          <w:rFonts w:ascii="Times New Roman" w:hAnsi="Times New Roman" w:cs="Times New Roman"/>
          <w:sz w:val="24"/>
          <w:szCs w:val="24"/>
        </w:rPr>
        <w:t>Заявление социально ориентированной некоммерческой организации о предоставлении имущества</w:t>
      </w:r>
      <w:r w:rsidR="008C1C4D">
        <w:rPr>
          <w:rFonts w:ascii="Times New Roman" w:hAnsi="Times New Roman" w:cs="Times New Roman"/>
          <w:sz w:val="24"/>
          <w:szCs w:val="24"/>
        </w:rPr>
        <w:t>»</w:t>
      </w:r>
      <w:r w:rsidRPr="000E7008">
        <w:rPr>
          <w:rFonts w:ascii="Times New Roman" w:hAnsi="Times New Roman" w:cs="Times New Roman"/>
          <w:sz w:val="24"/>
          <w:szCs w:val="24"/>
        </w:rPr>
        <w:t>, а также общая площадь испрашиваемого объекта и его адрес.</w:t>
      </w:r>
    </w:p>
    <w:p w:rsidR="001F6788" w:rsidRPr="000E7008" w:rsidRDefault="001F6788" w:rsidP="001F678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1F6788" w:rsidRPr="000E7008" w:rsidRDefault="001F6788" w:rsidP="001F678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 </w:t>
      </w:r>
      <w:r w:rsidRPr="000E7008">
        <w:rPr>
          <w:rFonts w:ascii="Times New Roman" w:hAnsi="Times New Roman" w:cs="Times New Roman"/>
          <w:b/>
          <w:sz w:val="24"/>
          <w:szCs w:val="24"/>
        </w:rPr>
        <w:t>Заявление о предоставлении объекта в безвозмездное пользование должно содержать:</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w:t>
      </w:r>
      <w:r w:rsidR="00C432BC">
        <w:rPr>
          <w:rFonts w:ascii="Times New Roman" w:hAnsi="Times New Roman" w:cs="Times New Roman"/>
          <w:sz w:val="24"/>
          <w:szCs w:val="24"/>
        </w:rPr>
        <w:t>«</w:t>
      </w:r>
      <w:r w:rsidRPr="000E7008">
        <w:rPr>
          <w:rFonts w:ascii="Times New Roman" w:hAnsi="Times New Roman" w:cs="Times New Roman"/>
          <w:sz w:val="24"/>
          <w:szCs w:val="24"/>
        </w:rPr>
        <w:t>Интернет</w:t>
      </w:r>
      <w:r w:rsidR="00C432BC">
        <w:rPr>
          <w:rFonts w:ascii="Times New Roman" w:hAnsi="Times New Roman" w:cs="Times New Roman"/>
          <w:sz w:val="24"/>
          <w:szCs w:val="24"/>
        </w:rPr>
        <w:t>»</w:t>
      </w:r>
      <w:r w:rsidRPr="000E7008">
        <w:rPr>
          <w:rFonts w:ascii="Times New Roman" w:hAnsi="Times New Roman" w:cs="Times New Roman"/>
          <w:sz w:val="24"/>
          <w:szCs w:val="24"/>
        </w:rPr>
        <w:t>.</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.4. Сведения:</w:t>
      </w:r>
    </w:p>
    <w:p w:rsidR="001F6788" w:rsidRPr="000E7008" w:rsidRDefault="001F6788" w:rsidP="001F678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об адресе объекта;</w:t>
      </w:r>
    </w:p>
    <w:p w:rsidR="001F6788" w:rsidRPr="000E7008" w:rsidRDefault="001F6788" w:rsidP="001F678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о номере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1F6788" w:rsidRPr="00EC12FE"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.5. Сведения о видах деятельности, предусмотренных </w:t>
      </w:r>
      <w:hyperlink r:id="rId33"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34"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EC12FE">
        <w:rPr>
          <w:rFonts w:ascii="Times New Roman" w:hAnsi="Times New Roman" w:cs="Times New Roman"/>
          <w:sz w:val="24"/>
          <w:szCs w:val="24"/>
        </w:rPr>
        <w:t>, которые социально ориентированная некоммерческая организация осуществляла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1F6788" w:rsidRPr="00EC12FE"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2.6.  Сведения о видах деятельности, предусмотренных </w:t>
      </w:r>
      <w:hyperlink r:id="rId35"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36"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C432BC">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C432BC">
        <w:rPr>
          <w:rFonts w:ascii="Times New Roman" w:hAnsi="Times New Roman" w:cs="Times New Roman"/>
          <w:sz w:val="24"/>
          <w:szCs w:val="24"/>
        </w:rPr>
        <w:t>»</w:t>
      </w:r>
      <w:r w:rsidRPr="00EC12FE">
        <w:rPr>
          <w:rFonts w:ascii="Times New Roman" w:hAnsi="Times New Roman" w:cs="Times New Roman"/>
          <w:sz w:val="24"/>
          <w:szCs w:val="24"/>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1F6788" w:rsidRPr="00EC12FE"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2.7.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37"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38"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C432BC">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C432BC">
        <w:rPr>
          <w:rFonts w:ascii="Times New Roman" w:hAnsi="Times New Roman" w:cs="Times New Roman"/>
          <w:sz w:val="24"/>
          <w:szCs w:val="24"/>
        </w:rPr>
        <w:t>»</w:t>
      </w:r>
      <w:r w:rsidRPr="00EC12FE">
        <w:rPr>
          <w:rFonts w:ascii="Times New Roman" w:hAnsi="Times New Roman" w:cs="Times New Roman"/>
          <w:sz w:val="24"/>
          <w:szCs w:val="24"/>
        </w:rPr>
        <w:t>.</w:t>
      </w:r>
    </w:p>
    <w:p w:rsidR="001F6788" w:rsidRPr="00EC12FE"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2.8.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1F6788" w:rsidRPr="000E7008"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2.9.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w:t>
      </w:r>
      <w:r w:rsidRPr="000E7008">
        <w:rPr>
          <w:rFonts w:ascii="Times New Roman" w:hAnsi="Times New Roman" w:cs="Times New Roman"/>
          <w:sz w:val="24"/>
          <w:szCs w:val="24"/>
        </w:rPr>
        <w:t>размеры субсидий, даты их получения, краткое описание мероприятий (программ, проектов), на реализацию которых они предоставлены).</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.10. </w:t>
      </w:r>
      <w:r>
        <w:rPr>
          <w:rFonts w:ascii="Times New Roman" w:hAnsi="Times New Roman" w:cs="Times New Roman"/>
          <w:sz w:val="24"/>
          <w:szCs w:val="24"/>
        </w:rPr>
        <w:t>С</w:t>
      </w:r>
      <w:r w:rsidRPr="000E7008">
        <w:rPr>
          <w:rFonts w:ascii="Times New Roman" w:hAnsi="Times New Roman" w:cs="Times New Roman"/>
          <w:sz w:val="24"/>
          <w:szCs w:val="24"/>
        </w:rPr>
        <w:t>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r>
        <w:rPr>
          <w:rFonts w:ascii="Times New Roman" w:hAnsi="Times New Roman" w:cs="Times New Roman"/>
          <w:sz w:val="24"/>
          <w:szCs w:val="24"/>
        </w:rPr>
        <w:t>.</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.13. </w:t>
      </w:r>
      <w:r>
        <w:rPr>
          <w:rFonts w:ascii="Times New Roman" w:hAnsi="Times New Roman" w:cs="Times New Roman"/>
          <w:sz w:val="24"/>
          <w:szCs w:val="24"/>
        </w:rPr>
        <w:t>С</w:t>
      </w:r>
      <w:r w:rsidRPr="000E7008">
        <w:rPr>
          <w:rFonts w:ascii="Times New Roman" w:hAnsi="Times New Roman" w:cs="Times New Roman"/>
          <w:sz w:val="24"/>
          <w:szCs w:val="24"/>
        </w:rPr>
        <w:t>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r>
        <w:rPr>
          <w:rFonts w:ascii="Times New Roman" w:hAnsi="Times New Roman" w:cs="Times New Roman"/>
          <w:sz w:val="24"/>
          <w:szCs w:val="24"/>
        </w:rPr>
        <w:t>.</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.14. </w:t>
      </w:r>
      <w:proofErr w:type="gramStart"/>
      <w:r w:rsidRPr="000E7008">
        <w:rPr>
          <w:rFonts w:ascii="Times New Roman" w:hAnsi="Times New Roman" w:cs="Times New Roman"/>
          <w:sz w:val="24"/>
          <w:szCs w:val="24"/>
        </w:rPr>
        <w:t>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.16. Сведения о видах деятельности, предусмотренных </w:t>
      </w:r>
      <w:hyperlink r:id="rId39"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40"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C432BC">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C432BC">
        <w:rPr>
          <w:rFonts w:ascii="Times New Roman" w:hAnsi="Times New Roman" w:cs="Times New Roman"/>
          <w:sz w:val="24"/>
          <w:szCs w:val="24"/>
        </w:rPr>
        <w:t>»</w:t>
      </w:r>
      <w:r w:rsidRPr="00EC12FE">
        <w:rPr>
          <w:rFonts w:ascii="Times New Roman" w:hAnsi="Times New Roman" w:cs="Times New Roman"/>
          <w:sz w:val="24"/>
          <w:szCs w:val="24"/>
        </w:rPr>
        <w:t xml:space="preserve">, для осуществления которых на территории муниципального образования </w:t>
      </w:r>
      <w:r w:rsidR="00C432BC">
        <w:rPr>
          <w:rFonts w:ascii="Times New Roman" w:hAnsi="Times New Roman" w:cs="Times New Roman"/>
          <w:sz w:val="24"/>
          <w:szCs w:val="24"/>
        </w:rPr>
        <w:t>«</w:t>
      </w:r>
      <w:r w:rsidRPr="00EC12FE">
        <w:rPr>
          <w:rFonts w:ascii="Times New Roman" w:hAnsi="Times New Roman" w:cs="Times New Roman"/>
          <w:sz w:val="24"/>
          <w:szCs w:val="24"/>
        </w:rPr>
        <w:t>Город Волгодонск</w:t>
      </w:r>
      <w:r w:rsidR="00C432BC">
        <w:rPr>
          <w:rFonts w:ascii="Times New Roman" w:hAnsi="Times New Roman" w:cs="Times New Roman"/>
          <w:sz w:val="24"/>
          <w:szCs w:val="24"/>
        </w:rPr>
        <w:t>»</w:t>
      </w:r>
      <w:r w:rsidRPr="00EC12FE">
        <w:rPr>
          <w:rFonts w:ascii="Times New Roman" w:hAnsi="Times New Roman" w:cs="Times New Roman"/>
          <w:sz w:val="24"/>
          <w:szCs w:val="24"/>
        </w:rPr>
        <w:t xml:space="preserve"> социально ориентированная </w:t>
      </w:r>
      <w:r w:rsidRPr="000E7008">
        <w:rPr>
          <w:rFonts w:ascii="Times New Roman" w:hAnsi="Times New Roman" w:cs="Times New Roman"/>
          <w:sz w:val="24"/>
          <w:szCs w:val="24"/>
        </w:rPr>
        <w:t>некоммерческая организация обязуется использовать объект;</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.19. Перечень прилагаемых документов.</w:t>
      </w:r>
    </w:p>
    <w:p w:rsidR="001F6788" w:rsidRPr="0016076F" w:rsidRDefault="001F6788" w:rsidP="001F6788">
      <w:pPr>
        <w:pStyle w:val="ConsPlusNormal"/>
        <w:ind w:firstLine="540"/>
        <w:jc w:val="both"/>
        <w:rPr>
          <w:rFonts w:ascii="Times New Roman" w:hAnsi="Times New Roman" w:cs="Times New Roman"/>
          <w:sz w:val="24"/>
          <w:szCs w:val="24"/>
        </w:rPr>
      </w:pPr>
      <w:r w:rsidRPr="0016076F">
        <w:rPr>
          <w:rFonts w:ascii="Times New Roman" w:hAnsi="Times New Roman" w:cs="Times New Roman"/>
          <w:sz w:val="24"/>
          <w:szCs w:val="24"/>
        </w:rPr>
        <w:t>3. К заявлению о предоставлении объекта в безвозмездное пользование должны быть приложены:</w:t>
      </w:r>
    </w:p>
    <w:p w:rsidR="001F6788" w:rsidRPr="00E53287"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53287">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1F6788" w:rsidRPr="00E53287"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53287">
        <w:rPr>
          <w:rFonts w:ascii="Times New Roman" w:hAnsi="Times New Roman" w:cs="Times New Roman"/>
          <w:sz w:val="24"/>
          <w:szCs w:val="24"/>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1F6788" w:rsidRPr="00E53287"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53287">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1F6788" w:rsidRPr="00EC12FE" w:rsidRDefault="001F6788" w:rsidP="00E24308">
      <w:pPr>
        <w:tabs>
          <w:tab w:val="left" w:pos="0"/>
        </w:tabs>
        <w:ind w:firstLine="567"/>
        <w:jc w:val="both"/>
      </w:pPr>
    </w:p>
    <w:p w:rsidR="00927DAD" w:rsidRDefault="00927DAD">
      <w:pPr>
        <w:spacing w:after="200" w:line="276" w:lineRule="auto"/>
      </w:pPr>
      <w:r>
        <w:br w:type="page"/>
      </w:r>
    </w:p>
    <w:tbl>
      <w:tblPr>
        <w:tblStyle w:val="a9"/>
        <w:tblW w:w="0" w:type="auto"/>
        <w:tblInd w:w="4928" w:type="dxa"/>
        <w:tblLook w:val="04A0"/>
      </w:tblPr>
      <w:tblGrid>
        <w:gridCol w:w="4643"/>
      </w:tblGrid>
      <w:tr w:rsidR="00927DAD" w:rsidRPr="00927DAD" w:rsidTr="00F449EA">
        <w:tc>
          <w:tcPr>
            <w:tcW w:w="4643" w:type="dxa"/>
            <w:tcBorders>
              <w:top w:val="nil"/>
              <w:left w:val="nil"/>
              <w:bottom w:val="nil"/>
              <w:right w:val="nil"/>
            </w:tcBorders>
          </w:tcPr>
          <w:p w:rsidR="00927DAD" w:rsidRDefault="00927DAD" w:rsidP="00BE7D03">
            <w:pPr>
              <w:pStyle w:val="ConsPlusTitle"/>
              <w:jc w:val="both"/>
              <w:rPr>
                <w:rFonts w:ascii="Times New Roman" w:hAnsi="Times New Roman" w:cs="Times New Roman"/>
                <w:b w:val="0"/>
                <w:color w:val="000000"/>
                <w:sz w:val="24"/>
                <w:szCs w:val="24"/>
              </w:rPr>
            </w:pPr>
            <w:proofErr w:type="gramStart"/>
            <w:r w:rsidRPr="00927DAD">
              <w:rPr>
                <w:rFonts w:ascii="Times New Roman" w:hAnsi="Times New Roman" w:cs="Times New Roman"/>
                <w:b w:val="0"/>
                <w:sz w:val="24"/>
                <w:szCs w:val="24"/>
              </w:rPr>
              <w:t>Приложение №</w:t>
            </w:r>
            <w:r w:rsidR="00F449EA">
              <w:rPr>
                <w:rFonts w:ascii="Times New Roman" w:hAnsi="Times New Roman" w:cs="Times New Roman"/>
                <w:b w:val="0"/>
                <w:sz w:val="24"/>
                <w:szCs w:val="24"/>
              </w:rPr>
              <w:t>2</w:t>
            </w:r>
            <w:r w:rsidRPr="00927DAD">
              <w:rPr>
                <w:rFonts w:ascii="Times New Roman" w:hAnsi="Times New Roman" w:cs="Times New Roman"/>
                <w:b w:val="0"/>
                <w:sz w:val="24"/>
                <w:szCs w:val="24"/>
              </w:rPr>
              <w:t xml:space="preserve"> к документации о проведении процедуры предоставления в безвозмездное пользование муниципального имущества, включенного в  перечень объектов </w:t>
            </w:r>
            <w:r w:rsidRPr="00927DAD">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roofErr w:type="gramEnd"/>
          </w:p>
          <w:p w:rsidR="00BE7D03" w:rsidRPr="00927DAD" w:rsidRDefault="00BE7D03" w:rsidP="00BE7D03">
            <w:pPr>
              <w:pStyle w:val="ConsPlusTitle"/>
              <w:jc w:val="both"/>
              <w:rPr>
                <w:sz w:val="24"/>
                <w:szCs w:val="24"/>
              </w:rPr>
            </w:pPr>
          </w:p>
        </w:tc>
      </w:tr>
    </w:tbl>
    <w:tbl>
      <w:tblPr>
        <w:tblW w:w="0" w:type="auto"/>
        <w:tblInd w:w="-20" w:type="dxa"/>
        <w:tblLayout w:type="fixed"/>
        <w:tblCellMar>
          <w:left w:w="0" w:type="dxa"/>
          <w:right w:w="0" w:type="dxa"/>
        </w:tblCellMar>
        <w:tblLook w:val="0000"/>
      </w:tblPr>
      <w:tblGrid>
        <w:gridCol w:w="9155"/>
        <w:gridCol w:w="30"/>
      </w:tblGrid>
      <w:tr w:rsidR="00F449EA" w:rsidRPr="00106B09" w:rsidTr="00F449EA">
        <w:tc>
          <w:tcPr>
            <w:tcW w:w="9155" w:type="dxa"/>
          </w:tcPr>
          <w:tbl>
            <w:tblPr>
              <w:tblW w:w="0" w:type="auto"/>
              <w:tblLayout w:type="fixed"/>
              <w:tblCellMar>
                <w:left w:w="0" w:type="dxa"/>
                <w:right w:w="0" w:type="dxa"/>
              </w:tblCellMar>
              <w:tblLook w:val="0000"/>
            </w:tblPr>
            <w:tblGrid>
              <w:gridCol w:w="9155"/>
              <w:gridCol w:w="30"/>
            </w:tblGrid>
            <w:tr w:rsidR="00F449EA" w:rsidRPr="002E1E01" w:rsidTr="00F449EA">
              <w:tc>
                <w:tcPr>
                  <w:tcW w:w="9155" w:type="dxa"/>
                </w:tcPr>
                <w:p w:rsidR="00F449EA" w:rsidRPr="00272C9D" w:rsidRDefault="00F449EA" w:rsidP="00F449EA">
                  <w:pPr>
                    <w:jc w:val="center"/>
                    <w:rPr>
                      <w:b/>
                    </w:rPr>
                  </w:pPr>
                  <w:r w:rsidRPr="00272C9D">
                    <w:rPr>
                      <w:b/>
                      <w:sz w:val="22"/>
                      <w:szCs w:val="22"/>
                    </w:rPr>
                    <w:t>ТИПОВАЯ ФОРМА ДОГОВОРА</w:t>
                  </w:r>
                </w:p>
              </w:tc>
              <w:tc>
                <w:tcPr>
                  <w:tcW w:w="30" w:type="dxa"/>
                </w:tcPr>
                <w:p w:rsidR="00F449EA" w:rsidRPr="002E1E01" w:rsidRDefault="00F449EA" w:rsidP="00F449EA">
                  <w:pPr>
                    <w:snapToGrid w:val="0"/>
                    <w:jc w:val="center"/>
                  </w:pPr>
                </w:p>
              </w:tc>
            </w:tr>
            <w:tr w:rsidR="00F449EA" w:rsidRPr="00AC669B" w:rsidTr="00F449EA">
              <w:tblPrEx>
                <w:tblCellMar>
                  <w:left w:w="108" w:type="dxa"/>
                  <w:right w:w="108" w:type="dxa"/>
                </w:tblCellMar>
              </w:tblPrEx>
              <w:tc>
                <w:tcPr>
                  <w:tcW w:w="9185" w:type="dxa"/>
                  <w:gridSpan w:val="2"/>
                </w:tcPr>
                <w:p w:rsidR="00F449EA" w:rsidRPr="002E1E01" w:rsidRDefault="00F449EA" w:rsidP="00F449EA">
                  <w:pPr>
                    <w:snapToGrid w:val="0"/>
                    <w:jc w:val="center"/>
                  </w:pPr>
                  <w:r w:rsidRPr="002E1E01">
                    <w:t>безвозмездного пользования муниципальным имуществом муниципального образования «Город Волгодонск»</w:t>
                  </w:r>
                </w:p>
              </w:tc>
            </w:tr>
          </w:tbl>
          <w:p w:rsidR="00F449EA" w:rsidRPr="002E1E01" w:rsidRDefault="00F449EA" w:rsidP="00F449EA">
            <w:pPr>
              <w:jc w:val="center"/>
            </w:pPr>
          </w:p>
          <w:p w:rsidR="00F449EA" w:rsidRPr="002E1E01" w:rsidRDefault="00F449EA" w:rsidP="00F449EA">
            <w:pPr>
              <w:tabs>
                <w:tab w:val="left" w:pos="8357"/>
              </w:tabs>
              <w:spacing w:line="30" w:lineRule="atLeast"/>
              <w:ind w:right="-172"/>
              <w:jc w:val="center"/>
            </w:pPr>
            <w:r w:rsidRPr="002E1E01">
              <w:rPr>
                <w:b/>
              </w:rPr>
              <w:t>РОССИЙСКАЯ ФЕДЕРАЦИЯ</w:t>
            </w:r>
          </w:p>
          <w:p w:rsidR="00F449EA" w:rsidRPr="002E1E01" w:rsidRDefault="00F449EA" w:rsidP="00F449EA">
            <w:pPr>
              <w:tabs>
                <w:tab w:val="left" w:pos="8357"/>
              </w:tabs>
              <w:spacing w:line="30" w:lineRule="atLeast"/>
              <w:ind w:right="-172"/>
              <w:jc w:val="center"/>
              <w:rPr>
                <w:b/>
              </w:rPr>
            </w:pPr>
            <w:r w:rsidRPr="002E1E01">
              <w:rPr>
                <w:b/>
              </w:rPr>
              <w:t>РОСТОВСКАЯ ОБЛАСТЬ</w:t>
            </w:r>
          </w:p>
          <w:p w:rsidR="00F449EA" w:rsidRPr="002E1E01" w:rsidRDefault="00F449EA" w:rsidP="00F449EA">
            <w:pPr>
              <w:tabs>
                <w:tab w:val="left" w:pos="8357"/>
              </w:tabs>
              <w:spacing w:line="30" w:lineRule="atLeast"/>
              <w:ind w:right="-172" w:firstLine="709"/>
              <w:jc w:val="center"/>
              <w:rPr>
                <w:b/>
              </w:rPr>
            </w:pPr>
            <w:r w:rsidRPr="002E1E01">
              <w:rPr>
                <w:b/>
              </w:rPr>
              <w:t>г. Волгодонск</w:t>
            </w:r>
          </w:p>
          <w:p w:rsidR="00F449EA" w:rsidRPr="002E1E01" w:rsidRDefault="00F449EA" w:rsidP="00F449EA">
            <w:pPr>
              <w:ind w:firstLine="709"/>
              <w:jc w:val="both"/>
            </w:pPr>
            <w:r w:rsidRPr="002E1E01">
              <w:t>№_______</w:t>
            </w:r>
            <w:r w:rsidRPr="002E1E01">
              <w:tab/>
            </w:r>
            <w:r w:rsidRPr="002E1E01">
              <w:tab/>
            </w:r>
            <w:r w:rsidRPr="002E1E01">
              <w:tab/>
            </w:r>
            <w:r w:rsidRPr="002E1E01">
              <w:tab/>
            </w:r>
            <w:r w:rsidRPr="002E1E01">
              <w:tab/>
            </w:r>
            <w:r w:rsidRPr="002E1E01">
              <w:tab/>
            </w:r>
            <w:r w:rsidRPr="002E1E01">
              <w:tab/>
            </w:r>
            <w:r w:rsidRPr="002E1E01">
              <w:tab/>
              <w:t xml:space="preserve">         от_____________</w:t>
            </w:r>
            <w:r w:rsidRPr="002E1E01">
              <w:tab/>
            </w:r>
            <w:r w:rsidRPr="002E1E01">
              <w:tab/>
            </w:r>
            <w:r w:rsidRPr="002E1E01">
              <w:tab/>
            </w:r>
            <w:r w:rsidRPr="002E1E01">
              <w:tab/>
            </w:r>
            <w:r w:rsidRPr="002E1E01">
              <w:tab/>
            </w:r>
            <w:r w:rsidRPr="002E1E01">
              <w:tab/>
            </w:r>
            <w:r w:rsidRPr="002E1E01">
              <w:tab/>
            </w:r>
            <w:r w:rsidRPr="002E1E01">
              <w:tab/>
            </w:r>
          </w:p>
          <w:tbl>
            <w:tblPr>
              <w:tblW w:w="9923" w:type="dxa"/>
              <w:tblLayout w:type="fixed"/>
              <w:tblLook w:val="0000"/>
            </w:tblPr>
            <w:tblGrid>
              <w:gridCol w:w="9889"/>
              <w:gridCol w:w="34"/>
            </w:tblGrid>
            <w:tr w:rsidR="00F449EA" w:rsidRPr="00AC669B" w:rsidTr="00F449EA">
              <w:trPr>
                <w:gridAfter w:val="1"/>
                <w:wAfter w:w="34" w:type="dxa"/>
              </w:trPr>
              <w:tc>
                <w:tcPr>
                  <w:tcW w:w="9889" w:type="dxa"/>
                  <w:tcBorders>
                    <w:bottom w:val="single" w:sz="4" w:space="0" w:color="000000"/>
                  </w:tcBorders>
                </w:tcPr>
                <w:p w:rsidR="00F449EA" w:rsidRPr="002E1E01" w:rsidRDefault="00F449EA" w:rsidP="00F449EA">
                  <w:pPr>
                    <w:ind w:right="-108" w:firstLine="709"/>
                    <w:jc w:val="both"/>
                  </w:pPr>
                  <w:r w:rsidRPr="002E1E01">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F449EA" w:rsidRPr="002E1E01" w:rsidRDefault="00F449EA" w:rsidP="00F449EA">
                  <w:pPr>
                    <w:ind w:right="-108" w:firstLine="709"/>
                    <w:jc w:val="both"/>
                  </w:pPr>
                  <w:r w:rsidRPr="002E1E01">
                    <w:t xml:space="preserve">                                                                                (фамилия, имя, отчество)</w:t>
                  </w:r>
                </w:p>
                <w:p w:rsidR="00F449EA" w:rsidRPr="002E1E01" w:rsidRDefault="00F449EA" w:rsidP="00F449EA">
                  <w:pPr>
                    <w:ind w:right="-108"/>
                    <w:jc w:val="both"/>
                  </w:pPr>
                  <w:r w:rsidRPr="002E1E01">
                    <w:t>на основании Положения о Комитете по управлению имуществом города Волгодонска</w:t>
                  </w:r>
                  <w:r>
                    <w:t xml:space="preserve">, утвержденного решением </w:t>
                  </w:r>
                  <w:proofErr w:type="spellStart"/>
                  <w:r>
                    <w:t>Волгодонской</w:t>
                  </w:r>
                  <w:proofErr w:type="spellEnd"/>
                  <w:r>
                    <w:t xml:space="preserve"> городской Думы №29,</w:t>
                  </w:r>
                  <w:r w:rsidRPr="002E1E01">
                    <w:t xml:space="preserve">  </w:t>
                  </w:r>
                  <w:proofErr w:type="spellStart"/>
                  <w:r w:rsidRPr="002E1E01">
                    <w:t>c</w:t>
                  </w:r>
                  <w:proofErr w:type="spellEnd"/>
                  <w:r w:rsidRPr="002E1E01">
                    <w:t xml:space="preserve"> одной стороны, и</w:t>
                  </w:r>
                </w:p>
                <w:p w:rsidR="00F449EA" w:rsidRPr="002E1E01" w:rsidRDefault="00F449EA" w:rsidP="00F449EA">
                  <w:pPr>
                    <w:snapToGrid w:val="0"/>
                    <w:ind w:firstLine="709"/>
                    <w:jc w:val="both"/>
                  </w:pPr>
                </w:p>
              </w:tc>
            </w:tr>
            <w:tr w:rsidR="00F449EA" w:rsidRPr="00AC669B" w:rsidTr="00F449EA">
              <w:tc>
                <w:tcPr>
                  <w:tcW w:w="9923" w:type="dxa"/>
                  <w:gridSpan w:val="2"/>
                  <w:tcBorders>
                    <w:top w:val="single" w:sz="4" w:space="0" w:color="000000"/>
                    <w:bottom w:val="single" w:sz="4" w:space="0" w:color="000000"/>
                  </w:tcBorders>
                </w:tcPr>
                <w:p w:rsidR="00F449EA" w:rsidRPr="002E1E01" w:rsidRDefault="00F449EA" w:rsidP="00F449EA">
                  <w:pPr>
                    <w:snapToGrid w:val="0"/>
                    <w:ind w:firstLine="709"/>
                    <w:jc w:val="center"/>
                  </w:pPr>
                  <w:r w:rsidRPr="002E1E01">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F449EA" w:rsidRPr="00AC669B" w:rsidTr="00F449EA">
                    <w:tc>
                      <w:tcPr>
                        <w:tcW w:w="9815" w:type="dxa"/>
                      </w:tcPr>
                      <w:p w:rsidR="00F449EA" w:rsidRPr="002E1E01" w:rsidRDefault="00F449EA" w:rsidP="00F449EA">
                        <w:pPr>
                          <w:snapToGrid w:val="0"/>
                          <w:ind w:right="-641"/>
                          <w:jc w:val="both"/>
                        </w:pPr>
                        <w:r w:rsidRPr="002E1E01">
                          <w:t>именуемый в дальнейшем «Ссудополучатель», в лице_____________________</w:t>
                        </w:r>
                      </w:p>
                      <w:p w:rsidR="00F449EA" w:rsidRPr="002E1E01" w:rsidRDefault="00F449EA" w:rsidP="00F449EA">
                        <w:pPr>
                          <w:tabs>
                            <w:tab w:val="right" w:pos="7604"/>
                          </w:tabs>
                          <w:ind w:right="-641" w:firstLine="709"/>
                        </w:pPr>
                        <w:r w:rsidRPr="002E1E01">
                          <w:t xml:space="preserve"> _____________________________________________________________________,</w:t>
                        </w:r>
                      </w:p>
                    </w:tc>
                    <w:tc>
                      <w:tcPr>
                        <w:tcW w:w="20" w:type="dxa"/>
                      </w:tcPr>
                      <w:p w:rsidR="00F449EA" w:rsidRPr="002E1E01" w:rsidRDefault="00F449EA" w:rsidP="00F449EA">
                        <w:pPr>
                          <w:snapToGrid w:val="0"/>
                          <w:ind w:right="-409" w:firstLine="709"/>
                        </w:pPr>
                      </w:p>
                    </w:tc>
                  </w:tr>
                </w:tbl>
                <w:p w:rsidR="00F449EA" w:rsidRPr="002E1E01" w:rsidRDefault="00F449EA" w:rsidP="00F449EA">
                  <w:pPr>
                    <w:ind w:right="-641" w:firstLine="709"/>
                    <w:jc w:val="center"/>
                  </w:pPr>
                  <w:r w:rsidRPr="002E1E01">
                    <w:t xml:space="preserve">      (должность, фамилия, имя, отчество)</w:t>
                  </w:r>
                </w:p>
                <w:tbl>
                  <w:tblPr>
                    <w:tblW w:w="9815" w:type="dxa"/>
                    <w:tblLayout w:type="fixed"/>
                    <w:tblLook w:val="0000"/>
                  </w:tblPr>
                  <w:tblGrid>
                    <w:gridCol w:w="3578"/>
                    <w:gridCol w:w="6237"/>
                  </w:tblGrid>
                  <w:tr w:rsidR="00F449EA" w:rsidRPr="00AC669B" w:rsidTr="00F449EA">
                    <w:tc>
                      <w:tcPr>
                        <w:tcW w:w="3578" w:type="dxa"/>
                      </w:tcPr>
                      <w:p w:rsidR="00F449EA" w:rsidRPr="002E1E01" w:rsidRDefault="00F449EA" w:rsidP="00F449EA">
                        <w:pPr>
                          <w:snapToGrid w:val="0"/>
                          <w:ind w:right="-641"/>
                          <w:jc w:val="both"/>
                        </w:pPr>
                        <w:proofErr w:type="gramStart"/>
                        <w:r w:rsidRPr="002E1E01">
                          <w:t>действующего</w:t>
                        </w:r>
                        <w:proofErr w:type="gramEnd"/>
                        <w:r w:rsidRPr="002E1E01">
                          <w:t xml:space="preserve"> на основании</w:t>
                        </w:r>
                      </w:p>
                    </w:tc>
                    <w:tc>
                      <w:tcPr>
                        <w:tcW w:w="6237" w:type="dxa"/>
                        <w:tcBorders>
                          <w:bottom w:val="single" w:sz="4" w:space="0" w:color="000000"/>
                        </w:tcBorders>
                      </w:tcPr>
                      <w:p w:rsidR="00F449EA" w:rsidRPr="002E1E01" w:rsidRDefault="00F449EA" w:rsidP="00F449EA">
                        <w:pPr>
                          <w:tabs>
                            <w:tab w:val="left" w:pos="251"/>
                            <w:tab w:val="right" w:pos="5595"/>
                          </w:tabs>
                          <w:snapToGrid w:val="0"/>
                          <w:ind w:right="-641" w:firstLine="709"/>
                        </w:pPr>
                        <w:r w:rsidRPr="002E1E01">
                          <w:tab/>
                        </w:r>
                        <w:r w:rsidRPr="002E1E01">
                          <w:tab/>
                        </w:r>
                      </w:p>
                    </w:tc>
                  </w:tr>
                </w:tbl>
                <w:p w:rsidR="00F449EA" w:rsidRPr="002E1E01" w:rsidRDefault="00F449EA" w:rsidP="00F449EA">
                  <w:pPr>
                    <w:ind w:right="-641" w:firstLine="709"/>
                    <w:jc w:val="center"/>
                  </w:pPr>
                  <w:r w:rsidRPr="002E1E01">
                    <w:t xml:space="preserve">                                  (устав, иной документ)</w:t>
                  </w:r>
                </w:p>
              </w:tc>
            </w:tr>
            <w:tr w:rsidR="00F449EA" w:rsidRPr="00AC669B" w:rsidTr="00F449EA">
              <w:tc>
                <w:tcPr>
                  <w:tcW w:w="9923" w:type="dxa"/>
                  <w:gridSpan w:val="2"/>
                  <w:tcBorders>
                    <w:top w:val="single" w:sz="4" w:space="0" w:color="000000"/>
                  </w:tcBorders>
                </w:tcPr>
                <w:p w:rsidR="00F449EA" w:rsidRPr="002E1E01" w:rsidRDefault="00F449EA" w:rsidP="00F449EA">
                  <w:pPr>
                    <w:snapToGrid w:val="0"/>
                    <w:ind w:firstLine="709"/>
                    <w:jc w:val="center"/>
                  </w:pPr>
                </w:p>
              </w:tc>
            </w:tr>
          </w:tbl>
          <w:p w:rsidR="00F449EA" w:rsidRPr="002E1E01" w:rsidRDefault="00F449EA" w:rsidP="00F449EA">
            <w:pPr>
              <w:spacing w:before="120"/>
              <w:jc w:val="both"/>
            </w:pPr>
            <w:r w:rsidRPr="002E1E01">
              <w:t xml:space="preserve">с другой стороны, заключили настоящий договор </w:t>
            </w:r>
            <w:r>
              <w:t xml:space="preserve">(далее - Договор) </w:t>
            </w:r>
            <w:r w:rsidRPr="002E1E01">
              <w:t>о нижеследующем:</w:t>
            </w:r>
          </w:p>
          <w:p w:rsidR="00F449EA" w:rsidRPr="002E1E01" w:rsidRDefault="00F449EA" w:rsidP="00F449EA">
            <w:pPr>
              <w:ind w:firstLine="709"/>
              <w:jc w:val="both"/>
            </w:pPr>
          </w:p>
          <w:p w:rsidR="00F449EA" w:rsidRPr="002E1E01" w:rsidRDefault="00F449EA" w:rsidP="00F449EA">
            <w:pPr>
              <w:ind w:firstLine="709"/>
              <w:jc w:val="center"/>
            </w:pPr>
            <w:r w:rsidRPr="002E1E01">
              <w:t>1. ОБЩИЕ  ПОЛОЖЕНИЯ</w:t>
            </w:r>
          </w:p>
          <w:p w:rsidR="00F449EA" w:rsidRPr="002E1E01" w:rsidRDefault="00F449EA" w:rsidP="00F449EA">
            <w:pPr>
              <w:ind w:firstLine="709"/>
              <w:jc w:val="both"/>
            </w:pPr>
            <w:r w:rsidRPr="002E1E01">
              <w:t xml:space="preserve">1.1.  </w:t>
            </w:r>
            <w:proofErr w:type="gramStart"/>
            <w:r w:rsidRPr="002E1E01">
              <w:t xml:space="preserve">На основании </w:t>
            </w:r>
            <w:r>
              <w:t xml:space="preserve">протокола </w:t>
            </w:r>
            <w:r w:rsidRPr="00A82CFA">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t xml:space="preserve"> от _______№_________, </w:t>
            </w:r>
            <w:r w:rsidRPr="002E1E01">
              <w:t xml:space="preserve">постановления Администрации города Волгодонска от_______20___ № </w:t>
            </w:r>
            <w:proofErr w:type="spellStart"/>
            <w:r w:rsidRPr="002E1E01">
              <w:t>______Ссудодатель</w:t>
            </w:r>
            <w:proofErr w:type="spellEnd"/>
            <w:r w:rsidRPr="002E1E01">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t xml:space="preserve">» муниципальное имущество (далее – Имущество), расположенное по адресу: </w:t>
            </w:r>
          </w:p>
          <w:p w:rsidR="00F449EA" w:rsidRPr="002E1E01" w:rsidRDefault="00F449EA" w:rsidP="00F449EA">
            <w:pPr>
              <w:ind w:firstLine="709"/>
              <w:jc w:val="both"/>
            </w:pPr>
            <w:r w:rsidRPr="002E1E01">
              <w:t>_________________________________________________________________</w:t>
            </w:r>
          </w:p>
          <w:p w:rsidR="00F449EA" w:rsidRPr="002E1E01" w:rsidRDefault="00F449EA" w:rsidP="00F449EA">
            <w:pPr>
              <w:ind w:firstLine="709"/>
              <w:jc w:val="both"/>
            </w:pPr>
            <w:r w:rsidRPr="002E1E01">
              <w:t xml:space="preserve">               </w:t>
            </w:r>
          </w:p>
          <w:tbl>
            <w:tblPr>
              <w:tblW w:w="0" w:type="auto"/>
              <w:tblLayout w:type="fixed"/>
              <w:tblLook w:val="0000"/>
            </w:tblPr>
            <w:tblGrid>
              <w:gridCol w:w="2478"/>
              <w:gridCol w:w="7304"/>
            </w:tblGrid>
            <w:tr w:rsidR="00F449EA" w:rsidRPr="002E1E01" w:rsidTr="00F449EA">
              <w:trPr>
                <w:trHeight w:val="212"/>
              </w:trPr>
              <w:tc>
                <w:tcPr>
                  <w:tcW w:w="2478" w:type="dxa"/>
                </w:tcPr>
                <w:p w:rsidR="00F449EA" w:rsidRPr="002E1E01" w:rsidRDefault="00F449EA" w:rsidP="00F449EA">
                  <w:pPr>
                    <w:snapToGrid w:val="0"/>
                    <w:jc w:val="both"/>
                  </w:pPr>
                  <w:r w:rsidRPr="002E1E01">
                    <w:t xml:space="preserve">для использования </w:t>
                  </w:r>
                </w:p>
              </w:tc>
              <w:tc>
                <w:tcPr>
                  <w:tcW w:w="7304" w:type="dxa"/>
                </w:tcPr>
                <w:p w:rsidR="00F449EA" w:rsidRPr="002E1E01" w:rsidRDefault="00F449EA" w:rsidP="00F449EA">
                  <w:pPr>
                    <w:tabs>
                      <w:tab w:val="left" w:pos="6438"/>
                    </w:tabs>
                    <w:snapToGrid w:val="0"/>
                    <w:ind w:firstLine="709"/>
                    <w:jc w:val="both"/>
                  </w:pPr>
                  <w:r w:rsidRPr="002E1E01">
                    <w:t>__________________________________________________</w:t>
                  </w:r>
                </w:p>
              </w:tc>
            </w:tr>
          </w:tbl>
          <w:p w:rsidR="00F449EA" w:rsidRPr="002E1E01" w:rsidRDefault="00F449EA" w:rsidP="00F449EA">
            <w:pPr>
              <w:ind w:firstLine="709"/>
              <w:jc w:val="center"/>
            </w:pPr>
            <w:r w:rsidRPr="002E1E01">
              <w:t>(цель использования)</w:t>
            </w:r>
          </w:p>
          <w:p w:rsidR="00F449EA" w:rsidRPr="002E1E01" w:rsidRDefault="00F449EA" w:rsidP="00F449EA">
            <w:pPr>
              <w:ind w:firstLine="709"/>
              <w:jc w:val="both"/>
            </w:pPr>
            <w:r w:rsidRPr="002E1E01">
              <w:t>Состав передаваемого в безвозмездное пользование имущества определен в приложении № 1 к настоящему Договору.</w:t>
            </w:r>
          </w:p>
          <w:p w:rsidR="00F449EA" w:rsidRPr="002E1E01" w:rsidRDefault="00F449EA" w:rsidP="00F449EA">
            <w:pPr>
              <w:ind w:firstLine="709"/>
              <w:jc w:val="both"/>
            </w:pPr>
            <w:r w:rsidRPr="002E1E01">
              <w:t>1.2. Передача  Имущества  в безвозмездное пользование не влечет за собой передачу права собственности на него к Ссудополучателю.</w:t>
            </w:r>
          </w:p>
          <w:p w:rsidR="00F449EA" w:rsidRPr="002E1E01" w:rsidRDefault="00F449EA" w:rsidP="00F449EA">
            <w:pPr>
              <w:ind w:firstLine="709"/>
              <w:jc w:val="both"/>
            </w:pPr>
            <w:r w:rsidRPr="002E1E01">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F449EA" w:rsidRPr="002E1E01" w:rsidRDefault="00F449EA" w:rsidP="00F449EA">
            <w:pPr>
              <w:ind w:firstLine="709"/>
              <w:jc w:val="both"/>
            </w:pPr>
            <w:r w:rsidRPr="002E1E01">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F449EA" w:rsidRPr="002E1E01" w:rsidRDefault="00F449EA" w:rsidP="00F449EA">
            <w:pPr>
              <w:ind w:firstLine="709"/>
              <w:jc w:val="both"/>
            </w:pPr>
            <w:r w:rsidRPr="002E1E01">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F449EA" w:rsidRPr="002E1E01" w:rsidRDefault="00F449EA" w:rsidP="00F449EA">
            <w:pPr>
              <w:ind w:firstLine="709"/>
              <w:jc w:val="both"/>
            </w:pPr>
            <w:r w:rsidRPr="002E1E01">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F449EA" w:rsidRPr="002E1E01" w:rsidRDefault="00F449EA" w:rsidP="00F449EA">
            <w:pPr>
              <w:ind w:firstLine="709"/>
              <w:jc w:val="both"/>
            </w:pPr>
            <w:r w:rsidRPr="002E1E01">
              <w:t>1.7. Имущество считается переданным Ссудополучателю с момента подписания сторонами 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F449EA" w:rsidRPr="002E1E01" w:rsidRDefault="00F449EA" w:rsidP="00F449EA">
            <w:pPr>
              <w:ind w:firstLine="709"/>
              <w:jc w:val="both"/>
            </w:pPr>
            <w:r w:rsidRPr="002E1E01">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F449EA" w:rsidRPr="002E1E01" w:rsidRDefault="00F449EA" w:rsidP="00F449EA">
            <w:pPr>
              <w:ind w:firstLine="709"/>
              <w:jc w:val="both"/>
            </w:pPr>
            <w:r w:rsidRPr="002E1E01">
              <w:t>1.9. Прекращение действия настоящего Договора не освобождает Стороны от ответственности за его нарушения.</w:t>
            </w:r>
          </w:p>
          <w:p w:rsidR="00F449EA" w:rsidRPr="002E1E01" w:rsidRDefault="00F449EA" w:rsidP="00F449EA">
            <w:pPr>
              <w:ind w:firstLine="709"/>
              <w:jc w:val="both"/>
            </w:pPr>
            <w:r w:rsidRPr="002E1E01">
              <w:t>1.10. За пределами исполнения обязательств по настоящему Договору Стороны свободны в своей  деятельности.</w:t>
            </w:r>
          </w:p>
          <w:p w:rsidR="00F449EA" w:rsidRPr="002E1E01" w:rsidRDefault="00F449EA" w:rsidP="00F449EA">
            <w:pPr>
              <w:tabs>
                <w:tab w:val="left" w:pos="5380"/>
              </w:tabs>
              <w:ind w:firstLine="709"/>
              <w:jc w:val="both"/>
            </w:pPr>
          </w:p>
          <w:p w:rsidR="00F449EA" w:rsidRPr="002E1E01" w:rsidRDefault="00F449EA" w:rsidP="00F449EA">
            <w:pPr>
              <w:tabs>
                <w:tab w:val="left" w:pos="5380"/>
              </w:tabs>
              <w:ind w:firstLine="709"/>
              <w:jc w:val="center"/>
            </w:pPr>
            <w:r w:rsidRPr="002E1E01">
              <w:t>2. ОБЯЗАТЕЛЬСТВА, ПРАВА  СТОРОН</w:t>
            </w:r>
          </w:p>
          <w:p w:rsidR="00F449EA" w:rsidRPr="002E1E01" w:rsidRDefault="00F449EA" w:rsidP="00F449EA">
            <w:pPr>
              <w:tabs>
                <w:tab w:val="left" w:pos="5380"/>
              </w:tabs>
              <w:ind w:firstLine="709"/>
              <w:jc w:val="both"/>
            </w:pPr>
            <w:r w:rsidRPr="002E1E01">
              <w:t>2.1. Ссудодатель обязуется:</w:t>
            </w:r>
          </w:p>
          <w:p w:rsidR="00F449EA" w:rsidRPr="002E1E01" w:rsidRDefault="00F449EA" w:rsidP="00F449EA">
            <w:pPr>
              <w:ind w:firstLine="709"/>
              <w:jc w:val="both"/>
            </w:pPr>
            <w:r w:rsidRPr="002E1E01">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F449EA" w:rsidRPr="002E1E01" w:rsidRDefault="00F449EA" w:rsidP="00F449EA">
            <w:pPr>
              <w:ind w:firstLine="709"/>
              <w:jc w:val="both"/>
            </w:pPr>
            <w:r w:rsidRPr="002E1E01">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F449EA" w:rsidRPr="002E1E01" w:rsidRDefault="00F449EA" w:rsidP="00F449EA">
            <w:pPr>
              <w:ind w:firstLine="709"/>
              <w:jc w:val="both"/>
            </w:pPr>
            <w:r w:rsidRPr="002E1E01">
              <w:t xml:space="preserve">2.1.3. Информировать Ссудополучателя обо всех изменениях, которые могут повлиять на исполнение настоящего Договора. </w:t>
            </w:r>
          </w:p>
          <w:p w:rsidR="00F449EA" w:rsidRPr="002E1E01" w:rsidRDefault="00F449EA" w:rsidP="00F449EA">
            <w:pPr>
              <w:ind w:firstLine="709"/>
              <w:jc w:val="both"/>
            </w:pPr>
            <w:r w:rsidRPr="002E1E01">
              <w:t xml:space="preserve">2.1.4. Осуществлять </w:t>
            </w:r>
            <w:proofErr w:type="gramStart"/>
            <w:r w:rsidRPr="002E1E01">
              <w:t>контроль за</w:t>
            </w:r>
            <w:proofErr w:type="gramEnd"/>
            <w:r w:rsidRPr="002E1E01">
              <w:t xml:space="preserve"> использованием переданного в пользование Имущества в установленном законом порядке.</w:t>
            </w:r>
          </w:p>
          <w:p w:rsidR="00F449EA" w:rsidRPr="002E1E01" w:rsidRDefault="00F449EA" w:rsidP="00F449EA">
            <w:pPr>
              <w:ind w:firstLine="709"/>
              <w:jc w:val="both"/>
            </w:pPr>
            <w:r w:rsidRPr="002E1E01">
              <w:t>2.2. Ссудодатель имеет право:</w:t>
            </w:r>
          </w:p>
          <w:p w:rsidR="00F449EA" w:rsidRPr="002E1E01" w:rsidRDefault="00F449EA" w:rsidP="00F449EA">
            <w:pPr>
              <w:ind w:firstLine="709"/>
              <w:jc w:val="both"/>
            </w:pPr>
            <w:r w:rsidRPr="002E1E01">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F449EA" w:rsidRPr="002E1E01" w:rsidRDefault="00F449EA" w:rsidP="00F449EA">
            <w:pPr>
              <w:ind w:firstLine="709"/>
              <w:jc w:val="both"/>
            </w:pPr>
            <w:r w:rsidRPr="002E1E01">
              <w:t>2.2.2. В порядке и по основаниям, предусмотренным действующим законодательством Российской Федераци</w:t>
            </w:r>
            <w:r>
              <w:t>и</w:t>
            </w:r>
            <w:r w:rsidRPr="002E1E01">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F449EA" w:rsidRPr="002E1E01" w:rsidRDefault="00F449EA" w:rsidP="00F449EA">
            <w:pPr>
              <w:ind w:firstLine="709"/>
              <w:jc w:val="both"/>
            </w:pPr>
            <w:r w:rsidRPr="002E1E01">
              <w:t>2.3. Ссудополучатель обязуется:</w:t>
            </w:r>
          </w:p>
          <w:p w:rsidR="00F449EA" w:rsidRPr="002E1E01" w:rsidRDefault="00F449EA" w:rsidP="00F449EA">
            <w:pPr>
              <w:ind w:firstLine="709"/>
              <w:jc w:val="both"/>
            </w:pPr>
            <w:r w:rsidRPr="002E1E01">
              <w:t>2.3.1. Использовать имущество исключительно в соответствии с его назначением, действующим законодательством, настоящим Договором.</w:t>
            </w:r>
          </w:p>
          <w:p w:rsidR="00F449EA" w:rsidRPr="00AC525B" w:rsidRDefault="00F449EA" w:rsidP="00F449EA">
            <w:pPr>
              <w:pStyle w:val="3"/>
              <w:ind w:firstLine="709"/>
              <w:rPr>
                <w:b/>
                <w:sz w:val="22"/>
                <w:szCs w:val="22"/>
              </w:rPr>
            </w:pPr>
            <w:r w:rsidRPr="00AC525B">
              <w:rPr>
                <w:b/>
                <w:sz w:val="22"/>
                <w:szCs w:val="22"/>
              </w:rPr>
              <w:t xml:space="preserve">2.3.2. Обеспечивать сохранность Имущества. </w:t>
            </w:r>
          </w:p>
          <w:p w:rsidR="00F449EA" w:rsidRPr="002E1E01" w:rsidRDefault="00F449EA" w:rsidP="00F449EA">
            <w:pPr>
              <w:ind w:firstLine="709"/>
              <w:jc w:val="both"/>
            </w:pPr>
            <w:r w:rsidRPr="002E1E01">
              <w:t>2.3.3. Обеспечить  в  установленном  порядке  учет  Имущества, переданного по настоящему Договору.</w:t>
            </w:r>
          </w:p>
          <w:p w:rsidR="00F449EA" w:rsidRPr="002E1E01" w:rsidRDefault="00F449EA" w:rsidP="00F449EA">
            <w:pPr>
              <w:ind w:firstLine="709"/>
              <w:jc w:val="both"/>
            </w:pPr>
            <w:r w:rsidRPr="002E1E01">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F449EA" w:rsidRPr="002E1E01" w:rsidRDefault="00F449EA" w:rsidP="00F449EA">
            <w:pPr>
              <w:ind w:firstLine="709"/>
              <w:jc w:val="both"/>
            </w:pPr>
            <w:r w:rsidRPr="002E1E01">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F449EA" w:rsidRPr="002E1E01" w:rsidRDefault="00F449EA" w:rsidP="00F449EA">
            <w:pPr>
              <w:ind w:firstLine="709"/>
              <w:jc w:val="both"/>
            </w:pPr>
            <w:r w:rsidRPr="002E1E01">
              <w:t xml:space="preserve">2.3.6. Подготовить и сдать декларацию пожарной безопасности на помещения, переданные в безвозмездное пользование. </w:t>
            </w:r>
          </w:p>
          <w:p w:rsidR="00F449EA" w:rsidRPr="002E1E01" w:rsidRDefault="00F449EA" w:rsidP="00F449EA">
            <w:pPr>
              <w:ind w:firstLine="709"/>
              <w:jc w:val="both"/>
            </w:pPr>
            <w:r w:rsidRPr="002E1E01">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F449EA" w:rsidRPr="002E1E01" w:rsidRDefault="00F449EA" w:rsidP="00F449EA">
            <w:pPr>
              <w:ind w:firstLine="709"/>
              <w:jc w:val="both"/>
            </w:pPr>
            <w:r w:rsidRPr="002E1E01">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F449EA" w:rsidRPr="002E1E01" w:rsidRDefault="00F449EA" w:rsidP="00F449EA">
            <w:pPr>
              <w:ind w:firstLine="709"/>
              <w:jc w:val="both"/>
            </w:pPr>
            <w:r w:rsidRPr="002E1E01">
              <w:t>2.3.9. Обеспечивать оплату  коммунальных услуг, эксплуатационных расходов, связанных с Имуществом, переданным по настоящему Договору.</w:t>
            </w:r>
          </w:p>
          <w:p w:rsidR="00F449EA" w:rsidRPr="002E1E01" w:rsidRDefault="00F449EA" w:rsidP="00F449EA">
            <w:pPr>
              <w:ind w:firstLine="709"/>
              <w:jc w:val="both"/>
            </w:pPr>
            <w:r w:rsidRPr="002E1E01">
              <w:t xml:space="preserve">2.3.10. Оформить правоустанавливающие документы на земельный участок (долю) под объектом недвижимого имущества. </w:t>
            </w:r>
          </w:p>
          <w:p w:rsidR="00F449EA" w:rsidRPr="00AC525B" w:rsidRDefault="00F449EA" w:rsidP="00F449EA">
            <w:pPr>
              <w:pStyle w:val="3"/>
              <w:ind w:firstLine="709"/>
              <w:rPr>
                <w:b/>
                <w:sz w:val="22"/>
                <w:szCs w:val="22"/>
              </w:rPr>
            </w:pPr>
            <w:r w:rsidRPr="00AC525B">
              <w:rPr>
                <w:b/>
                <w:sz w:val="22"/>
                <w:szCs w:val="22"/>
              </w:rPr>
              <w:t>2.3.11. В случае реорганизации или ликвидации письменно уведомлять  Ссудодателя.</w:t>
            </w:r>
          </w:p>
          <w:p w:rsidR="00F449EA" w:rsidRPr="002E1E01" w:rsidRDefault="00F449EA" w:rsidP="00F449EA">
            <w:pPr>
              <w:ind w:firstLine="709"/>
              <w:jc w:val="both"/>
            </w:pPr>
            <w:r w:rsidRPr="002E1E01">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F449EA" w:rsidRPr="002E1E01" w:rsidRDefault="00F449EA" w:rsidP="00F449EA">
            <w:pPr>
              <w:ind w:firstLine="709"/>
              <w:jc w:val="both"/>
            </w:pPr>
            <w:r w:rsidRPr="002E1E01">
              <w:t>- Имущество, переданное в безвозмездное пользование по настоящему Договору;</w:t>
            </w:r>
          </w:p>
          <w:p w:rsidR="00F449EA" w:rsidRPr="002E1E01" w:rsidRDefault="00F449EA" w:rsidP="00F449EA">
            <w:pPr>
              <w:ind w:firstLine="709"/>
              <w:jc w:val="both"/>
            </w:pPr>
            <w:r w:rsidRPr="002E1E01">
              <w:t>- неотделимые улучшения Имущества, переданного в безвозмездное  пользование.</w:t>
            </w:r>
          </w:p>
          <w:p w:rsidR="00F449EA" w:rsidRPr="002E1E01" w:rsidRDefault="00F449EA" w:rsidP="00F449EA">
            <w:pPr>
              <w:ind w:firstLine="709"/>
              <w:jc w:val="both"/>
            </w:pPr>
            <w:r w:rsidRPr="002E1E01">
              <w:t>2.3.13. Выполнять особые условия, указанные в разделе 3 настоящего Договора.</w:t>
            </w:r>
          </w:p>
          <w:p w:rsidR="00F449EA" w:rsidRPr="002E1E01" w:rsidRDefault="00F449EA" w:rsidP="00F449EA">
            <w:pPr>
              <w:ind w:firstLine="709"/>
              <w:jc w:val="both"/>
            </w:pPr>
            <w:r w:rsidRPr="002E1E01">
              <w:t xml:space="preserve">2.3.14. </w:t>
            </w:r>
            <w:proofErr w:type="gramStart"/>
            <w:r w:rsidRPr="002E1E01">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F449EA" w:rsidRPr="002E1E01" w:rsidRDefault="00F449EA" w:rsidP="00F449EA">
            <w:pPr>
              <w:ind w:firstLine="709"/>
              <w:jc w:val="both"/>
            </w:pPr>
            <w:r w:rsidRPr="002E1E01">
              <w:t>2.3.15. С целью предотвращения террористических актов обеспечить 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F449EA" w:rsidRPr="002E1E01" w:rsidRDefault="00F449EA" w:rsidP="00F449EA">
            <w:pPr>
              <w:ind w:firstLine="709"/>
              <w:jc w:val="both"/>
            </w:pPr>
            <w:r w:rsidRPr="002E1E01">
              <w:t xml:space="preserve">2.3.16. Не передавать без письменного согласия Администрации города Волгодонска Имущество третьим лицам. </w:t>
            </w:r>
          </w:p>
          <w:p w:rsidR="00F449EA" w:rsidRPr="002E1E01" w:rsidRDefault="00F449EA" w:rsidP="00F449EA">
            <w:pPr>
              <w:ind w:firstLine="709"/>
              <w:jc w:val="both"/>
            </w:pPr>
            <w:r w:rsidRPr="002E1E01">
              <w:t>2.4. Ссудополучатель имеет право</w:t>
            </w:r>
            <w:r>
              <w:t xml:space="preserve"> в</w:t>
            </w:r>
            <w:r w:rsidRPr="002E1E01">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F449EA" w:rsidRPr="002E1E01" w:rsidRDefault="00F449EA" w:rsidP="00F449EA">
            <w:pPr>
              <w:ind w:firstLine="709"/>
              <w:jc w:val="both"/>
            </w:pPr>
          </w:p>
          <w:p w:rsidR="00F449EA" w:rsidRPr="002E1E01" w:rsidRDefault="00F449EA" w:rsidP="00F449EA">
            <w:pPr>
              <w:ind w:firstLine="709"/>
              <w:jc w:val="center"/>
            </w:pPr>
            <w:r w:rsidRPr="002E1E01">
              <w:t>3. ОСОБЫЕ УСЛОВИЯ</w:t>
            </w:r>
          </w:p>
          <w:p w:rsidR="00F449EA" w:rsidRPr="002E1E01" w:rsidRDefault="00F449EA" w:rsidP="00F449EA">
            <w:pPr>
              <w:ind w:firstLine="709"/>
              <w:jc w:val="both"/>
            </w:pPr>
            <w:r w:rsidRPr="002E1E01">
              <w:t>3.</w:t>
            </w:r>
            <w:r>
              <w:t>1</w:t>
            </w:r>
            <w:r w:rsidRPr="002E1E01">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F449EA" w:rsidRPr="002E1E01" w:rsidRDefault="00F449EA" w:rsidP="00F449EA">
            <w:pPr>
              <w:ind w:firstLine="709"/>
              <w:jc w:val="center"/>
            </w:pPr>
          </w:p>
          <w:p w:rsidR="00F449EA" w:rsidRPr="002E1E01" w:rsidRDefault="00F449EA" w:rsidP="00F449EA">
            <w:pPr>
              <w:ind w:firstLine="709"/>
              <w:jc w:val="center"/>
            </w:pPr>
            <w:r w:rsidRPr="002E1E01">
              <w:t>4.  ОТВЕТСТВЕННОСТЬ  СТОРОН</w:t>
            </w:r>
          </w:p>
          <w:p w:rsidR="00F449EA" w:rsidRPr="002E1E01" w:rsidRDefault="00F449EA" w:rsidP="00F449EA">
            <w:pPr>
              <w:ind w:firstLine="709"/>
              <w:jc w:val="both"/>
            </w:pPr>
            <w:r w:rsidRPr="002E1E01">
              <w:t xml:space="preserve">4.1. </w:t>
            </w:r>
            <w:proofErr w:type="gramStart"/>
            <w:r w:rsidRPr="002E1E01">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F449EA" w:rsidRPr="002E1E01" w:rsidRDefault="00F449EA" w:rsidP="00F449EA">
            <w:pPr>
              <w:ind w:firstLine="709"/>
              <w:jc w:val="both"/>
            </w:pPr>
            <w:r w:rsidRPr="002E1E01">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F449EA" w:rsidRPr="002E1E01" w:rsidRDefault="00F449EA" w:rsidP="00F449EA">
            <w:pPr>
              <w:ind w:firstLine="709"/>
              <w:jc w:val="both"/>
            </w:pPr>
            <w:r w:rsidRPr="002E1E01">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F449EA" w:rsidRPr="002E1E01" w:rsidRDefault="00F449EA" w:rsidP="00F449EA">
            <w:pPr>
              <w:ind w:firstLine="709"/>
              <w:jc w:val="both"/>
            </w:pPr>
            <w:r w:rsidRPr="002E1E01">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F449EA" w:rsidRPr="002E1E01" w:rsidRDefault="00F449EA" w:rsidP="00F449EA">
            <w:pPr>
              <w:ind w:firstLine="709"/>
              <w:jc w:val="both"/>
            </w:pPr>
          </w:p>
          <w:p w:rsidR="00F449EA" w:rsidRPr="002E1E01" w:rsidRDefault="00F449EA" w:rsidP="00F449EA">
            <w:pPr>
              <w:ind w:firstLine="709"/>
              <w:jc w:val="center"/>
            </w:pPr>
            <w:r w:rsidRPr="002E1E01">
              <w:t>5.  ИЗМЕНЕНИЕ УСЛОВИЙ ДОГОВОРА, РАСТОРЖЕНИЕ  ДОГОВОРА, РАЗРЕШЕНИЕ СПОРОВ</w:t>
            </w:r>
          </w:p>
          <w:p w:rsidR="00F449EA" w:rsidRPr="002E1E01" w:rsidRDefault="00F449EA" w:rsidP="00F449EA">
            <w:pPr>
              <w:ind w:firstLine="709"/>
              <w:jc w:val="both"/>
            </w:pPr>
            <w:r w:rsidRPr="002E1E01">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F449EA" w:rsidRPr="002E1E01" w:rsidRDefault="00F449EA" w:rsidP="00F449EA">
            <w:pPr>
              <w:ind w:firstLine="709"/>
              <w:jc w:val="both"/>
            </w:pPr>
            <w:r w:rsidRPr="002E1E01">
              <w:t>Вносимые изменения и дополнения рассматриваются сторонами в месячный срок и оформляются соглашением к настоящему Договору.</w:t>
            </w:r>
          </w:p>
          <w:p w:rsidR="00F449EA" w:rsidRPr="002E1E01" w:rsidRDefault="00F449EA" w:rsidP="00F449EA">
            <w:pPr>
              <w:ind w:firstLine="709"/>
              <w:jc w:val="both"/>
            </w:pPr>
            <w:r w:rsidRPr="002E1E01">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449EA" w:rsidRPr="002E1E01" w:rsidRDefault="00F449EA" w:rsidP="00F449EA">
            <w:pPr>
              <w:ind w:firstLine="709"/>
              <w:jc w:val="both"/>
            </w:pPr>
            <w:r w:rsidRPr="002E1E01">
              <w:t xml:space="preserve">5.3. При прекращении Договора инициативная </w:t>
            </w:r>
            <w:r>
              <w:t>С</w:t>
            </w:r>
            <w:r w:rsidRPr="002E1E01">
              <w:t xml:space="preserve">торона должна уведомить другую </w:t>
            </w:r>
            <w:r>
              <w:t>С</w:t>
            </w:r>
            <w:r w:rsidRPr="002E1E01">
              <w:t>торону о расторжении не менее чем за один месяц до предлагаемой даты расторжения Договора.</w:t>
            </w:r>
          </w:p>
          <w:p w:rsidR="00F449EA" w:rsidRPr="002E1E01" w:rsidRDefault="00F449EA" w:rsidP="00F449EA">
            <w:pPr>
              <w:ind w:firstLine="709"/>
              <w:jc w:val="both"/>
            </w:pPr>
            <w:r w:rsidRPr="002E1E01">
              <w:t xml:space="preserve">5.4. По требованию Ссудодателя </w:t>
            </w:r>
            <w:proofErr w:type="gramStart"/>
            <w:r w:rsidRPr="002E1E01">
              <w:t>Договор</w:t>
            </w:r>
            <w:proofErr w:type="gramEnd"/>
            <w:r w:rsidRPr="002E1E01">
              <w:t xml:space="preserve"> может быть расторгнут в случаях реорганизации Ссудополучателя, а также  когда Ссудополучатель: </w:t>
            </w:r>
          </w:p>
          <w:p w:rsidR="00F449EA" w:rsidRPr="002E1E01" w:rsidRDefault="00F449EA" w:rsidP="00F449EA">
            <w:pPr>
              <w:suppressLineNumbers/>
              <w:suppressAutoHyphens/>
              <w:ind w:firstLine="709"/>
              <w:jc w:val="both"/>
            </w:pPr>
            <w:r w:rsidRPr="002E1E01">
              <w:t>- существенно ухудшает состояние Имущества;</w:t>
            </w:r>
          </w:p>
          <w:p w:rsidR="00F449EA" w:rsidRPr="002E1E01" w:rsidRDefault="00F449EA" w:rsidP="00F449EA">
            <w:pPr>
              <w:suppressLineNumbers/>
              <w:suppressAutoHyphens/>
              <w:ind w:firstLine="709"/>
              <w:jc w:val="both"/>
            </w:pPr>
            <w:r w:rsidRPr="002E1E01">
              <w:t>- не выполняет обязанности по договору и  по поддержанию Имущества в исправном состоянии или его содержанию;</w:t>
            </w:r>
          </w:p>
          <w:p w:rsidR="00F449EA" w:rsidRPr="002E1E01" w:rsidRDefault="00F449EA" w:rsidP="00F449EA">
            <w:pPr>
              <w:ind w:firstLine="709"/>
              <w:jc w:val="both"/>
            </w:pPr>
            <w:r w:rsidRPr="002E1E01">
              <w:t>- не производит текущего ремонта;</w:t>
            </w:r>
          </w:p>
          <w:p w:rsidR="00F449EA" w:rsidRPr="002E1E01" w:rsidRDefault="00F449EA" w:rsidP="00F449EA">
            <w:pPr>
              <w:suppressLineNumbers/>
              <w:suppressAutoHyphens/>
              <w:ind w:firstLine="709"/>
              <w:jc w:val="both"/>
            </w:pPr>
            <w:r w:rsidRPr="002E1E01">
              <w:t>- использует Имущество в целом или частично не в соответствии с настоящим Договором или его назначением;</w:t>
            </w:r>
          </w:p>
          <w:p w:rsidR="00F449EA" w:rsidRPr="002E1E01" w:rsidRDefault="00F449EA" w:rsidP="00F449EA">
            <w:pPr>
              <w:ind w:firstLine="709"/>
              <w:jc w:val="both"/>
            </w:pPr>
            <w:r w:rsidRPr="002E1E01">
              <w:t>- в случае решения Администрации города Волгодонска и по иным снованиям предусмотренным действующим законодательством.</w:t>
            </w:r>
          </w:p>
          <w:p w:rsidR="00F449EA" w:rsidRPr="002E1E01" w:rsidRDefault="00F449EA" w:rsidP="00F449EA">
            <w:pPr>
              <w:ind w:firstLine="709"/>
              <w:jc w:val="both"/>
            </w:pPr>
            <w:r w:rsidRPr="002E1E01">
              <w:t xml:space="preserve">5.5. По требованию Ссудополучателя  настоящий </w:t>
            </w:r>
            <w:proofErr w:type="gramStart"/>
            <w:r w:rsidRPr="002E1E01">
              <w:t>Договор</w:t>
            </w:r>
            <w:proofErr w:type="gramEnd"/>
            <w:r w:rsidRPr="002E1E01">
              <w:t xml:space="preserve"> может быть расторгнут в случаях, когда:</w:t>
            </w:r>
          </w:p>
          <w:p w:rsidR="00F449EA" w:rsidRPr="002E1E01" w:rsidRDefault="00F449EA" w:rsidP="00F449EA">
            <w:pPr>
              <w:ind w:firstLine="709"/>
              <w:jc w:val="both"/>
            </w:pPr>
            <w:r w:rsidRPr="002E1E01">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F449EA" w:rsidRPr="002E1E01" w:rsidRDefault="00F449EA" w:rsidP="00F449EA">
            <w:pPr>
              <w:ind w:firstLine="709"/>
              <w:jc w:val="both"/>
            </w:pPr>
            <w:r w:rsidRPr="002E1E01">
              <w:t>- Имущество в силу обстоятельств, за которые Ссудополучатель не отвечает, окажется в состоянии, не пригодном для использования.</w:t>
            </w:r>
          </w:p>
          <w:p w:rsidR="00F449EA" w:rsidRPr="002E1E01" w:rsidRDefault="00F449EA" w:rsidP="00F449EA">
            <w:pPr>
              <w:ind w:firstLine="709"/>
              <w:jc w:val="both"/>
            </w:pPr>
            <w:r w:rsidRPr="002E1E01">
              <w:t xml:space="preserve">5.6. Споры по настоящему Договору, при невозможности их разрешения путем переговоров, разрешаются в </w:t>
            </w:r>
            <w:r>
              <w:t>порядке, установленном процессуальным законодательством Российской Федерации</w:t>
            </w:r>
            <w:r w:rsidRPr="002E1E01">
              <w:t>.</w:t>
            </w:r>
          </w:p>
          <w:p w:rsidR="00F449EA" w:rsidRPr="002E1E01" w:rsidRDefault="00F449EA" w:rsidP="00F449EA">
            <w:pPr>
              <w:ind w:firstLine="709"/>
              <w:jc w:val="both"/>
            </w:pPr>
            <w:r w:rsidRPr="002E1E01">
              <w:t>5.7. Срок настоящего Договора устанавливается с момента его подписания на _____________ срок.</w:t>
            </w:r>
          </w:p>
          <w:p w:rsidR="00F449EA" w:rsidRPr="002E1E01" w:rsidRDefault="00F449EA" w:rsidP="00F449EA">
            <w:pPr>
              <w:ind w:firstLine="709"/>
              <w:jc w:val="center"/>
            </w:pPr>
          </w:p>
          <w:p w:rsidR="00F449EA" w:rsidRPr="002E1E01" w:rsidRDefault="00F449EA" w:rsidP="00F449EA">
            <w:pPr>
              <w:ind w:firstLine="709"/>
              <w:jc w:val="center"/>
            </w:pPr>
            <w:r w:rsidRPr="002E1E01">
              <w:t>6.  ПРОЧИЕ УСЛОВИЯ</w:t>
            </w:r>
          </w:p>
          <w:p w:rsidR="00F449EA" w:rsidRPr="002E1E01" w:rsidRDefault="00F449EA" w:rsidP="00F449EA">
            <w:pPr>
              <w:ind w:firstLine="709"/>
              <w:jc w:val="both"/>
            </w:pPr>
            <w:r w:rsidRPr="002E1E01">
              <w:t xml:space="preserve">6.1. Взаимоотношения </w:t>
            </w:r>
            <w:r>
              <w:t>С</w:t>
            </w:r>
            <w:r w:rsidRPr="002E1E01">
              <w:t>торон, не урегулированные настоящим Договором, регламентируются действующим законодательством Российской Федерации.</w:t>
            </w:r>
          </w:p>
          <w:p w:rsidR="00F449EA" w:rsidRPr="002E1E01" w:rsidRDefault="00F449EA" w:rsidP="00F449EA">
            <w:pPr>
              <w:ind w:firstLine="709"/>
              <w:jc w:val="both"/>
            </w:pPr>
            <w:r w:rsidRPr="002E1E01">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F449EA" w:rsidRPr="002E1E01" w:rsidRDefault="00F449EA" w:rsidP="00F449EA">
            <w:pPr>
              <w:ind w:firstLine="709"/>
              <w:jc w:val="both"/>
            </w:pPr>
            <w:r w:rsidRPr="002E1E01">
              <w:t>6.3. Условия  настоящего  Договора  применяются  к  отношениям, возникшим  до его подписания.</w:t>
            </w:r>
          </w:p>
          <w:p w:rsidR="00F449EA" w:rsidRPr="002E1E01" w:rsidRDefault="00F449EA" w:rsidP="00F449EA">
            <w:pPr>
              <w:ind w:firstLine="709"/>
              <w:jc w:val="both"/>
            </w:pPr>
            <w:r w:rsidRPr="002E1E01">
              <w:t>6.4. Приложениями к настоящему Договору являются:</w:t>
            </w:r>
          </w:p>
          <w:p w:rsidR="00F449EA" w:rsidRPr="002E1E01" w:rsidRDefault="00F449EA" w:rsidP="00F449EA">
            <w:pPr>
              <w:ind w:firstLine="709"/>
              <w:jc w:val="both"/>
            </w:pPr>
            <w:r w:rsidRPr="002E1E01">
              <w:t>1. Перечень имущества, передаваемого в безвозмездное пользование (Приложение № 1).</w:t>
            </w:r>
          </w:p>
          <w:p w:rsidR="00F449EA" w:rsidRPr="002E1E01" w:rsidRDefault="00F449EA" w:rsidP="00F449EA">
            <w:pPr>
              <w:ind w:firstLine="709"/>
              <w:jc w:val="both"/>
            </w:pPr>
            <w:r w:rsidRPr="002E1E01">
              <w:t>2. Акт приёма-передачи муниципального имущества (Приложение               № 2).</w:t>
            </w:r>
          </w:p>
          <w:p w:rsidR="00F449EA" w:rsidRDefault="00F449EA" w:rsidP="00F449EA">
            <w:pPr>
              <w:ind w:firstLine="709"/>
              <w:jc w:val="center"/>
            </w:pPr>
            <w:r w:rsidRPr="002E1E01">
              <w:t>7. РЕКВИЗИТЫ И ЮРИДИЧЕСКИЕ АДРЕСА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56"/>
              <w:gridCol w:w="567"/>
              <w:gridCol w:w="4017"/>
            </w:tblGrid>
            <w:tr w:rsidR="00C432BC" w:rsidTr="007953CD">
              <w:tc>
                <w:tcPr>
                  <w:tcW w:w="4556" w:type="dxa"/>
                </w:tcPr>
                <w:p w:rsidR="00A50A34" w:rsidRDefault="00A50A34" w:rsidP="00A50A34">
                  <w:pPr>
                    <w:rPr>
                      <w:b/>
                    </w:rPr>
                  </w:pPr>
                  <w:r>
                    <w:rPr>
                      <w:b/>
                    </w:rPr>
                    <w:t>Ссудодатель:</w:t>
                  </w:r>
                </w:p>
                <w:p w:rsidR="00A50A34" w:rsidRPr="00C10CD2" w:rsidRDefault="00A50A34" w:rsidP="00A50A34">
                  <w:pPr>
                    <w:rPr>
                      <w:b/>
                    </w:rPr>
                  </w:pPr>
                  <w:r w:rsidRPr="00C10CD2">
                    <w:rPr>
                      <w:b/>
                    </w:rPr>
                    <w:t xml:space="preserve">Комитет по управлению имуществом </w:t>
                  </w:r>
                </w:p>
                <w:p w:rsidR="00A50A34" w:rsidRPr="00C10CD2" w:rsidRDefault="00A50A34" w:rsidP="00A50A34">
                  <w:pPr>
                    <w:rPr>
                      <w:b/>
                    </w:rPr>
                  </w:pPr>
                  <w:r w:rsidRPr="00C10CD2">
                    <w:rPr>
                      <w:b/>
                    </w:rPr>
                    <w:t>города  Волгодонска</w:t>
                  </w:r>
                </w:p>
                <w:p w:rsidR="00A50A34" w:rsidRPr="00C10CD2" w:rsidRDefault="00A50A34" w:rsidP="00A50A34">
                  <w:r w:rsidRPr="00C10CD2">
                    <w:t>Адрес: 347375, г. Волгодонск,</w:t>
                  </w:r>
                </w:p>
                <w:p w:rsidR="00A50A34" w:rsidRPr="00C10CD2" w:rsidRDefault="00A50A34" w:rsidP="00A50A34">
                  <w:r w:rsidRPr="00C10CD2">
                    <w:t>ул</w:t>
                  </w:r>
                  <w:proofErr w:type="gramStart"/>
                  <w:r w:rsidRPr="00C10CD2">
                    <w:t>.Л</w:t>
                  </w:r>
                  <w:proofErr w:type="gramEnd"/>
                  <w:r w:rsidRPr="00C10CD2">
                    <w:t>енинградская, 10,</w:t>
                  </w:r>
                </w:p>
                <w:p w:rsidR="00A50A34" w:rsidRPr="00C10CD2" w:rsidRDefault="00A50A34" w:rsidP="00A50A34">
                  <w:r w:rsidRPr="00C10CD2">
                    <w:t>ИНН/КПП 6143009250/614301001</w:t>
                  </w:r>
                </w:p>
                <w:p w:rsidR="00A50A34" w:rsidRPr="00C10CD2" w:rsidRDefault="00A50A34" w:rsidP="00A50A34">
                  <w:r w:rsidRPr="00C10CD2">
                    <w:t>ОГРН 1026101938961</w:t>
                  </w:r>
                </w:p>
                <w:p w:rsidR="00A50A34" w:rsidRPr="00D44343" w:rsidRDefault="00A50A34" w:rsidP="00A50A34">
                  <w:r w:rsidRPr="00D44343">
                    <w:t>Счет банка получателя</w:t>
                  </w:r>
                  <w:r>
                    <w:t xml:space="preserve">: </w:t>
                  </w:r>
                  <w:r w:rsidRPr="00D44343">
                    <w:t>«Единый казначейский счет», открытый в территориальном органе Федерального казначейства (ТОФК) – 40102810845370000050</w:t>
                  </w:r>
                </w:p>
                <w:p w:rsidR="00A50A34" w:rsidRPr="00D44343" w:rsidRDefault="00A50A34" w:rsidP="00A50A34">
                  <w:r w:rsidRPr="00D44343">
                    <w:t>БИК ТОФК – 016015102</w:t>
                  </w:r>
                </w:p>
                <w:p w:rsidR="00A50A34" w:rsidRDefault="00A50A34" w:rsidP="00A50A34">
                  <w:r w:rsidRPr="00D44343">
                    <w:t xml:space="preserve">Наименование Банка - ОТДЕЛЕНИЕ РОСТОВ-НА-ДОНУ БАНКА РОССИИ//УФК по Ростовской области </w:t>
                  </w:r>
                </w:p>
                <w:p w:rsidR="00A50A34" w:rsidRPr="00D44343" w:rsidRDefault="00A50A34" w:rsidP="00A50A34">
                  <w:r w:rsidRPr="00D44343">
                    <w:t>г. Ростов-на-Дону</w:t>
                  </w:r>
                </w:p>
                <w:p w:rsidR="00A50A34" w:rsidRPr="00D44343" w:rsidRDefault="00A50A34" w:rsidP="00A50A34">
                  <w:r w:rsidRPr="00D44343">
                    <w:t xml:space="preserve">Казначейский счет – </w:t>
                  </w:r>
                  <w:r w:rsidRPr="001848F8">
                    <w:t>03231643607120005800</w:t>
                  </w:r>
                </w:p>
                <w:p w:rsidR="00A50A34" w:rsidRDefault="00A50A34" w:rsidP="00A50A34">
                  <w:r w:rsidRPr="00C10CD2">
                    <w:t>ОКПО 27217880</w:t>
                  </w:r>
                  <w:r>
                    <w:t xml:space="preserve">, </w:t>
                  </w:r>
                </w:p>
                <w:p w:rsidR="00A50A34" w:rsidRPr="00C10CD2" w:rsidRDefault="00A50A34" w:rsidP="00A50A34">
                  <w:r>
                    <w:t>ОКТМО 60712000</w:t>
                  </w:r>
                </w:p>
                <w:p w:rsidR="00A50A34" w:rsidRPr="00C10CD2" w:rsidRDefault="00A50A34" w:rsidP="00A50A34">
                  <w:r w:rsidRPr="00C10CD2">
                    <w:t xml:space="preserve">адрес </w:t>
                  </w:r>
                  <w:proofErr w:type="spellStart"/>
                  <w:r w:rsidRPr="00C10CD2">
                    <w:t>эл</w:t>
                  </w:r>
                  <w:proofErr w:type="gramStart"/>
                  <w:r w:rsidRPr="00C10CD2">
                    <w:t>.п</w:t>
                  </w:r>
                  <w:proofErr w:type="gramEnd"/>
                  <w:r w:rsidRPr="00C10CD2">
                    <w:t>очты</w:t>
                  </w:r>
                  <w:proofErr w:type="spellEnd"/>
                  <w:r w:rsidRPr="00C10CD2">
                    <w:t xml:space="preserve">: kuigv@vlgd61.ru </w:t>
                  </w:r>
                </w:p>
                <w:p w:rsidR="00A50A34" w:rsidRPr="00C10CD2" w:rsidRDefault="00A50A34" w:rsidP="00A50A34">
                  <w:r w:rsidRPr="00C10CD2">
                    <w:t>тел. 23-96-05 факс. 23-96-06</w:t>
                  </w:r>
                </w:p>
                <w:p w:rsidR="00A50A34" w:rsidRDefault="00A50A34" w:rsidP="00A50A34"/>
                <w:p w:rsidR="00A50A34" w:rsidRPr="00C10CD2" w:rsidRDefault="00DB68A0" w:rsidP="00A50A34">
                  <w:r>
                    <w:t>П</w:t>
                  </w:r>
                  <w:r w:rsidR="00A50A34">
                    <w:t>редседатель</w:t>
                  </w:r>
                </w:p>
                <w:p w:rsidR="00A50A34" w:rsidRPr="00C10CD2" w:rsidRDefault="00A50A34" w:rsidP="00A50A34">
                  <w:r w:rsidRPr="00C10CD2">
                    <w:t>___________________</w:t>
                  </w:r>
                </w:p>
                <w:p w:rsidR="00A50A34" w:rsidRDefault="00A50A34" w:rsidP="00A50A34">
                  <w:r w:rsidRPr="00C10CD2">
                    <w:t>М.П.</w:t>
                  </w:r>
                </w:p>
                <w:p w:rsidR="00C432BC" w:rsidRDefault="00C432BC" w:rsidP="00F449EA">
                  <w:pPr>
                    <w:jc w:val="center"/>
                  </w:pPr>
                </w:p>
              </w:tc>
              <w:tc>
                <w:tcPr>
                  <w:tcW w:w="567" w:type="dxa"/>
                </w:tcPr>
                <w:p w:rsidR="00C432BC" w:rsidRDefault="00C432BC" w:rsidP="00F449EA">
                  <w:pPr>
                    <w:jc w:val="center"/>
                  </w:pPr>
                </w:p>
              </w:tc>
              <w:tc>
                <w:tcPr>
                  <w:tcW w:w="4017" w:type="dxa"/>
                </w:tcPr>
                <w:p w:rsidR="00C432BC" w:rsidRPr="00A50A34" w:rsidRDefault="00C432BC" w:rsidP="00C432BC">
                  <w:pPr>
                    <w:jc w:val="both"/>
                    <w:rPr>
                      <w:b/>
                    </w:rPr>
                  </w:pPr>
                  <w:r w:rsidRPr="00A50A34">
                    <w:rPr>
                      <w:b/>
                    </w:rPr>
                    <w:t xml:space="preserve">Ссудополучатель: </w:t>
                  </w:r>
                </w:p>
                <w:p w:rsidR="00C432BC" w:rsidRDefault="00C432BC" w:rsidP="00C432BC">
                  <w:pPr>
                    <w:jc w:val="both"/>
                  </w:pPr>
                  <w:r w:rsidRPr="002E1E01">
                    <w:t>полное наименование</w:t>
                  </w:r>
                  <w:r>
                    <w:t>,</w:t>
                  </w:r>
                  <w:r w:rsidRPr="002E1E01">
                    <w:t xml:space="preserve">   </w:t>
                  </w:r>
                </w:p>
                <w:p w:rsidR="00C432BC" w:rsidRDefault="00C432BC" w:rsidP="00C432BC">
                  <w:pPr>
                    <w:jc w:val="both"/>
                  </w:pPr>
                  <w:r>
                    <w:t>адрес,</w:t>
                  </w:r>
                </w:p>
                <w:p w:rsidR="00C432BC" w:rsidRDefault="00C432BC" w:rsidP="00C432BC">
                  <w:pPr>
                    <w:jc w:val="both"/>
                  </w:pPr>
                  <w:r>
                    <w:t xml:space="preserve">банковские реквизиты, </w:t>
                  </w:r>
                </w:p>
                <w:p w:rsidR="00C432BC" w:rsidRDefault="00C432BC" w:rsidP="00C432BC">
                  <w:pPr>
                    <w:jc w:val="both"/>
                  </w:pPr>
                </w:p>
                <w:p w:rsidR="00C432BC" w:rsidRDefault="00C432BC" w:rsidP="00C432BC">
                  <w:pPr>
                    <w:jc w:val="both"/>
                  </w:pPr>
                </w:p>
                <w:p w:rsidR="00C432BC" w:rsidRDefault="00C432BC" w:rsidP="00C432BC">
                  <w:pPr>
                    <w:jc w:val="both"/>
                  </w:pPr>
                </w:p>
                <w:p w:rsidR="00C432BC" w:rsidRDefault="00C432BC" w:rsidP="00C432BC">
                  <w:pPr>
                    <w:jc w:val="both"/>
                  </w:pPr>
                </w:p>
                <w:p w:rsidR="00C432BC" w:rsidRDefault="00C432BC" w:rsidP="00C432BC">
                  <w:pPr>
                    <w:jc w:val="both"/>
                  </w:pPr>
                </w:p>
                <w:p w:rsidR="00C432BC" w:rsidRDefault="00C432BC"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9E4249" w:rsidRDefault="009E4249" w:rsidP="00C432BC">
                  <w:pPr>
                    <w:jc w:val="both"/>
                  </w:pPr>
                </w:p>
                <w:p w:rsidR="00A50A34" w:rsidRDefault="009E4249" w:rsidP="00C432BC">
                  <w:pPr>
                    <w:jc w:val="both"/>
                  </w:pPr>
                  <w:r>
                    <w:t>Руководитель</w:t>
                  </w:r>
                </w:p>
                <w:p w:rsidR="00C432BC" w:rsidRPr="002E1E01" w:rsidRDefault="00C432BC" w:rsidP="00C432BC">
                  <w:pPr>
                    <w:jc w:val="both"/>
                  </w:pPr>
                  <w:r>
                    <w:t xml:space="preserve">_____________________ </w:t>
                  </w:r>
                </w:p>
                <w:p w:rsidR="00C432BC" w:rsidRPr="002E1E01" w:rsidRDefault="00C432BC" w:rsidP="00C432BC">
                  <w:r>
                    <w:t>М</w:t>
                  </w:r>
                  <w:r w:rsidR="00405787">
                    <w:t>.</w:t>
                  </w:r>
                  <w:r>
                    <w:t>П</w:t>
                  </w:r>
                  <w:r w:rsidR="00405787">
                    <w:t>.</w:t>
                  </w:r>
                  <w:r w:rsidRPr="002E1E01">
                    <w:t xml:space="preserve">           </w:t>
                  </w:r>
                </w:p>
                <w:p w:rsidR="00C432BC" w:rsidRDefault="00C432BC" w:rsidP="00F449EA">
                  <w:pPr>
                    <w:jc w:val="center"/>
                  </w:pPr>
                </w:p>
              </w:tc>
            </w:tr>
          </w:tbl>
          <w:p w:rsidR="00C432BC" w:rsidRPr="002E1E01" w:rsidRDefault="00C432BC" w:rsidP="00F449EA">
            <w:pPr>
              <w:ind w:firstLine="709"/>
              <w:jc w:val="center"/>
            </w:pPr>
          </w:p>
          <w:p w:rsidR="00F449EA" w:rsidRPr="002E1E01" w:rsidRDefault="00F449EA" w:rsidP="00F449EA">
            <w:pPr>
              <w:ind w:firstLine="709"/>
              <w:jc w:val="both"/>
            </w:pPr>
            <w:r w:rsidRPr="002E1E01">
              <w:t xml:space="preserve">     </w:t>
            </w:r>
            <w:r w:rsidRPr="002E1E01">
              <w:tab/>
            </w:r>
            <w:r w:rsidRPr="002E1E01">
              <w:tab/>
              <w:t xml:space="preserve">     </w:t>
            </w:r>
            <w:r w:rsidRPr="002E1E01">
              <w:tab/>
            </w:r>
          </w:p>
          <w:p w:rsidR="00F449EA" w:rsidRDefault="00F449EA" w:rsidP="00F449EA">
            <w:pPr>
              <w:ind w:firstLine="709"/>
              <w:jc w:val="both"/>
            </w:pPr>
            <w:r w:rsidRPr="002E1E01">
              <w:t xml:space="preserve">        </w:t>
            </w:r>
            <w:r>
              <w:tab/>
            </w:r>
            <w:r>
              <w:tab/>
            </w:r>
            <w:r>
              <w:tab/>
            </w:r>
            <w:r>
              <w:tab/>
            </w:r>
            <w:r>
              <w:tab/>
            </w:r>
            <w:r>
              <w:tab/>
              <w:t xml:space="preserve">       </w:t>
            </w:r>
          </w:p>
          <w:p w:rsidR="00F449EA" w:rsidRDefault="00F449EA" w:rsidP="00F449EA">
            <w:r>
              <w:br w:type="page"/>
            </w:r>
          </w:p>
          <w:p w:rsidR="00F449EA" w:rsidRPr="002E1E01" w:rsidRDefault="00F449EA" w:rsidP="00F449EA">
            <w:pPr>
              <w:ind w:left="5040"/>
              <w:jc w:val="both"/>
            </w:pPr>
            <w:r>
              <w:t xml:space="preserve">   </w:t>
            </w:r>
            <w:r w:rsidRPr="002E1E01">
              <w:t>Приложение № 1</w:t>
            </w:r>
          </w:p>
          <w:p w:rsidR="00F449EA" w:rsidRPr="002E1E01" w:rsidRDefault="00F449EA" w:rsidP="00F449EA">
            <w:pPr>
              <w:ind w:firstLine="709"/>
              <w:jc w:val="both"/>
            </w:pPr>
            <w:r w:rsidRPr="002E1E01">
              <w:t xml:space="preserve">                                                                            к договору </w:t>
            </w:r>
            <w:proofErr w:type="gramStart"/>
            <w:r w:rsidRPr="002E1E01">
              <w:t>безвозмездного</w:t>
            </w:r>
            <w:proofErr w:type="gramEnd"/>
            <w:r w:rsidRPr="002E1E01">
              <w:t xml:space="preserve">  </w:t>
            </w:r>
          </w:p>
          <w:p w:rsidR="00F449EA" w:rsidRPr="002E1E01" w:rsidRDefault="00F449EA" w:rsidP="00F449EA">
            <w:pPr>
              <w:ind w:firstLine="709"/>
              <w:jc w:val="both"/>
            </w:pPr>
            <w:r w:rsidRPr="002E1E01">
              <w:t xml:space="preserve">                                                                            пользования</w:t>
            </w:r>
          </w:p>
          <w:p w:rsidR="00F449EA" w:rsidRPr="002E1E01" w:rsidRDefault="00F449EA" w:rsidP="00F449EA">
            <w:pPr>
              <w:ind w:firstLine="709"/>
              <w:jc w:val="both"/>
            </w:pPr>
            <w:r w:rsidRPr="002E1E01">
              <w:t xml:space="preserve">                                                                            от «___»___20___№ ___</w:t>
            </w:r>
          </w:p>
          <w:p w:rsidR="00F449EA" w:rsidRPr="002E1E01" w:rsidRDefault="00F449EA" w:rsidP="00F449EA">
            <w:pPr>
              <w:ind w:firstLine="709"/>
              <w:jc w:val="both"/>
            </w:pPr>
          </w:p>
          <w:p w:rsidR="00F449EA" w:rsidRPr="002E1E01" w:rsidRDefault="00F449EA" w:rsidP="00F449EA">
            <w:pPr>
              <w:ind w:firstLine="709"/>
              <w:jc w:val="both"/>
            </w:pPr>
          </w:p>
          <w:p w:rsidR="00F449EA" w:rsidRPr="002E1E01" w:rsidRDefault="00F449EA" w:rsidP="00F449EA">
            <w:pPr>
              <w:pStyle w:val="2"/>
              <w:ind w:firstLine="709"/>
              <w:jc w:val="center"/>
              <w:rPr>
                <w:bCs/>
                <w:i w:val="0"/>
                <w:color w:val="auto"/>
                <w:sz w:val="22"/>
                <w:szCs w:val="22"/>
              </w:rPr>
            </w:pPr>
            <w:r w:rsidRPr="002E1E01">
              <w:rPr>
                <w:bCs/>
                <w:i w:val="0"/>
                <w:color w:val="auto"/>
                <w:sz w:val="22"/>
                <w:szCs w:val="22"/>
              </w:rPr>
              <w:t>ПЕРЕЧЕНЬ</w:t>
            </w:r>
          </w:p>
          <w:p w:rsidR="00F449EA" w:rsidRPr="002E1E01" w:rsidRDefault="00F449EA" w:rsidP="00F449EA">
            <w:pPr>
              <w:ind w:firstLine="709"/>
              <w:jc w:val="center"/>
            </w:pPr>
            <w:r w:rsidRPr="002E1E01">
              <w:t xml:space="preserve">передаваемого в безвозмездное пользование муниципального имущества, </w:t>
            </w:r>
            <w:r w:rsidRPr="002E1E01">
              <w:br/>
              <w:t xml:space="preserve">находящегося в муниципальной собственности муниципального образования «Город Волгодонск», расположенного по адресу: </w:t>
            </w:r>
          </w:p>
          <w:p w:rsidR="00F449EA" w:rsidRDefault="00F449EA" w:rsidP="00F449EA">
            <w:pPr>
              <w:ind w:firstLine="709"/>
              <w:jc w:val="center"/>
            </w:pPr>
            <w:r w:rsidRPr="002E1E01">
              <w:t>________________________________</w:t>
            </w:r>
          </w:p>
          <w:p w:rsidR="00F449EA" w:rsidRPr="002E1E01" w:rsidRDefault="00F449EA" w:rsidP="00F449EA">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305"/>
              <w:gridCol w:w="1306"/>
              <w:gridCol w:w="1306"/>
              <w:gridCol w:w="1306"/>
              <w:gridCol w:w="1306"/>
              <w:gridCol w:w="1306"/>
            </w:tblGrid>
            <w:tr w:rsidR="00F449EA" w:rsidTr="00F449EA">
              <w:tc>
                <w:tcPr>
                  <w:tcW w:w="1305" w:type="dxa"/>
                </w:tcPr>
                <w:p w:rsidR="00F449EA" w:rsidRPr="002E1E01" w:rsidRDefault="00F449EA" w:rsidP="00F449EA">
                  <w:pPr>
                    <w:overflowPunct w:val="0"/>
                    <w:autoSpaceDE w:val="0"/>
                    <w:autoSpaceDN w:val="0"/>
                    <w:adjustRightInd w:val="0"/>
                    <w:ind w:firstLine="709"/>
                    <w:jc w:val="both"/>
                    <w:textAlignment w:val="baseline"/>
                  </w:pPr>
                  <w:r>
                    <w:t xml:space="preserve">№№ </w:t>
                  </w:r>
                  <w:proofErr w:type="spellStart"/>
                  <w:proofErr w:type="gramStart"/>
                  <w:r w:rsidRPr="002E1E01">
                    <w:t>п</w:t>
                  </w:r>
                  <w:proofErr w:type="spellEnd"/>
                  <w:proofErr w:type="gramEnd"/>
                  <w:r w:rsidRPr="002E1E01">
                    <w:t>/</w:t>
                  </w:r>
                  <w:proofErr w:type="spellStart"/>
                  <w:r w:rsidRPr="002E1E01">
                    <w:t>п</w:t>
                  </w:r>
                  <w:proofErr w:type="spellEnd"/>
                </w:p>
              </w:tc>
              <w:tc>
                <w:tcPr>
                  <w:tcW w:w="1305" w:type="dxa"/>
                </w:tcPr>
                <w:p w:rsidR="00F449EA" w:rsidRPr="002E1E01" w:rsidRDefault="00F449EA" w:rsidP="00F449EA">
                  <w:pPr>
                    <w:overflowPunct w:val="0"/>
                    <w:autoSpaceDE w:val="0"/>
                    <w:autoSpaceDN w:val="0"/>
                    <w:adjustRightInd w:val="0"/>
                    <w:snapToGrid w:val="0"/>
                    <w:jc w:val="both"/>
                    <w:textAlignment w:val="baseline"/>
                  </w:pPr>
                  <w:r w:rsidRPr="002E1E01">
                    <w:t>Наименование имущества</w:t>
                  </w:r>
                </w:p>
              </w:tc>
              <w:tc>
                <w:tcPr>
                  <w:tcW w:w="1306" w:type="dxa"/>
                </w:tcPr>
                <w:p w:rsidR="00F449EA" w:rsidRPr="002E1E01" w:rsidRDefault="00F449EA" w:rsidP="00F449EA">
                  <w:pPr>
                    <w:overflowPunct w:val="0"/>
                    <w:autoSpaceDE w:val="0"/>
                    <w:autoSpaceDN w:val="0"/>
                    <w:adjustRightInd w:val="0"/>
                    <w:snapToGrid w:val="0"/>
                    <w:textAlignment w:val="baseline"/>
                  </w:pPr>
                  <w:r w:rsidRPr="002E1E01">
                    <w:t>Год ввода в эксплуатацию</w:t>
                  </w:r>
                </w:p>
              </w:tc>
              <w:tc>
                <w:tcPr>
                  <w:tcW w:w="1306" w:type="dxa"/>
                </w:tcPr>
                <w:p w:rsidR="00F449EA" w:rsidRDefault="00F449EA" w:rsidP="00F449EA">
                  <w:pPr>
                    <w:overflowPunct w:val="0"/>
                    <w:autoSpaceDE w:val="0"/>
                    <w:autoSpaceDN w:val="0"/>
                    <w:adjustRightInd w:val="0"/>
                    <w:textAlignment w:val="baseline"/>
                  </w:pPr>
                  <w:r w:rsidRPr="002E1E01">
                    <w:t>Литер,</w:t>
                  </w:r>
                </w:p>
                <w:p w:rsidR="00F449EA" w:rsidRPr="002E1E01" w:rsidRDefault="00F449EA" w:rsidP="00F449EA">
                  <w:pPr>
                    <w:overflowPunct w:val="0"/>
                    <w:autoSpaceDE w:val="0"/>
                    <w:autoSpaceDN w:val="0"/>
                    <w:adjustRightInd w:val="0"/>
                    <w:textAlignment w:val="baseline"/>
                  </w:pPr>
                  <w:r w:rsidRPr="002E1E01">
                    <w:t>этаж</w:t>
                  </w:r>
                </w:p>
              </w:tc>
              <w:tc>
                <w:tcPr>
                  <w:tcW w:w="1306" w:type="dxa"/>
                </w:tcPr>
                <w:p w:rsidR="00F449EA" w:rsidRPr="002E1E01" w:rsidRDefault="00F449EA" w:rsidP="00F449EA">
                  <w:pPr>
                    <w:overflowPunct w:val="0"/>
                    <w:autoSpaceDE w:val="0"/>
                    <w:autoSpaceDN w:val="0"/>
                    <w:adjustRightInd w:val="0"/>
                    <w:textAlignment w:val="baseline"/>
                  </w:pPr>
                  <w:r w:rsidRPr="002E1E01">
                    <w:t>Номер комнаты по плану</w:t>
                  </w:r>
                </w:p>
              </w:tc>
              <w:tc>
                <w:tcPr>
                  <w:tcW w:w="1306" w:type="dxa"/>
                </w:tcPr>
                <w:p w:rsidR="00F449EA" w:rsidRPr="002E1E01" w:rsidRDefault="00F449EA" w:rsidP="00F449EA">
                  <w:pPr>
                    <w:overflowPunct w:val="0"/>
                    <w:autoSpaceDE w:val="0"/>
                    <w:autoSpaceDN w:val="0"/>
                    <w:adjustRightInd w:val="0"/>
                    <w:textAlignment w:val="baseline"/>
                  </w:pPr>
                  <w:r w:rsidRPr="002E1E01">
                    <w:t>Назначение помещений (комнат), сооружений</w:t>
                  </w:r>
                </w:p>
              </w:tc>
              <w:tc>
                <w:tcPr>
                  <w:tcW w:w="1306" w:type="dxa"/>
                </w:tcPr>
                <w:p w:rsidR="00F449EA" w:rsidRDefault="00F449EA" w:rsidP="00F449EA">
                  <w:pPr>
                    <w:overflowPunct w:val="0"/>
                    <w:autoSpaceDE w:val="0"/>
                    <w:autoSpaceDN w:val="0"/>
                    <w:adjustRightInd w:val="0"/>
                    <w:ind w:right="317"/>
                    <w:textAlignment w:val="baseline"/>
                  </w:pPr>
                  <w:r w:rsidRPr="002E1E01">
                    <w:t>Площадь, кв</w:t>
                  </w:r>
                  <w:proofErr w:type="gramStart"/>
                  <w:r w:rsidRPr="002E1E01">
                    <w:t>.м</w:t>
                  </w:r>
                  <w:proofErr w:type="gramEnd"/>
                </w:p>
                <w:p w:rsidR="00F449EA" w:rsidRPr="002E1E01" w:rsidRDefault="00F449EA" w:rsidP="00F449EA">
                  <w:pPr>
                    <w:overflowPunct w:val="0"/>
                    <w:autoSpaceDE w:val="0"/>
                    <w:autoSpaceDN w:val="0"/>
                    <w:adjustRightInd w:val="0"/>
                    <w:textAlignment w:val="baseline"/>
                  </w:pPr>
                </w:p>
              </w:tc>
            </w:tr>
            <w:tr w:rsidR="00F449EA" w:rsidTr="00F449EA">
              <w:tc>
                <w:tcPr>
                  <w:tcW w:w="1305" w:type="dxa"/>
                </w:tcPr>
                <w:p w:rsidR="00F449EA" w:rsidRDefault="00F449EA" w:rsidP="00F449EA">
                  <w:pPr>
                    <w:overflowPunct w:val="0"/>
                    <w:autoSpaceDE w:val="0"/>
                    <w:autoSpaceDN w:val="0"/>
                    <w:adjustRightInd w:val="0"/>
                    <w:jc w:val="center"/>
                    <w:textAlignment w:val="baseline"/>
                  </w:pPr>
                </w:p>
              </w:tc>
              <w:tc>
                <w:tcPr>
                  <w:tcW w:w="1305"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r>
            <w:tr w:rsidR="00F449EA" w:rsidTr="00F449EA">
              <w:tblPrEx>
                <w:tblLook w:val="0000"/>
              </w:tblPrEx>
              <w:trPr>
                <w:trHeight w:val="420"/>
              </w:trPr>
              <w:tc>
                <w:tcPr>
                  <w:tcW w:w="9140" w:type="dxa"/>
                  <w:gridSpan w:val="7"/>
                </w:tcPr>
                <w:p w:rsidR="00F449EA" w:rsidRDefault="00F449EA" w:rsidP="00F449EA">
                  <w:pPr>
                    <w:overflowPunct w:val="0"/>
                    <w:autoSpaceDE w:val="0"/>
                    <w:autoSpaceDN w:val="0"/>
                    <w:adjustRightInd w:val="0"/>
                    <w:ind w:firstLine="191"/>
                    <w:textAlignment w:val="baseline"/>
                  </w:pPr>
                  <w:r w:rsidRPr="002E1E01">
                    <w:t>ИТОГО площадь/протяженность, передаваемая в безвозмездное пользование:</w:t>
                  </w:r>
                </w:p>
              </w:tc>
            </w:tr>
          </w:tbl>
          <w:p w:rsidR="00F449EA" w:rsidRPr="002E1E01" w:rsidRDefault="00F449EA" w:rsidP="00F449EA">
            <w:pPr>
              <w:ind w:firstLine="709"/>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46"/>
              <w:gridCol w:w="3047"/>
              <w:gridCol w:w="3047"/>
            </w:tblGrid>
            <w:tr w:rsidR="007805FE" w:rsidTr="007805FE">
              <w:tc>
                <w:tcPr>
                  <w:tcW w:w="3046" w:type="dxa"/>
                </w:tcPr>
                <w:p w:rsidR="007805FE" w:rsidRDefault="007805FE" w:rsidP="00F449EA">
                  <w:pPr>
                    <w:jc w:val="both"/>
                  </w:pPr>
                  <w:r w:rsidRPr="002E1E01">
                    <w:t>Ссудодатель</w:t>
                  </w:r>
                  <w:r>
                    <w:t>:</w:t>
                  </w:r>
                </w:p>
                <w:p w:rsidR="007805FE" w:rsidRDefault="007805FE" w:rsidP="00F449EA">
                  <w:pPr>
                    <w:jc w:val="both"/>
                  </w:pPr>
                </w:p>
                <w:p w:rsidR="007805FE" w:rsidRDefault="007805FE" w:rsidP="00F449EA">
                  <w:pPr>
                    <w:jc w:val="both"/>
                  </w:pPr>
                </w:p>
                <w:p w:rsidR="007805FE" w:rsidRDefault="007805FE" w:rsidP="00F449EA">
                  <w:pPr>
                    <w:jc w:val="both"/>
                  </w:pPr>
                  <w:r>
                    <w:t>_____________________</w:t>
                  </w:r>
                </w:p>
              </w:tc>
              <w:tc>
                <w:tcPr>
                  <w:tcW w:w="3047" w:type="dxa"/>
                </w:tcPr>
                <w:p w:rsidR="007805FE" w:rsidRDefault="007805FE" w:rsidP="00F449EA">
                  <w:pPr>
                    <w:jc w:val="both"/>
                  </w:pPr>
                </w:p>
              </w:tc>
              <w:tc>
                <w:tcPr>
                  <w:tcW w:w="3047" w:type="dxa"/>
                </w:tcPr>
                <w:p w:rsidR="007805FE" w:rsidRPr="002E1E01" w:rsidRDefault="007805FE" w:rsidP="007805FE">
                  <w:pPr>
                    <w:jc w:val="both"/>
                  </w:pPr>
                  <w:r w:rsidRPr="002E1E01">
                    <w:t>Ссудополучатель</w:t>
                  </w:r>
                  <w:r>
                    <w:t>:</w:t>
                  </w:r>
                </w:p>
                <w:p w:rsidR="007805FE" w:rsidRDefault="007805FE" w:rsidP="00F449EA">
                  <w:pPr>
                    <w:jc w:val="both"/>
                  </w:pPr>
                </w:p>
                <w:p w:rsidR="007805FE" w:rsidRDefault="007805FE" w:rsidP="00F449EA">
                  <w:pPr>
                    <w:jc w:val="both"/>
                  </w:pPr>
                </w:p>
                <w:p w:rsidR="007805FE" w:rsidRDefault="007805FE" w:rsidP="00F449EA">
                  <w:pPr>
                    <w:jc w:val="both"/>
                  </w:pPr>
                  <w:r>
                    <w:t>____________________</w:t>
                  </w:r>
                </w:p>
              </w:tc>
            </w:tr>
          </w:tbl>
          <w:p w:rsidR="00F449EA" w:rsidRDefault="00F449EA" w:rsidP="00F449EA">
            <w:r>
              <w:br w:type="page"/>
            </w:r>
          </w:p>
          <w:p w:rsidR="00F449EA" w:rsidRPr="00106B09" w:rsidRDefault="00F449EA" w:rsidP="00F449EA">
            <w:pPr>
              <w:jc w:val="center"/>
              <w:rPr>
                <w:sz w:val="28"/>
                <w:szCs w:val="28"/>
              </w:rPr>
            </w:pPr>
          </w:p>
        </w:tc>
        <w:tc>
          <w:tcPr>
            <w:tcW w:w="30" w:type="dxa"/>
          </w:tcPr>
          <w:p w:rsidR="00F449EA" w:rsidRPr="00106B09" w:rsidRDefault="00F449EA" w:rsidP="00F449EA">
            <w:pPr>
              <w:snapToGrid w:val="0"/>
              <w:jc w:val="center"/>
              <w:rPr>
                <w:sz w:val="28"/>
                <w:szCs w:val="28"/>
              </w:rPr>
            </w:pPr>
          </w:p>
        </w:tc>
      </w:tr>
    </w:tbl>
    <w:p w:rsidR="00F449EA" w:rsidRPr="00173EB3" w:rsidRDefault="00F449EA" w:rsidP="00F449EA"/>
    <w:p w:rsidR="00FA1C94" w:rsidRPr="004710BF" w:rsidRDefault="00F449EA" w:rsidP="00F449EA">
      <w:pPr>
        <w:pStyle w:val="ConsPlusTitle"/>
        <w:jc w:val="center"/>
        <w:rPr>
          <w:rFonts w:ascii="Times New Roman" w:hAnsi="Times New Roman" w:cs="Times New Roman"/>
          <w:sz w:val="22"/>
        </w:rPr>
      </w:pPr>
      <w:r w:rsidRPr="00173EB3">
        <w:br w:type="page"/>
      </w:r>
    </w:p>
    <w:tbl>
      <w:tblPr>
        <w:tblStyle w:val="a9"/>
        <w:tblW w:w="0" w:type="auto"/>
        <w:tblInd w:w="3936" w:type="dxa"/>
        <w:tblLook w:val="04A0"/>
      </w:tblPr>
      <w:tblGrid>
        <w:gridCol w:w="5635"/>
      </w:tblGrid>
      <w:tr w:rsidR="00FA1C94" w:rsidTr="00FA1C94">
        <w:tc>
          <w:tcPr>
            <w:tcW w:w="5635" w:type="dxa"/>
            <w:tcBorders>
              <w:top w:val="nil"/>
              <w:left w:val="nil"/>
              <w:bottom w:val="nil"/>
              <w:right w:val="nil"/>
            </w:tcBorders>
          </w:tcPr>
          <w:p w:rsidR="00FA1C94" w:rsidRDefault="00FA1C94" w:rsidP="00BE7D03">
            <w:pPr>
              <w:pStyle w:val="ConsPlusTitle"/>
              <w:jc w:val="both"/>
              <w:rPr>
                <w:rFonts w:ascii="Times New Roman" w:hAnsi="Times New Roman" w:cs="Times New Roman"/>
                <w:sz w:val="22"/>
              </w:rPr>
            </w:pPr>
            <w:proofErr w:type="gramStart"/>
            <w:r w:rsidRPr="00927DAD">
              <w:rPr>
                <w:rFonts w:ascii="Times New Roman" w:hAnsi="Times New Roman" w:cs="Times New Roman"/>
                <w:b w:val="0"/>
                <w:sz w:val="24"/>
                <w:szCs w:val="24"/>
              </w:rPr>
              <w:t>Приложение №</w:t>
            </w:r>
            <w:r>
              <w:rPr>
                <w:rFonts w:ascii="Times New Roman" w:hAnsi="Times New Roman" w:cs="Times New Roman"/>
                <w:b w:val="0"/>
                <w:sz w:val="24"/>
                <w:szCs w:val="24"/>
              </w:rPr>
              <w:t>3</w:t>
            </w:r>
            <w:r w:rsidRPr="00927DAD">
              <w:rPr>
                <w:rFonts w:ascii="Times New Roman" w:hAnsi="Times New Roman" w:cs="Times New Roman"/>
                <w:b w:val="0"/>
                <w:sz w:val="24"/>
                <w:szCs w:val="24"/>
              </w:rPr>
              <w:t xml:space="preserve"> к документации о проведении процедуры предоставления в безвозмездное пользование муниципального имущества, включенного в  перечень объектов </w:t>
            </w:r>
            <w:r w:rsidRPr="00927DAD">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roofErr w:type="gramEnd"/>
          </w:p>
        </w:tc>
      </w:tr>
    </w:tbl>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ПОКАЗАТЕЛИ</w:t>
      </w:r>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ДЛЯ ОЦЕНКИ И СОПОСТАВЛЕНИЯ ЗАЯВЛЕНИЙ СОЦИАЛЬНО</w:t>
      </w:r>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ОРИЕНТИРОВАННОЙ НЕКОММЕРЧЕСКОЙ ОРГАНИЗАЦИИ О ПРЕДОСТАВЛЕНИИ</w:t>
      </w:r>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 xml:space="preserve">ЗДАНИЯ, СООРУЖЕНИЯ ИЛИ НЕЖИЛОГО ПОМЕЩЕНИЯ В </w:t>
      </w:r>
      <w:proofErr w:type="gramStart"/>
      <w:r w:rsidRPr="004710BF">
        <w:rPr>
          <w:rFonts w:ascii="Times New Roman" w:hAnsi="Times New Roman" w:cs="Times New Roman"/>
          <w:sz w:val="22"/>
        </w:rPr>
        <w:t>БЕЗВОЗМЕЗДНОЕ</w:t>
      </w:r>
      <w:proofErr w:type="gramEnd"/>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 xml:space="preserve">ПОЛЬЗОВАНИЕ </w:t>
      </w:r>
    </w:p>
    <w:p w:rsidR="00F449EA" w:rsidRPr="004710BF" w:rsidRDefault="00F449EA" w:rsidP="00F449EA">
      <w:pPr>
        <w:pStyle w:val="ConsPlusNormal"/>
        <w:jc w:val="both"/>
        <w:rPr>
          <w:rFonts w:ascii="Times New Roman" w:hAnsi="Times New Roman" w:cs="Times New Roman"/>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5"/>
        <w:gridCol w:w="284"/>
        <w:gridCol w:w="3798"/>
        <w:gridCol w:w="29"/>
        <w:gridCol w:w="2268"/>
        <w:gridCol w:w="64"/>
        <w:gridCol w:w="2204"/>
        <w:gridCol w:w="64"/>
      </w:tblGrid>
      <w:tr w:rsidR="00F449EA" w:rsidRPr="004710BF" w:rsidTr="007805FE">
        <w:trPr>
          <w:gridAfter w:val="1"/>
          <w:wAfter w:w="63" w:type="dxa"/>
        </w:trPr>
        <w:tc>
          <w:tcPr>
            <w:tcW w:w="1480" w:type="dxa"/>
            <w:gridSpan w:val="2"/>
          </w:tcPr>
          <w:p w:rsidR="00F449EA" w:rsidRPr="004710BF" w:rsidRDefault="007805FE" w:rsidP="00F449EA">
            <w:pPr>
              <w:pStyle w:val="ConsPlusNormal"/>
              <w:jc w:val="center"/>
              <w:rPr>
                <w:rFonts w:ascii="Times New Roman" w:hAnsi="Times New Roman" w:cs="Times New Roman"/>
              </w:rPr>
            </w:pPr>
            <w:r>
              <w:rPr>
                <w:rFonts w:ascii="Times New Roman" w:hAnsi="Times New Roman" w:cs="Times New Roman"/>
                <w:sz w:val="22"/>
              </w:rPr>
              <w:t xml:space="preserve">№ </w:t>
            </w:r>
            <w:proofErr w:type="spellStart"/>
            <w:proofErr w:type="gramStart"/>
            <w:r>
              <w:rPr>
                <w:rFonts w:ascii="Times New Roman" w:hAnsi="Times New Roman" w:cs="Times New Roman"/>
                <w:sz w:val="22"/>
              </w:rPr>
              <w:t>п</w:t>
            </w:r>
            <w:proofErr w:type="spellEnd"/>
            <w:proofErr w:type="gramEnd"/>
            <w:r>
              <w:rPr>
                <w:rFonts w:ascii="Times New Roman" w:hAnsi="Times New Roman" w:cs="Times New Roman"/>
                <w:sz w:val="22"/>
              </w:rPr>
              <w:t>/</w:t>
            </w:r>
            <w:proofErr w:type="spellStart"/>
            <w:r>
              <w:rPr>
                <w:rFonts w:ascii="Times New Roman" w:hAnsi="Times New Roman" w:cs="Times New Roman"/>
                <w:sz w:val="22"/>
              </w:rPr>
              <w:t>п</w:t>
            </w:r>
            <w:proofErr w:type="spellEnd"/>
          </w:p>
        </w:tc>
        <w:tc>
          <w:tcPr>
            <w:tcW w:w="3827" w:type="dxa"/>
            <w:gridSpan w:val="2"/>
          </w:tcPr>
          <w:p w:rsidR="00F449EA" w:rsidRPr="004710BF" w:rsidRDefault="00F449EA" w:rsidP="007805FE">
            <w:pPr>
              <w:pStyle w:val="ConsPlusNormal"/>
              <w:ind w:firstLine="1"/>
              <w:jc w:val="center"/>
              <w:rPr>
                <w:rFonts w:ascii="Times New Roman" w:hAnsi="Times New Roman" w:cs="Times New Roman"/>
              </w:rPr>
            </w:pPr>
            <w:r w:rsidRPr="004710BF">
              <w:rPr>
                <w:rFonts w:ascii="Times New Roman" w:hAnsi="Times New Roman" w:cs="Times New Roman"/>
                <w:sz w:val="22"/>
              </w:rPr>
              <w:t>Показатель</w:t>
            </w:r>
          </w:p>
        </w:tc>
        <w:tc>
          <w:tcPr>
            <w:tcW w:w="2268" w:type="dxa"/>
          </w:tcPr>
          <w:p w:rsidR="00F449EA" w:rsidRPr="004710BF" w:rsidRDefault="00F449EA" w:rsidP="007805FE">
            <w:pPr>
              <w:pStyle w:val="ConsPlusNormal"/>
              <w:ind w:firstLine="0"/>
              <w:jc w:val="center"/>
              <w:rPr>
                <w:rFonts w:ascii="Times New Roman" w:hAnsi="Times New Roman" w:cs="Times New Roman"/>
              </w:rPr>
            </w:pPr>
            <w:r w:rsidRPr="004710BF">
              <w:rPr>
                <w:rFonts w:ascii="Times New Roman" w:hAnsi="Times New Roman" w:cs="Times New Roman"/>
                <w:sz w:val="22"/>
              </w:rPr>
              <w:t>Максимальный балл</w:t>
            </w:r>
          </w:p>
        </w:tc>
        <w:tc>
          <w:tcPr>
            <w:tcW w:w="2268" w:type="dxa"/>
            <w:gridSpan w:val="2"/>
          </w:tcPr>
          <w:p w:rsidR="00F449EA" w:rsidRPr="004710BF" w:rsidRDefault="00F449EA" w:rsidP="007805FE">
            <w:pPr>
              <w:pStyle w:val="ConsPlusNormal"/>
              <w:ind w:firstLine="0"/>
              <w:jc w:val="center"/>
              <w:rPr>
                <w:rFonts w:ascii="Times New Roman" w:hAnsi="Times New Roman" w:cs="Times New Roman"/>
              </w:rPr>
            </w:pPr>
            <w:r w:rsidRPr="004710BF">
              <w:rPr>
                <w:rFonts w:ascii="Times New Roman" w:hAnsi="Times New Roman" w:cs="Times New Roman"/>
                <w:sz w:val="22"/>
              </w:rPr>
              <w:t>Присвоение баллов</w:t>
            </w:r>
          </w:p>
        </w:tc>
      </w:tr>
      <w:tr w:rsidR="00F449EA" w:rsidRPr="004710BF" w:rsidTr="00F449EA">
        <w:trPr>
          <w:gridAfter w:val="1"/>
          <w:wAfter w:w="63" w:type="dxa"/>
        </w:trPr>
        <w:tc>
          <w:tcPr>
            <w:tcW w:w="9843" w:type="dxa"/>
            <w:gridSpan w:val="7"/>
          </w:tcPr>
          <w:p w:rsidR="00F449EA" w:rsidRPr="004710BF" w:rsidRDefault="00F449EA" w:rsidP="00F449EA">
            <w:pPr>
              <w:pStyle w:val="ConsPlusNormal"/>
              <w:jc w:val="center"/>
              <w:outlineLvl w:val="2"/>
              <w:rPr>
                <w:rFonts w:ascii="Times New Roman" w:hAnsi="Times New Roman" w:cs="Times New Roman"/>
              </w:rPr>
            </w:pPr>
            <w:r w:rsidRPr="004710BF">
              <w:rPr>
                <w:rFonts w:ascii="Times New Roman" w:hAnsi="Times New Roman" w:cs="Times New Roman"/>
                <w:sz w:val="22"/>
              </w:rPr>
              <w:t>По критерию "Содержание и результаты деятельности социально ориентированной некоммерческой организации"</w:t>
            </w:r>
          </w:p>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Количество полных лет, прошедших со дня государственной регистрации организации (при создании)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vMerge w:val="restart"/>
          </w:tcPr>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При этом если значение показателя равно нулю, заявлению в любом случае присваивается ноль баллов по соответствующему показателю</w:t>
            </w:r>
          </w:p>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2</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Среднегодовой объем денежных средств, использованных организацией на осуществление деятельности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6</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3</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Объем субсидий, полученных организацией из федерального бюджета, бюджетов субъектов Российской Федерации и местных бюджетов</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Количество некоммерческих организаций, членом которых организация является более пяти лет до подачи заявления</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6</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2</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7</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Среднегодовая численность работников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8</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Среднегодовая численность добровольцев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9</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Конкретность, измеримость, релевантность и социальная значимость результатов деятельности организации (результативность деятельности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15</w:t>
            </w:r>
          </w:p>
        </w:tc>
        <w:tc>
          <w:tcPr>
            <w:tcW w:w="2268" w:type="dxa"/>
            <w:gridSpan w:val="2"/>
          </w:tcPr>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15 баллов по результатам оценки и сопоставления заявлений (экспертная оценка)</w:t>
            </w:r>
          </w:p>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объема денежных средств, использованных организацией на осуществление деятельности и результатов такой деятельности (эффективность деятельности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2268" w:type="dxa"/>
            <w:gridSpan w:val="2"/>
          </w:tcPr>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10 баллов по результатам оценки и сопоставления заявлений (экспертная оценка)</w:t>
            </w:r>
          </w:p>
        </w:tc>
      </w:tr>
      <w:tr w:rsidR="00F449EA" w:rsidRPr="004710BF" w:rsidTr="00F449EA">
        <w:trPr>
          <w:gridAfter w:val="1"/>
          <w:wAfter w:w="63" w:type="dxa"/>
        </w:trPr>
        <w:tc>
          <w:tcPr>
            <w:tcW w:w="9843" w:type="dxa"/>
            <w:gridSpan w:val="7"/>
          </w:tcPr>
          <w:p w:rsidR="00F449EA" w:rsidRPr="004710BF" w:rsidRDefault="00F449EA" w:rsidP="00F449EA">
            <w:pPr>
              <w:pStyle w:val="ConsPlusNormal"/>
              <w:jc w:val="center"/>
              <w:outlineLvl w:val="2"/>
              <w:rPr>
                <w:rFonts w:ascii="Times New Roman" w:hAnsi="Times New Roman" w:cs="Times New Roman"/>
              </w:rPr>
            </w:pPr>
            <w:r w:rsidRPr="004710BF">
              <w:rPr>
                <w:rFonts w:ascii="Times New Roman" w:hAnsi="Times New Roman" w:cs="Times New Roman"/>
                <w:sz w:val="22"/>
              </w:rP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11</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средней численности работников и добровольцев организации к площади испрашиваемого здания, сооружения или нежилого помещения</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25 кв. м на 1 человека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9 до 25 кв. м на 1 человека - 5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9 кв. м на 1 человека - 1 балл</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12</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1 и при отсутствии нежилых помещений в собственности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0,1 до 1 - 1 балл.</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0,1 - 5 баллов</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13</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2 и при отсутствии нежилых помещений во владении и (или) в пользовании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0,5 до 2 - 5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0,5, но более 0,1 - 1 балл.</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0,1 - 0 баллов</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14</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1 и при отсутствии денежных средств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0,5 до 1 - 1 балл.</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0,5, но более 0,2 - 2 балла.</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0,05 до 0,2 - 3 балла.</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0,05, но более 0,005 - 5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0,005 - 0 баллов</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15</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10 баллов по результатам оценки и сопоставления заявлений (экспертная оценка)</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16</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10 баллов по результатам оценки и сопоставления заявлений (экспертная оценка)</w:t>
            </w:r>
          </w:p>
        </w:tc>
      </w:tr>
    </w:tbl>
    <w:p w:rsidR="00F449EA" w:rsidRDefault="00F449EA" w:rsidP="00F449EA">
      <w:pPr>
        <w:jc w:val="both"/>
      </w:pPr>
    </w:p>
    <w:p w:rsidR="009537DC" w:rsidRDefault="00BE7D03" w:rsidP="009537DC">
      <w:pPr>
        <w:jc w:val="both"/>
      </w:pPr>
      <w:r>
        <w:t>И.о. п</w:t>
      </w:r>
      <w:r w:rsidR="009537DC" w:rsidRPr="00866F88">
        <w:t>редседател</w:t>
      </w:r>
      <w:r>
        <w:t>я</w:t>
      </w:r>
      <w:r w:rsidR="009537DC" w:rsidRPr="00866F88">
        <w:t xml:space="preserve"> </w:t>
      </w:r>
    </w:p>
    <w:p w:rsidR="009537DC" w:rsidRDefault="009537DC" w:rsidP="009537DC">
      <w:pPr>
        <w:jc w:val="both"/>
      </w:pPr>
      <w:r w:rsidRPr="00866F88">
        <w:t xml:space="preserve">Комитета по управлению имуществом </w:t>
      </w:r>
    </w:p>
    <w:p w:rsidR="009537DC" w:rsidRPr="00866F88" w:rsidRDefault="009537DC" w:rsidP="009537DC">
      <w:pPr>
        <w:jc w:val="both"/>
      </w:pPr>
      <w:r w:rsidRPr="00866F88">
        <w:t xml:space="preserve">города Волгодонска                       </w:t>
      </w:r>
      <w:r w:rsidRPr="00866F88">
        <w:tab/>
      </w:r>
      <w:r w:rsidRPr="00866F88">
        <w:tab/>
        <w:t xml:space="preserve">            </w:t>
      </w:r>
      <w:r>
        <w:t xml:space="preserve">                      </w:t>
      </w:r>
      <w:r w:rsidRPr="00866F88">
        <w:t xml:space="preserve">   </w:t>
      </w:r>
      <w:r>
        <w:t xml:space="preserve">           </w:t>
      </w:r>
      <w:r w:rsidR="00BE7D03">
        <w:t>А</w:t>
      </w:r>
      <w:r>
        <w:t>.</w:t>
      </w:r>
      <w:r w:rsidR="00BE7D03">
        <w:t>В</w:t>
      </w:r>
      <w:r>
        <w:t xml:space="preserve">. </w:t>
      </w:r>
      <w:r w:rsidR="00BE7D03">
        <w:t>Чернов</w:t>
      </w:r>
    </w:p>
    <w:p w:rsidR="009537DC" w:rsidRDefault="009537DC" w:rsidP="009537DC">
      <w:pPr>
        <w:jc w:val="both"/>
        <w:rPr>
          <w:sz w:val="28"/>
          <w:szCs w:val="28"/>
        </w:rPr>
      </w:pPr>
    </w:p>
    <w:p w:rsidR="009537DC" w:rsidRDefault="009537DC" w:rsidP="009537DC">
      <w:pPr>
        <w:jc w:val="both"/>
        <w:rPr>
          <w:sz w:val="16"/>
          <w:szCs w:val="16"/>
        </w:rPr>
      </w:pPr>
      <w:r>
        <w:rPr>
          <w:sz w:val="16"/>
          <w:szCs w:val="16"/>
        </w:rPr>
        <w:t>Бондаренко Татьяна Николаевна</w:t>
      </w:r>
    </w:p>
    <w:p w:rsidR="009537DC" w:rsidRPr="00866F88" w:rsidRDefault="009537DC" w:rsidP="009537DC">
      <w:pPr>
        <w:jc w:val="both"/>
        <w:rPr>
          <w:sz w:val="16"/>
          <w:szCs w:val="16"/>
        </w:rPr>
      </w:pPr>
      <w:r w:rsidRPr="00866F88">
        <w:rPr>
          <w:sz w:val="16"/>
          <w:szCs w:val="16"/>
        </w:rPr>
        <w:t>23 96 0</w:t>
      </w:r>
      <w:r>
        <w:rPr>
          <w:sz w:val="16"/>
          <w:szCs w:val="16"/>
        </w:rPr>
        <w:t>8</w:t>
      </w:r>
    </w:p>
    <w:p w:rsidR="00D1106D" w:rsidRPr="00927DAD" w:rsidRDefault="00D1106D" w:rsidP="00F449EA"/>
    <w:sectPr w:rsidR="00D1106D" w:rsidRPr="00927DAD" w:rsidSect="00D110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60B" w:rsidRDefault="0030460B" w:rsidP="00E24308">
      <w:r>
        <w:separator/>
      </w:r>
    </w:p>
  </w:endnote>
  <w:endnote w:type="continuationSeparator" w:id="0">
    <w:p w:rsidR="0030460B" w:rsidRDefault="0030460B" w:rsidP="00E24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60B" w:rsidRDefault="0030460B" w:rsidP="00E24308">
      <w:r>
        <w:separator/>
      </w:r>
    </w:p>
  </w:footnote>
  <w:footnote w:type="continuationSeparator" w:id="0">
    <w:p w:rsidR="0030460B" w:rsidRDefault="0030460B" w:rsidP="00E24308">
      <w:r>
        <w:continuationSeparator/>
      </w:r>
    </w:p>
  </w:footnote>
  <w:footnote w:id="1">
    <w:p w:rsidR="0030460B" w:rsidRPr="00D53375" w:rsidRDefault="0030460B" w:rsidP="00E24308">
      <w:pPr>
        <w:pStyle w:val="a6"/>
        <w:jc w:val="both"/>
        <w:rPr>
          <w:b/>
        </w:rPr>
      </w:pPr>
      <w:r>
        <w:rPr>
          <w:rStyle w:val="a8"/>
        </w:rPr>
        <w:footnoteRef/>
      </w:r>
      <w:r>
        <w:t xml:space="preserve"> </w:t>
      </w:r>
      <w:r w:rsidRPr="00927DAD">
        <w:rPr>
          <w:rFonts w:ascii="Times New Roman" w:hAnsi="Times New Roman"/>
        </w:rPr>
        <w:t>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12365149"/>
    <w:multiLevelType w:val="hybridMultilevel"/>
    <w:tmpl w:val="ADDA2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371258"/>
    <w:multiLevelType w:val="hybridMultilevel"/>
    <w:tmpl w:val="CC7E959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5D3"/>
    <w:rsid w:val="00071F1F"/>
    <w:rsid w:val="00167027"/>
    <w:rsid w:val="001F6788"/>
    <w:rsid w:val="00255AD2"/>
    <w:rsid w:val="00272C9D"/>
    <w:rsid w:val="002C010C"/>
    <w:rsid w:val="002D55D3"/>
    <w:rsid w:val="0030460B"/>
    <w:rsid w:val="00381ACE"/>
    <w:rsid w:val="00405787"/>
    <w:rsid w:val="004774BC"/>
    <w:rsid w:val="00560766"/>
    <w:rsid w:val="005E6FC5"/>
    <w:rsid w:val="006237BD"/>
    <w:rsid w:val="00664EEC"/>
    <w:rsid w:val="00717FF4"/>
    <w:rsid w:val="00777FB7"/>
    <w:rsid w:val="007805FE"/>
    <w:rsid w:val="007808CC"/>
    <w:rsid w:val="007953CD"/>
    <w:rsid w:val="007B01C1"/>
    <w:rsid w:val="007C42AF"/>
    <w:rsid w:val="007F5FF3"/>
    <w:rsid w:val="0085653E"/>
    <w:rsid w:val="008968B0"/>
    <w:rsid w:val="008C1C4D"/>
    <w:rsid w:val="00927DAD"/>
    <w:rsid w:val="009537DC"/>
    <w:rsid w:val="00980869"/>
    <w:rsid w:val="009D7233"/>
    <w:rsid w:val="009E4249"/>
    <w:rsid w:val="00A41370"/>
    <w:rsid w:val="00A50A34"/>
    <w:rsid w:val="00A62650"/>
    <w:rsid w:val="00B11AF3"/>
    <w:rsid w:val="00B87400"/>
    <w:rsid w:val="00BE7D03"/>
    <w:rsid w:val="00C01920"/>
    <w:rsid w:val="00C432BC"/>
    <w:rsid w:val="00C5781C"/>
    <w:rsid w:val="00C87477"/>
    <w:rsid w:val="00CE2842"/>
    <w:rsid w:val="00D1106D"/>
    <w:rsid w:val="00D31502"/>
    <w:rsid w:val="00DA35AE"/>
    <w:rsid w:val="00DB68A0"/>
    <w:rsid w:val="00E0416B"/>
    <w:rsid w:val="00E24308"/>
    <w:rsid w:val="00E703AD"/>
    <w:rsid w:val="00E871BD"/>
    <w:rsid w:val="00F449EA"/>
    <w:rsid w:val="00F85B3B"/>
    <w:rsid w:val="00FA1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449EA"/>
    <w:pPr>
      <w:keepNext/>
      <w:widowControl w:val="0"/>
      <w:shd w:val="clear" w:color="auto" w:fill="FFFFFF"/>
      <w:autoSpaceDE w:val="0"/>
      <w:autoSpaceDN w:val="0"/>
      <w:adjustRightInd w:val="0"/>
      <w:jc w:val="right"/>
      <w:outlineLvl w:val="1"/>
    </w:pPr>
    <w:rPr>
      <w:i/>
      <w:iCs/>
      <w:color w:val="FF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24308"/>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4">
    <w:name w:val="Основной текст Знак"/>
    <w:basedOn w:val="a0"/>
    <w:link w:val="a3"/>
    <w:uiPriority w:val="99"/>
    <w:rsid w:val="00E24308"/>
    <w:rPr>
      <w:rFonts w:ascii="Times New Roman" w:eastAsia="Times New Roman" w:hAnsi="Times New Roman" w:cs="Times New Roman"/>
      <w:sz w:val="24"/>
      <w:szCs w:val="20"/>
      <w:shd w:val="clear" w:color="auto" w:fill="FFFFFF"/>
      <w:lang w:eastAsia="ru-RU"/>
    </w:rPr>
  </w:style>
  <w:style w:type="paragraph" w:customStyle="1" w:styleId="ConsPlusTitle">
    <w:name w:val="ConsPlusTitle"/>
    <w:rsid w:val="00E243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243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сноски Знак"/>
    <w:basedOn w:val="a0"/>
    <w:link w:val="a6"/>
    <w:uiPriority w:val="99"/>
    <w:semiHidden/>
    <w:rsid w:val="00E24308"/>
    <w:rPr>
      <w:rFonts w:eastAsia="Times New Roman" w:cs="Times New Roman"/>
      <w:sz w:val="24"/>
      <w:szCs w:val="20"/>
      <w:lang w:eastAsia="ru-RU"/>
    </w:rPr>
  </w:style>
  <w:style w:type="paragraph" w:styleId="a6">
    <w:name w:val="footnote text"/>
    <w:basedOn w:val="a"/>
    <w:link w:val="a5"/>
    <w:uiPriority w:val="99"/>
    <w:semiHidden/>
    <w:rsid w:val="00E24308"/>
    <w:pPr>
      <w:widowControl w:val="0"/>
    </w:pPr>
    <w:rPr>
      <w:rFonts w:asciiTheme="minorHAnsi" w:hAnsiTheme="minorHAnsi"/>
      <w:szCs w:val="20"/>
    </w:rPr>
  </w:style>
  <w:style w:type="character" w:customStyle="1" w:styleId="1">
    <w:name w:val="Текст сноски Знак1"/>
    <w:basedOn w:val="a0"/>
    <w:link w:val="a6"/>
    <w:uiPriority w:val="99"/>
    <w:semiHidden/>
    <w:rsid w:val="00E24308"/>
    <w:rPr>
      <w:rFonts w:ascii="Times New Roman" w:eastAsia="Times New Roman" w:hAnsi="Times New Roman" w:cs="Times New Roman"/>
      <w:sz w:val="20"/>
      <w:szCs w:val="20"/>
      <w:lang w:eastAsia="ru-RU"/>
    </w:rPr>
  </w:style>
  <w:style w:type="character" w:styleId="a7">
    <w:name w:val="Hyperlink"/>
    <w:basedOn w:val="a0"/>
    <w:uiPriority w:val="99"/>
    <w:rsid w:val="00E24308"/>
    <w:rPr>
      <w:color w:val="0000FF"/>
      <w:u w:val="single"/>
    </w:rPr>
  </w:style>
  <w:style w:type="paragraph" w:customStyle="1" w:styleId="10">
    <w:name w:val="Абзац списка1"/>
    <w:basedOn w:val="a"/>
    <w:rsid w:val="00E24308"/>
    <w:pPr>
      <w:ind w:left="720"/>
    </w:pPr>
  </w:style>
  <w:style w:type="character" w:styleId="a8">
    <w:name w:val="footnote reference"/>
    <w:basedOn w:val="a0"/>
    <w:uiPriority w:val="99"/>
    <w:semiHidden/>
    <w:unhideWhenUsed/>
    <w:rsid w:val="00E24308"/>
    <w:rPr>
      <w:vertAlign w:val="superscript"/>
    </w:rPr>
  </w:style>
  <w:style w:type="table" w:styleId="a9">
    <w:name w:val="Table Grid"/>
    <w:basedOn w:val="a1"/>
    <w:uiPriority w:val="59"/>
    <w:rsid w:val="00927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F449EA"/>
    <w:pPr>
      <w:spacing w:after="120"/>
    </w:pPr>
    <w:rPr>
      <w:sz w:val="16"/>
      <w:szCs w:val="16"/>
    </w:rPr>
  </w:style>
  <w:style w:type="character" w:customStyle="1" w:styleId="30">
    <w:name w:val="Основной текст 3 Знак"/>
    <w:basedOn w:val="a0"/>
    <w:link w:val="3"/>
    <w:uiPriority w:val="99"/>
    <w:semiHidden/>
    <w:rsid w:val="00F449EA"/>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9"/>
    <w:rsid w:val="00F449EA"/>
    <w:rPr>
      <w:rFonts w:ascii="Times New Roman" w:eastAsia="Times New Roman" w:hAnsi="Times New Roman" w:cs="Times New Roman"/>
      <w:i/>
      <w:iCs/>
      <w:color w:val="FF00FF"/>
      <w:sz w:val="20"/>
      <w:szCs w:val="20"/>
      <w:shd w:val="clear" w:color="auto" w:fill="FFFFFF"/>
      <w:lang w:eastAsia="ru-RU"/>
    </w:rPr>
  </w:style>
  <w:style w:type="paragraph" w:customStyle="1" w:styleId="TableParagraph">
    <w:name w:val="Table Paragraph"/>
    <w:basedOn w:val="a"/>
    <w:uiPriority w:val="1"/>
    <w:qFormat/>
    <w:rsid w:val="00F85B3B"/>
    <w:pPr>
      <w:widowControl w:val="0"/>
      <w:autoSpaceDE w:val="0"/>
      <w:autoSpaceDN w:val="0"/>
      <w:adjustRightInd w:val="0"/>
    </w:pPr>
    <w:rPr>
      <w:rFonts w:eastAsiaTheme="minorEastAsia"/>
    </w:rPr>
  </w:style>
  <w:style w:type="paragraph" w:styleId="aa">
    <w:name w:val="List Paragraph"/>
    <w:basedOn w:val="a"/>
    <w:uiPriority w:val="34"/>
    <w:qFormat/>
    <w:rsid w:val="00623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0F46FED3CDCC66F28B3ACEA23C3D18A52393555A6040F74DC71614512F20318AD98BEFDv5g1K" TargetMode="External"/><Relationship Id="rId13" Type="http://schemas.openxmlformats.org/officeDocument/2006/relationships/hyperlink" Target="http://www.volgodonskgorod.ru" TargetMode="External"/><Relationship Id="rId18" Type="http://schemas.openxmlformats.org/officeDocument/2006/relationships/hyperlink" Target="consultantplus://offline/ref=82CB8147CB449787A09B6423741C29F8ADE71BF0B93816DD3BD1FD36DA72ACFF7B25C2E309w2g0K" TargetMode="External"/><Relationship Id="rId26" Type="http://schemas.openxmlformats.org/officeDocument/2006/relationships/hyperlink" Target="consultantplus://offline/ref=82CB8147CB449787A09B6423741C29F8ADE71BF0B93816DD3BD1FD36DA72ACFF7B25C2E60Bw2g7K" TargetMode="External"/><Relationship Id="rId39" Type="http://schemas.openxmlformats.org/officeDocument/2006/relationships/hyperlink" Target="consultantplus://offline/ref=82CB8147CB449787A09B6423741C29F8ADE71BF0B93816DD3BD1FD36DA72ACFF7B25C2E309w2g0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30Ew2g0K" TargetMode="External"/><Relationship Id="rId34" Type="http://schemas.openxmlformats.org/officeDocument/2006/relationships/hyperlink" Target="consultantplus://offline/ref=82CB8147CB449787A09B6423741C29F8ADE71BF0B93816DD3BD1FD36DA72ACFF7B25C2E30Ew2g0K" TargetMode="External"/><Relationship Id="rId42" Type="http://schemas.openxmlformats.org/officeDocument/2006/relationships/theme" Target="theme/theme1.xml"/><Relationship Id="rId7" Type="http://schemas.openxmlformats.org/officeDocument/2006/relationships/hyperlink" Target="consultantplus://offline/ref=C1E0F46FED3CDCC66F28B3ACEA23C3D18A52393555A6040F74DC71614512F20318AD98BEFAv5g1K" TargetMode="External"/><Relationship Id="rId12" Type="http://schemas.openxmlformats.org/officeDocument/2006/relationships/hyperlink" Target="mailto:kuigv@vlgd61.ru" TargetMode="External"/><Relationship Id="rId17" Type="http://schemas.openxmlformats.org/officeDocument/2006/relationships/hyperlink" Target="consultantplus://offline/ref=C1E0F46FED3CDCC66F28B3ACEA23C3D18A583A3059A4040F74DC71614512F20318AD98B8vFgBK" TargetMode="External"/><Relationship Id="rId25" Type="http://schemas.openxmlformats.org/officeDocument/2006/relationships/hyperlink" Target="consultantplus://offline/ref=82CB8147CB449787A09B6423741C29F8ADE71BF0B93816DD3BD1FD36DA72ACFF7B25C2E30Ew2g0K" TargetMode="External"/><Relationship Id="rId33" Type="http://schemas.openxmlformats.org/officeDocument/2006/relationships/hyperlink" Target="consultantplus://offline/ref=82CB8147CB449787A09B6423741C29F8ADE71BF0B93816DD3BD1FD36DA72ACFF7B25C2E309w2g0K" TargetMode="External"/><Relationship Id="rId38" Type="http://schemas.openxmlformats.org/officeDocument/2006/relationships/hyperlink" Target="consultantplus://offline/ref=82CB8147CB449787A09B6423741C29F8ADE71BF0B93816DD3BD1FD36DA72ACFF7B25C2E30Ew2g0K" TargetMode="External"/><Relationship Id="rId2" Type="http://schemas.openxmlformats.org/officeDocument/2006/relationships/styles" Target="styles.xml"/><Relationship Id="rId16" Type="http://schemas.openxmlformats.org/officeDocument/2006/relationships/hyperlink" Target="consultantplus://offline/ref=C1E0F46FED3CDCC66F28B3ACEA23C3D18A52393555A6040F74DC71614512F20318AD98BEFAv5g0K" TargetMode="External"/><Relationship Id="rId20" Type="http://schemas.openxmlformats.org/officeDocument/2006/relationships/hyperlink" Target="consultantplus://offline/ref=82CB8147CB449787A09B6423741C29F8ADE71BF0B93816DD3BD1FD36DA72ACFF7B25C2E309w2g0K" TargetMode="External"/><Relationship Id="rId29" Type="http://schemas.openxmlformats.org/officeDocument/2006/relationships/hyperlink" Target="consultantplus://offline/ref=82CB8147CB449787A09B6423741C29F8ADED18F5B53A16DD3BD1FD36DA72ACFF7B25C2E5w0g8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vlgd61.ru" TargetMode="External"/><Relationship Id="rId24" Type="http://schemas.openxmlformats.org/officeDocument/2006/relationships/hyperlink" Target="consultantplus://offline/ref=82CB8147CB449787A09B6423741C29F8ADE71BF0B93816DD3BD1FD36DA72ACFF7B25C2E309w2g0K" TargetMode="External"/><Relationship Id="rId32" Type="http://schemas.openxmlformats.org/officeDocument/2006/relationships/hyperlink" Target="consultantplus://offline/ref=82CB8147CB449787A09B6423741C29F8ADED18F5B53A16DD3BD1FD36DA72ACFF7B25C2E5w0g8K" TargetMode="External"/><Relationship Id="rId37" Type="http://schemas.openxmlformats.org/officeDocument/2006/relationships/hyperlink" Target="consultantplus://offline/ref=82CB8147CB449787A09B6423741C29F8ADE71BF0B93816DD3BD1FD36DA72ACFF7B25C2E309w2g0K" TargetMode="External"/><Relationship Id="rId40" Type="http://schemas.openxmlformats.org/officeDocument/2006/relationships/hyperlink" Target="consultantplus://offline/ref=82CB8147CB449787A09B6423741C29F8ADE71BF0B93816DD3BD1FD36DA72ACFF7B25C2E30Ew2g0K" TargetMode="External"/><Relationship Id="rId5" Type="http://schemas.openxmlformats.org/officeDocument/2006/relationships/footnotes" Target="footnotes.xml"/><Relationship Id="rId15" Type="http://schemas.openxmlformats.org/officeDocument/2006/relationships/hyperlink" Target="consultantplus://offline/ref=C1E0F46FED3CDCC66F28B3ACEA23C3D18A52393555A6040F74DC71614512F20318AD98BEFDv5g1K" TargetMode="External"/><Relationship Id="rId23" Type="http://schemas.openxmlformats.org/officeDocument/2006/relationships/hyperlink" Target="consultantplus://offline/ref=82CB8147CB449787A09B6423741C29F8ADE71BF0B93816DD3BD1FD36DA72ACFF7B25C2E30Ew2g0K" TargetMode="External"/><Relationship Id="rId28" Type="http://schemas.openxmlformats.org/officeDocument/2006/relationships/hyperlink" Target="consultantplus://offline/ref=82CB8147CB449787A09B6423741C29F8ADE71BF0B93816DD3BD1FD36DA72ACFF7B25C2E308w2g1K" TargetMode="External"/><Relationship Id="rId36" Type="http://schemas.openxmlformats.org/officeDocument/2006/relationships/hyperlink" Target="consultantplus://offline/ref=82CB8147CB449787A09B6423741C29F8ADE71BF0B93816DD3BD1FD36DA72ACFF7B25C2E30Ew2g0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30Ew2g0K" TargetMode="External"/><Relationship Id="rId31" Type="http://schemas.openxmlformats.org/officeDocument/2006/relationships/hyperlink" Target="consultantplus://offline/ref=82CB8147CB449787A09B6423741C29F8ADE71DF4B73A16DD3BD1FD36DAw7g2K" TargetMode="Externa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consultantplus://offline/ref=C1E0F46FED3CDCC66F28B3ACEA23C3D18A52393555A6040F74DC71614512F20318AD98BEFAv5g1K" TargetMode="External"/><Relationship Id="rId22" Type="http://schemas.openxmlformats.org/officeDocument/2006/relationships/hyperlink" Target="consultantplus://offline/ref=82CB8147CB449787A09B6423741C29F8ADE71BF0B93816DD3BD1FD36DA72ACFF7B25C2E309w2g0K" TargetMode="External"/><Relationship Id="rId27" Type="http://schemas.openxmlformats.org/officeDocument/2006/relationships/hyperlink" Target="consultantplus://offline/ref=82CB8147CB449787A09B6423741C29F8ADE71BF0B93816DD3BD1FD36DA72ACFF7B25C2E60Bw2g1K" TargetMode="External"/><Relationship Id="rId30" Type="http://schemas.openxmlformats.org/officeDocument/2006/relationships/hyperlink" Target="consultantplus://offline/ref=82CB8147CB449787A09B6423741C29F8ADE71BF0B93816DD3BD1FD36DA72ACFF7B25C2E70Aw2g1K" TargetMode="External"/><Relationship Id="rId35" Type="http://schemas.openxmlformats.org/officeDocument/2006/relationships/hyperlink" Target="consultantplus://offline/ref=82CB8147CB449787A09B6423741C29F8ADE71BF0B93816DD3BD1FD36DA72ACFF7B25C2E309w2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10908</Words>
  <Characters>62179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72942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kukieva</cp:lastModifiedBy>
  <cp:revision>2</cp:revision>
  <cp:lastPrinted>2021-03-11T09:10:00Z</cp:lastPrinted>
  <dcterms:created xsi:type="dcterms:W3CDTF">2021-04-07T06:53:00Z</dcterms:created>
  <dcterms:modified xsi:type="dcterms:W3CDTF">2021-04-07T06:53:00Z</dcterms:modified>
</cp:coreProperties>
</file>