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A37838" w:rsidRDefault="007C1D19" w:rsidP="007C1D19">
      <w:pPr>
        <w:jc w:val="center"/>
        <w:rPr>
          <w:i/>
          <w:sz w:val="27"/>
          <w:szCs w:val="27"/>
        </w:rPr>
      </w:pPr>
      <w:proofErr w:type="gramStart"/>
      <w:r w:rsidRPr="007C1D19">
        <w:rPr>
          <w:i/>
          <w:sz w:val="27"/>
          <w:szCs w:val="27"/>
        </w:rPr>
        <w:t>(в редакции от 21.03.2018 №12Б</w:t>
      </w:r>
      <w:r w:rsidR="00A37838">
        <w:rPr>
          <w:i/>
          <w:sz w:val="27"/>
          <w:szCs w:val="27"/>
        </w:rPr>
        <w:t>, 26.12.2018 №81Б, 29.12.2018 №88Б,</w:t>
      </w:r>
      <w:proofErr w:type="gramEnd"/>
    </w:p>
    <w:p w:rsidR="0007120D" w:rsidRPr="007C1D19" w:rsidRDefault="00984A15" w:rsidP="007C1D19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proofErr w:type="gramStart"/>
      <w:r>
        <w:rPr>
          <w:i/>
          <w:sz w:val="27"/>
          <w:szCs w:val="27"/>
        </w:rPr>
        <w:t>18.12.2019 №79Б</w:t>
      </w:r>
      <w:r w:rsidR="003358BF">
        <w:rPr>
          <w:i/>
          <w:sz w:val="27"/>
          <w:szCs w:val="27"/>
        </w:rPr>
        <w:t>, 29.</w:t>
      </w:r>
      <w:r w:rsidR="003358BF" w:rsidRPr="00104799">
        <w:rPr>
          <w:i/>
          <w:sz w:val="27"/>
          <w:szCs w:val="27"/>
        </w:rPr>
        <w:t>04.2020 №</w:t>
      </w:r>
      <w:r w:rsidR="00104799" w:rsidRPr="00104799">
        <w:rPr>
          <w:i/>
          <w:sz w:val="27"/>
          <w:szCs w:val="27"/>
        </w:rPr>
        <w:t>45Б</w:t>
      </w:r>
      <w:r w:rsidR="00711A70">
        <w:rPr>
          <w:i/>
          <w:sz w:val="27"/>
          <w:szCs w:val="27"/>
        </w:rPr>
        <w:t>, 19.10.</w:t>
      </w:r>
      <w:r w:rsidR="00711A70" w:rsidRPr="00224D22">
        <w:rPr>
          <w:i/>
          <w:sz w:val="27"/>
          <w:szCs w:val="27"/>
        </w:rPr>
        <w:t>2020 №10</w:t>
      </w:r>
      <w:r w:rsidR="00224D22" w:rsidRPr="00224D22">
        <w:rPr>
          <w:i/>
          <w:sz w:val="27"/>
          <w:szCs w:val="27"/>
        </w:rPr>
        <w:t>7</w:t>
      </w:r>
      <w:r w:rsidR="00711A70" w:rsidRPr="00224D22">
        <w:rPr>
          <w:i/>
          <w:sz w:val="27"/>
          <w:szCs w:val="27"/>
        </w:rPr>
        <w:t>Б</w:t>
      </w:r>
      <w:r w:rsidR="004C695F">
        <w:rPr>
          <w:i/>
          <w:sz w:val="27"/>
          <w:szCs w:val="27"/>
        </w:rPr>
        <w:t>, 19.10.2021 №81Б</w:t>
      </w:r>
      <w:r w:rsidR="007C1D19" w:rsidRPr="00224D22">
        <w:rPr>
          <w:i/>
          <w:sz w:val="27"/>
          <w:szCs w:val="27"/>
        </w:rPr>
        <w:t>)</w:t>
      </w:r>
      <w:proofErr w:type="gramEnd"/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AE4E64">
        <w:rPr>
          <w:sz w:val="28"/>
          <w:szCs w:val="28"/>
        </w:rPr>
        <w:t>отношении</w:t>
      </w:r>
      <w:proofErr w:type="gramEnd"/>
      <w:r w:rsidRPr="00AE4E64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proofErr w:type="gramStart"/>
      <w:r w:rsidR="00AC5366" w:rsidRPr="00C176B3">
        <w:rPr>
          <w:sz w:val="28"/>
          <w:szCs w:val="28"/>
        </w:rPr>
        <w:t>Контроль за</w:t>
      </w:r>
      <w:proofErr w:type="gramEnd"/>
      <w:r w:rsidR="00AC5366" w:rsidRPr="00C176B3">
        <w:rPr>
          <w:sz w:val="28"/>
          <w:szCs w:val="28"/>
        </w:rPr>
        <w:t xml:space="preserve">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</w:t>
      </w:r>
      <w:proofErr w:type="gramStart"/>
      <w:r w:rsidR="00FD36A0">
        <w:rPr>
          <w:sz w:val="28"/>
          <w:szCs w:val="28"/>
        </w:rPr>
        <w:t>Вялых</w:t>
      </w:r>
      <w:proofErr w:type="gramEnd"/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2564A4" w:rsidRDefault="002564A4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  <w:sectPr w:rsidR="002564A4" w:rsidSect="00C63F9E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p w:rsidR="00AA3501" w:rsidRDefault="00AA3501" w:rsidP="00686A15">
      <w:pPr>
        <w:autoSpaceDE w:val="0"/>
        <w:autoSpaceDN w:val="0"/>
        <w:adjustRightInd w:val="0"/>
        <w:ind w:left="5387" w:right="-427"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3501" w:rsidRDefault="00AA3501" w:rsidP="00686A15">
      <w:pPr>
        <w:autoSpaceDE w:val="0"/>
        <w:autoSpaceDN w:val="0"/>
        <w:adjustRightInd w:val="0"/>
        <w:ind w:left="5387" w:right="-427"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A3501" w:rsidRDefault="00AA3501" w:rsidP="00686A15">
      <w:pPr>
        <w:autoSpaceDE w:val="0"/>
        <w:autoSpaceDN w:val="0"/>
        <w:adjustRightInd w:val="0"/>
        <w:ind w:left="5387" w:right="-427"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686A15">
      <w:pPr>
        <w:autoSpaceDE w:val="0"/>
        <w:autoSpaceDN w:val="0"/>
        <w:adjustRightInd w:val="0"/>
        <w:ind w:left="5387" w:right="-427"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686A15" w:rsidRDefault="00686A15" w:rsidP="00686A15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686A15" w:rsidRDefault="00686A15" w:rsidP="00686A15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Pr="00AE4E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 xml:space="preserve">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870"/>
        <w:gridCol w:w="2268"/>
        <w:gridCol w:w="1247"/>
        <w:gridCol w:w="2211"/>
        <w:gridCol w:w="2211"/>
        <w:gridCol w:w="1758"/>
        <w:gridCol w:w="1758"/>
        <w:gridCol w:w="1871"/>
      </w:tblGrid>
      <w:tr w:rsidR="00686A15" w:rsidRPr="004337B1" w:rsidTr="00686A15">
        <w:trPr>
          <w:tblHeader/>
        </w:trPr>
        <w:tc>
          <w:tcPr>
            <w:tcW w:w="567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№</w:t>
            </w:r>
            <w:r>
              <w:br/>
            </w:r>
            <w:proofErr w:type="gramStart"/>
            <w:r w:rsidRPr="004337B1">
              <w:t>п</w:t>
            </w:r>
            <w:proofErr w:type="gramEnd"/>
            <w:r w:rsidRPr="004337B1">
              <w:t>/п</w:t>
            </w:r>
          </w:p>
        </w:tc>
        <w:tc>
          <w:tcPr>
            <w:tcW w:w="1871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Код главного админист</w:t>
            </w:r>
            <w:r>
              <w:softHyphen/>
            </w:r>
            <w:r w:rsidRPr="004337B1">
              <w:t>ратора доходов</w:t>
            </w:r>
          </w:p>
        </w:tc>
        <w:tc>
          <w:tcPr>
            <w:tcW w:w="2268" w:type="dxa"/>
          </w:tcPr>
          <w:p w:rsidR="00686A15" w:rsidRPr="004337B1" w:rsidRDefault="00686A15" w:rsidP="00686A15">
            <w:pPr>
              <w:jc w:val="center"/>
            </w:pPr>
            <w:r w:rsidRPr="004337B1">
              <w:t>Наименование главного администратора доходов</w:t>
            </w:r>
          </w:p>
        </w:tc>
        <w:tc>
          <w:tcPr>
            <w:tcW w:w="1247" w:type="dxa"/>
            <w:vAlign w:val="center"/>
          </w:tcPr>
          <w:p w:rsidR="00686A15" w:rsidRPr="004337B1" w:rsidRDefault="00686A15" w:rsidP="00686A15">
            <w:pPr>
              <w:jc w:val="center"/>
            </w:pPr>
            <w:r>
              <w:t>КБК</w:t>
            </w:r>
          </w:p>
        </w:tc>
        <w:tc>
          <w:tcPr>
            <w:tcW w:w="2211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Наименование</w:t>
            </w:r>
            <w:r>
              <w:br/>
            </w:r>
            <w:r w:rsidRPr="004337B1">
              <w:t>КБК доходов</w:t>
            </w:r>
          </w:p>
        </w:tc>
        <w:tc>
          <w:tcPr>
            <w:tcW w:w="2211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Наименование метода расчета</w:t>
            </w:r>
            <w:r>
              <w:t> </w:t>
            </w:r>
          </w:p>
        </w:tc>
        <w:tc>
          <w:tcPr>
            <w:tcW w:w="1758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Формула расчета</w:t>
            </w:r>
            <w:r>
              <w:t> </w:t>
            </w:r>
          </w:p>
        </w:tc>
        <w:tc>
          <w:tcPr>
            <w:tcW w:w="1758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Алгоритм расчета</w:t>
            </w:r>
            <w:r>
              <w:t> </w:t>
            </w:r>
          </w:p>
        </w:tc>
        <w:tc>
          <w:tcPr>
            <w:tcW w:w="1871" w:type="dxa"/>
            <w:vAlign w:val="center"/>
          </w:tcPr>
          <w:p w:rsidR="00686A15" w:rsidRPr="004337B1" w:rsidRDefault="00686A15" w:rsidP="00686A15">
            <w:pPr>
              <w:jc w:val="center"/>
            </w:pPr>
            <w:r w:rsidRPr="004337B1">
              <w:t>Описание показателей</w:t>
            </w:r>
            <w:r>
              <w:t> </w:t>
            </w:r>
          </w:p>
        </w:tc>
      </w:tr>
      <w:tr w:rsidR="00686A15" w:rsidRPr="004337B1" w:rsidTr="00686A15">
        <w:tc>
          <w:tcPr>
            <w:tcW w:w="567" w:type="dxa"/>
          </w:tcPr>
          <w:p w:rsidR="00686A15" w:rsidRPr="004337B1" w:rsidRDefault="00686A15" w:rsidP="00686A15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86A15" w:rsidRPr="004337B1" w:rsidRDefault="00686A15" w:rsidP="00686A15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686A15" w:rsidRPr="004337B1" w:rsidRDefault="00686A15" w:rsidP="00686A15">
            <w:r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Pr="004337B1" w:rsidRDefault="00686A15" w:rsidP="00686A15">
            <w:r>
              <w:t>11302994040000130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both"/>
            </w:pPr>
            <w:r w:rsidRPr="002B3AF0">
              <w:t>Прочие доходы от компенсации затрат бюджетов городских округов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Pr="004337B1" w:rsidRDefault="00686A15" w:rsidP="00686A15">
            <w:pPr>
              <w:jc w:val="both"/>
            </w:pPr>
          </w:p>
        </w:tc>
      </w:tr>
      <w:tr w:rsidR="00686A15" w:rsidRPr="004337B1" w:rsidTr="00686A15">
        <w:tc>
          <w:tcPr>
            <w:tcW w:w="567" w:type="dxa"/>
          </w:tcPr>
          <w:p w:rsidR="00686A15" w:rsidRPr="004337B1" w:rsidRDefault="00686A15" w:rsidP="00686A15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86A15" w:rsidRPr="004337B1" w:rsidRDefault="00686A15" w:rsidP="00686A15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686A15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Pr="004337B1" w:rsidRDefault="00686A15" w:rsidP="00686A15">
            <w:r>
              <w:t>11607010040000140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both"/>
            </w:pPr>
            <w:proofErr w:type="gramStart"/>
            <w:r>
              <w:t>Ш</w:t>
            </w:r>
            <w:r w:rsidRPr="002B3AF0">
              <w:t xml:space="preserve"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2B3AF0">
              <w:lastRenderedPageBreak/>
              <w:t>городского округа</w:t>
            </w:r>
            <w:proofErr w:type="gramEnd"/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Pr="004337B1" w:rsidRDefault="00686A15" w:rsidP="00686A15">
            <w:pPr>
              <w:jc w:val="both"/>
            </w:pPr>
          </w:p>
        </w:tc>
      </w:tr>
      <w:tr w:rsidR="00686A15" w:rsidRPr="004337B1" w:rsidTr="00686A15">
        <w:tc>
          <w:tcPr>
            <w:tcW w:w="567" w:type="dxa"/>
          </w:tcPr>
          <w:p w:rsidR="00686A15" w:rsidRPr="004337B1" w:rsidRDefault="00686A15" w:rsidP="00686A15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</w:tcPr>
          <w:p w:rsidR="00686A15" w:rsidRDefault="00686A15" w:rsidP="00686A15">
            <w:pPr>
              <w:jc w:val="center"/>
            </w:pPr>
            <w:r w:rsidRPr="00BF5B1E">
              <w:t>904</w:t>
            </w:r>
          </w:p>
        </w:tc>
        <w:tc>
          <w:tcPr>
            <w:tcW w:w="2268" w:type="dxa"/>
          </w:tcPr>
          <w:p w:rsidR="00686A15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Pr="004337B1" w:rsidRDefault="00686A15" w:rsidP="00686A15">
            <w:r>
              <w:t>11607090040000140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both"/>
            </w:pPr>
            <w:r>
              <w:t>И</w:t>
            </w:r>
            <w:r w:rsidRPr="002B3AF0"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Pr="004337B1" w:rsidRDefault="00686A15" w:rsidP="00686A15">
            <w:pPr>
              <w:jc w:val="both"/>
            </w:pPr>
          </w:p>
        </w:tc>
      </w:tr>
      <w:tr w:rsidR="00686A15" w:rsidRPr="004337B1" w:rsidTr="00686A15">
        <w:tc>
          <w:tcPr>
            <w:tcW w:w="567" w:type="dxa"/>
          </w:tcPr>
          <w:p w:rsidR="00686A15" w:rsidRPr="004337B1" w:rsidRDefault="00686A15" w:rsidP="00686A15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86A15" w:rsidRDefault="00686A15" w:rsidP="00686A15">
            <w:pPr>
              <w:jc w:val="center"/>
            </w:pPr>
            <w:r w:rsidRPr="00BF5B1E">
              <w:t>904</w:t>
            </w:r>
          </w:p>
        </w:tc>
        <w:tc>
          <w:tcPr>
            <w:tcW w:w="2268" w:type="dxa"/>
          </w:tcPr>
          <w:p w:rsidR="00686A15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Pr="004337B1" w:rsidRDefault="00686A15" w:rsidP="00686A15">
            <w:r>
              <w:t>11701040040000180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both"/>
            </w:pPr>
            <w:r w:rsidRPr="002B3AF0">
              <w:t>Невыясненные поступления, зачисляемые в бюджеты городских округов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Pr="004337B1" w:rsidRDefault="00686A15" w:rsidP="00686A15">
            <w:pPr>
              <w:jc w:val="both"/>
            </w:pPr>
          </w:p>
        </w:tc>
      </w:tr>
      <w:tr w:rsidR="00686A15" w:rsidRPr="004337B1" w:rsidTr="00686A15">
        <w:tc>
          <w:tcPr>
            <w:tcW w:w="567" w:type="dxa"/>
          </w:tcPr>
          <w:p w:rsidR="00686A15" w:rsidRDefault="00686A15" w:rsidP="00686A15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86A15" w:rsidRPr="00BF5B1E" w:rsidRDefault="00686A15" w:rsidP="00686A15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686A15" w:rsidRPr="000F22A4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Default="00686A15" w:rsidP="00686A15">
            <w:r>
              <w:t>11705040040000180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both"/>
            </w:pPr>
            <w:r w:rsidRPr="002B3AF0">
              <w:t>Прочие неналоговые доходы бюджетов городских округов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Default="00686A15" w:rsidP="00686A15">
            <w:pPr>
              <w:jc w:val="both"/>
            </w:pPr>
          </w:p>
        </w:tc>
      </w:tr>
      <w:tr w:rsidR="00686A15" w:rsidRPr="004337B1" w:rsidTr="00686A15">
        <w:tc>
          <w:tcPr>
            <w:tcW w:w="567" w:type="dxa"/>
          </w:tcPr>
          <w:p w:rsidR="00686A15" w:rsidRDefault="00686A15" w:rsidP="00686A15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686A15" w:rsidRDefault="00686A15" w:rsidP="00686A15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686A15" w:rsidRPr="000F22A4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Default="00686A15" w:rsidP="00686A15">
            <w:r>
              <w:t>20804000040000150</w:t>
            </w:r>
          </w:p>
        </w:tc>
        <w:tc>
          <w:tcPr>
            <w:tcW w:w="2211" w:type="dxa"/>
          </w:tcPr>
          <w:p w:rsidR="00686A15" w:rsidRPr="00F5075E" w:rsidRDefault="00686A15" w:rsidP="00686A15">
            <w:pPr>
              <w:jc w:val="both"/>
            </w:pPr>
            <w:r>
              <w:t>П</w:t>
            </w:r>
            <w:r w:rsidRPr="00F5075E">
              <w:t xml:space="preserve">еречисления из бюджетов городских округов (в бюджеты городских округов) для осуществления </w:t>
            </w:r>
            <w:r w:rsidRPr="00F5075E">
              <w:lastRenderedPageBreak/>
              <w:t>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Default="00686A15" w:rsidP="00686A15">
            <w:pPr>
              <w:jc w:val="both"/>
            </w:pPr>
          </w:p>
        </w:tc>
      </w:tr>
      <w:tr w:rsidR="00686A15" w:rsidRPr="004337B1" w:rsidTr="00686A15">
        <w:tc>
          <w:tcPr>
            <w:tcW w:w="567" w:type="dxa"/>
          </w:tcPr>
          <w:p w:rsidR="00686A15" w:rsidRDefault="00686A15" w:rsidP="00686A15">
            <w:pPr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</w:tcPr>
          <w:p w:rsidR="00686A15" w:rsidRDefault="00686A15" w:rsidP="00686A15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686A15" w:rsidRPr="000F22A4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Default="00686A15" w:rsidP="00686A15">
            <w:r>
              <w:t>20215002040000150</w:t>
            </w:r>
          </w:p>
        </w:tc>
        <w:tc>
          <w:tcPr>
            <w:tcW w:w="2211" w:type="dxa"/>
          </w:tcPr>
          <w:p w:rsidR="00686A15" w:rsidRPr="00F5075E" w:rsidRDefault="00686A15" w:rsidP="00686A15">
            <w:pPr>
              <w:jc w:val="both"/>
            </w:pPr>
            <w:r w:rsidRPr="00F5075E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  <w:r>
              <w:t>метод прямого счета</w:t>
            </w: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  <w:r>
              <w:t>ПОбп=ДОТ</w:t>
            </w: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Default="00686A15" w:rsidP="00686A15">
            <w:pPr>
              <w:jc w:val="both"/>
            </w:pPr>
            <w:r>
              <w:t>где:</w:t>
            </w:r>
          </w:p>
          <w:p w:rsidR="00686A15" w:rsidRPr="00FF541B" w:rsidRDefault="00686A15" w:rsidP="00686A15">
            <w:pPr>
              <w:jc w:val="both"/>
            </w:pPr>
            <w:r>
              <w:t>ПОбп – прогнозируемый объём поступления дотаций</w:t>
            </w:r>
            <w:r w:rsidRPr="00F5075E">
              <w:t xml:space="preserve"> бюджетам городских округов на поддержку мер по обеспечению сбалансированности бюджетов</w:t>
            </w:r>
            <w:r>
              <w:t xml:space="preserve">; ДОТ – объём </w:t>
            </w:r>
            <w:r>
              <w:lastRenderedPageBreak/>
              <w:t>дотаций, утвержденный бюджету города Волгодонска  Областным зак</w:t>
            </w:r>
            <w:r w:rsidRPr="00FF541B">
              <w:t>он</w:t>
            </w:r>
            <w:r>
              <w:t>ом</w:t>
            </w:r>
            <w:r w:rsidRPr="00FF541B">
              <w:t xml:space="preserve"> об </w:t>
            </w:r>
            <w:r>
              <w:t>о</w:t>
            </w:r>
            <w:r w:rsidRPr="00FF541B">
              <w:t>бластном бюджете на очередной финансовый год и на плановый период</w:t>
            </w:r>
            <w:r>
              <w:t>,</w:t>
            </w:r>
            <w:r w:rsidRPr="00FF541B">
              <w:t xml:space="preserve"> други</w:t>
            </w:r>
            <w:r>
              <w:t>ми</w:t>
            </w:r>
            <w:r w:rsidRPr="00FF541B">
              <w:t xml:space="preserve"> нормативн</w:t>
            </w:r>
            <w:r>
              <w:t xml:space="preserve">ыми </w:t>
            </w:r>
            <w:r w:rsidRPr="00FF541B">
              <w:t>правовы</w:t>
            </w:r>
            <w:r>
              <w:t>ми</w:t>
            </w:r>
            <w:r w:rsidRPr="00FF541B">
              <w:t xml:space="preserve"> акт</w:t>
            </w:r>
            <w:r>
              <w:t>ами</w:t>
            </w:r>
          </w:p>
        </w:tc>
      </w:tr>
      <w:tr w:rsidR="00686A15" w:rsidRPr="004337B1" w:rsidTr="00686A15">
        <w:tc>
          <w:tcPr>
            <w:tcW w:w="567" w:type="dxa"/>
          </w:tcPr>
          <w:p w:rsidR="00686A15" w:rsidRDefault="00686A15" w:rsidP="00686A15">
            <w:pPr>
              <w:jc w:val="center"/>
            </w:pPr>
            <w:r>
              <w:lastRenderedPageBreak/>
              <w:t>8</w:t>
            </w:r>
          </w:p>
        </w:tc>
        <w:tc>
          <w:tcPr>
            <w:tcW w:w="1871" w:type="dxa"/>
          </w:tcPr>
          <w:p w:rsidR="00686A15" w:rsidRDefault="00686A15" w:rsidP="00686A15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686A15" w:rsidRPr="000F22A4" w:rsidRDefault="00686A15" w:rsidP="00686A15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686A15" w:rsidRDefault="00686A15" w:rsidP="00686A15">
            <w:r>
              <w:t>20249999040000150</w:t>
            </w:r>
          </w:p>
        </w:tc>
        <w:tc>
          <w:tcPr>
            <w:tcW w:w="2211" w:type="dxa"/>
          </w:tcPr>
          <w:p w:rsidR="00686A15" w:rsidRPr="00FF541B" w:rsidRDefault="00686A15" w:rsidP="00686A15">
            <w:pPr>
              <w:jc w:val="both"/>
            </w:pPr>
            <w:r w:rsidRPr="00FF541B">
              <w:t>Прочие межбюджетные трансферты, передаваемые бюджетам городских округов</w:t>
            </w:r>
          </w:p>
        </w:tc>
        <w:tc>
          <w:tcPr>
            <w:tcW w:w="2211" w:type="dxa"/>
          </w:tcPr>
          <w:p w:rsidR="00686A15" w:rsidRPr="002B3AF0" w:rsidRDefault="00686A15" w:rsidP="00686A15">
            <w:pPr>
              <w:jc w:val="center"/>
            </w:pPr>
            <w:r>
              <w:t>метод прямого счета</w:t>
            </w: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  <w:r>
              <w:t>ПОбп=МБТ</w:t>
            </w:r>
          </w:p>
        </w:tc>
        <w:tc>
          <w:tcPr>
            <w:tcW w:w="1758" w:type="dxa"/>
          </w:tcPr>
          <w:p w:rsidR="00686A15" w:rsidRPr="004337B1" w:rsidRDefault="00686A15" w:rsidP="00686A15">
            <w:pPr>
              <w:jc w:val="center"/>
            </w:pPr>
          </w:p>
        </w:tc>
        <w:tc>
          <w:tcPr>
            <w:tcW w:w="1871" w:type="dxa"/>
          </w:tcPr>
          <w:p w:rsidR="00686A15" w:rsidRDefault="00686A15" w:rsidP="00686A15">
            <w:pPr>
              <w:jc w:val="both"/>
            </w:pPr>
            <w:r>
              <w:t>где:</w:t>
            </w:r>
          </w:p>
          <w:p w:rsidR="00686A15" w:rsidRDefault="00686A15" w:rsidP="00686A15">
            <w:pPr>
              <w:jc w:val="both"/>
            </w:pPr>
            <w:r>
              <w:t xml:space="preserve">ПОбп – прогнозируемый объём прочих </w:t>
            </w:r>
            <w:r w:rsidRPr="00FF541B">
              <w:t>межбюджетны</w:t>
            </w:r>
            <w:r>
              <w:t>х</w:t>
            </w:r>
            <w:r w:rsidRPr="00FF541B">
              <w:t xml:space="preserve"> трансферт</w:t>
            </w:r>
            <w:r>
              <w:t>ов, передаваемых</w:t>
            </w:r>
            <w:r w:rsidRPr="00FF541B">
              <w:t xml:space="preserve"> бюджетам городских округов</w:t>
            </w:r>
            <w:r>
              <w:t xml:space="preserve">; </w:t>
            </w:r>
          </w:p>
          <w:p w:rsidR="00686A15" w:rsidRDefault="00686A15" w:rsidP="00686A15">
            <w:pPr>
              <w:jc w:val="both"/>
            </w:pPr>
            <w:r>
              <w:t xml:space="preserve">МБТ – объём прочих </w:t>
            </w:r>
            <w:r w:rsidRPr="00FF541B">
              <w:t>межбюджетны</w:t>
            </w:r>
            <w:r>
              <w:t>х</w:t>
            </w:r>
            <w:r w:rsidRPr="00FF541B">
              <w:t xml:space="preserve"> трансфер</w:t>
            </w:r>
            <w:r>
              <w:t xml:space="preserve">тов утвержденный </w:t>
            </w:r>
            <w:r>
              <w:lastRenderedPageBreak/>
              <w:t>бюджету города Волгодонска Областным зак</w:t>
            </w:r>
            <w:r w:rsidRPr="00FF541B">
              <w:t>он</w:t>
            </w:r>
            <w:r>
              <w:t>ом</w:t>
            </w:r>
            <w:r w:rsidRPr="00FF541B">
              <w:t xml:space="preserve"> об </w:t>
            </w:r>
            <w:r>
              <w:t>о</w:t>
            </w:r>
            <w:r w:rsidRPr="00FF541B">
              <w:t>бластном бюджете на очередной финансовый год и на плановый период</w:t>
            </w:r>
            <w:r>
              <w:t>,</w:t>
            </w:r>
            <w:r w:rsidRPr="00FF541B">
              <w:t xml:space="preserve"> друг</w:t>
            </w:r>
            <w:r>
              <w:t>ими</w:t>
            </w:r>
            <w:r w:rsidRPr="00FF541B">
              <w:t xml:space="preserve"> нормативн</w:t>
            </w:r>
            <w:r>
              <w:t>ыми</w:t>
            </w:r>
            <w:r w:rsidRPr="00FF541B">
              <w:t xml:space="preserve"> правовы</w:t>
            </w:r>
            <w:r>
              <w:t>ми</w:t>
            </w:r>
            <w:r w:rsidRPr="00FF541B">
              <w:t xml:space="preserve"> акт</w:t>
            </w:r>
            <w:r>
              <w:t>ами»</w:t>
            </w:r>
          </w:p>
        </w:tc>
      </w:tr>
    </w:tbl>
    <w:p w:rsidR="00686A15" w:rsidRDefault="00686A15" w:rsidP="00686A15">
      <w:pPr>
        <w:adjustRightInd w:val="0"/>
        <w:ind w:left="12333" w:right="-427" w:hanging="6946"/>
        <w:outlineLvl w:val="0"/>
        <w:rPr>
          <w:sz w:val="28"/>
          <w:szCs w:val="28"/>
        </w:rPr>
      </w:pPr>
    </w:p>
    <w:p w:rsidR="00686A15" w:rsidRDefault="00686A15" w:rsidP="00686A15">
      <w:pPr>
        <w:adjustRightInd w:val="0"/>
        <w:ind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Примечание: в пунктах 1- 6 таблицы учтены поступления доходов местного бюджета, которые не имеют постоянного характера, и прогнозирование по которым не осуществляются. </w:t>
      </w:r>
    </w:p>
    <w:p w:rsidR="00686A15" w:rsidRDefault="00686A15" w:rsidP="00686A15">
      <w:pPr>
        <w:adjustRightInd w:val="0"/>
        <w:ind w:left="12333" w:right="-427" w:hanging="6946"/>
        <w:outlineLvl w:val="0"/>
        <w:rPr>
          <w:sz w:val="28"/>
          <w:szCs w:val="28"/>
        </w:rPr>
      </w:pPr>
    </w:p>
    <w:p w:rsidR="00686A15" w:rsidRDefault="00686A15" w:rsidP="00686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686A15" w:rsidRPr="0060583D" w:rsidRDefault="00686A15" w:rsidP="00686A1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sectPr w:rsidR="00CC1E85" w:rsidSect="002564A4">
      <w:pgSz w:w="16838" w:h="11906" w:orient="landscape"/>
      <w:pgMar w:top="170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4799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4D22"/>
    <w:rsid w:val="002274E5"/>
    <w:rsid w:val="00245BAA"/>
    <w:rsid w:val="002564A4"/>
    <w:rsid w:val="002566D6"/>
    <w:rsid w:val="00265CED"/>
    <w:rsid w:val="002734F8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31F96"/>
    <w:rsid w:val="003347B8"/>
    <w:rsid w:val="003358BF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B1DDE"/>
    <w:rsid w:val="004C695F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15"/>
    <w:rsid w:val="00686AE6"/>
    <w:rsid w:val="00694385"/>
    <w:rsid w:val="006B105F"/>
    <w:rsid w:val="006E7D8B"/>
    <w:rsid w:val="00702045"/>
    <w:rsid w:val="00711A70"/>
    <w:rsid w:val="00735297"/>
    <w:rsid w:val="007354E6"/>
    <w:rsid w:val="00756487"/>
    <w:rsid w:val="00760577"/>
    <w:rsid w:val="00772FB2"/>
    <w:rsid w:val="00776829"/>
    <w:rsid w:val="007B7439"/>
    <w:rsid w:val="007C1D19"/>
    <w:rsid w:val="007C5825"/>
    <w:rsid w:val="007C7F6C"/>
    <w:rsid w:val="007E7791"/>
    <w:rsid w:val="007F0E2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765BD"/>
    <w:rsid w:val="00983F74"/>
    <w:rsid w:val="00984A15"/>
    <w:rsid w:val="00987CBE"/>
    <w:rsid w:val="009918FA"/>
    <w:rsid w:val="00995225"/>
    <w:rsid w:val="009F3177"/>
    <w:rsid w:val="009F613C"/>
    <w:rsid w:val="00A37838"/>
    <w:rsid w:val="00A54380"/>
    <w:rsid w:val="00A85186"/>
    <w:rsid w:val="00A974B6"/>
    <w:rsid w:val="00AA3501"/>
    <w:rsid w:val="00AC5366"/>
    <w:rsid w:val="00AE44D3"/>
    <w:rsid w:val="00AE4E64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A29FF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E7B13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6AED-FFFA-4D71-B19C-D8AB4E52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2019-12-19T07:26:00Z</cp:lastPrinted>
  <dcterms:created xsi:type="dcterms:W3CDTF">2021-10-20T06:32:00Z</dcterms:created>
  <dcterms:modified xsi:type="dcterms:W3CDTF">2021-10-20T06:32:00Z</dcterms:modified>
</cp:coreProperties>
</file>