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F1621C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A12F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A09F7">
        <w:rPr>
          <w:sz w:val="36"/>
          <w:szCs w:val="36"/>
        </w:rPr>
        <w:t>81</w:t>
      </w:r>
      <w:r w:rsidR="00E37D12">
        <w:rPr>
          <w:sz w:val="36"/>
          <w:szCs w:val="36"/>
        </w:rPr>
        <w:t xml:space="preserve"> </w:t>
      </w:r>
      <w:r w:rsidR="00AC33A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0A09F7">
        <w:rPr>
          <w:sz w:val="36"/>
          <w:szCs w:val="36"/>
        </w:rPr>
        <w:t xml:space="preserve">28 октября </w:t>
      </w:r>
      <w:r w:rsidR="0030430B">
        <w:rPr>
          <w:sz w:val="36"/>
          <w:szCs w:val="36"/>
        </w:rPr>
        <w:t xml:space="preserve">2021 </w:t>
      </w:r>
      <w:r w:rsidR="004F0BAD">
        <w:rPr>
          <w:sz w:val="36"/>
          <w:szCs w:val="36"/>
        </w:rPr>
        <w:t>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747606" w:rsidRDefault="004F0BAD">
      <w:pPr>
        <w:pStyle w:val="BodyText2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131-ФЗ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Об</w:t>
      </w:r>
      <w:r w:rsidR="00AB0CCC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>, решением Волгодонской городской Думы от 05.09.2007 №</w:t>
      </w:r>
      <w:r w:rsidR="006C14FE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110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</w:t>
      </w:r>
      <w:r w:rsidR="0016489F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 xml:space="preserve">бюджетном процессе в </w:t>
      </w:r>
      <w:r w:rsidR="0016489F" w:rsidRPr="00747606">
        <w:rPr>
          <w:sz w:val="28"/>
          <w:szCs w:val="28"/>
        </w:rPr>
        <w:t>г</w:t>
      </w:r>
      <w:r w:rsidRPr="00747606">
        <w:rPr>
          <w:sz w:val="28"/>
          <w:szCs w:val="28"/>
        </w:rPr>
        <w:t>ород</w:t>
      </w:r>
      <w:r w:rsidR="0016489F" w:rsidRPr="00747606">
        <w:rPr>
          <w:sz w:val="28"/>
          <w:szCs w:val="28"/>
        </w:rPr>
        <w:t>е</w:t>
      </w:r>
      <w:r w:rsidRPr="00747606">
        <w:rPr>
          <w:sz w:val="28"/>
          <w:szCs w:val="28"/>
        </w:rPr>
        <w:t xml:space="preserve"> Волгодонск</w:t>
      </w:r>
      <w:r w:rsidR="0016489F" w:rsidRPr="00747606">
        <w:rPr>
          <w:sz w:val="28"/>
          <w:szCs w:val="28"/>
        </w:rPr>
        <w:t>е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Волгодонская городская Дума</w:t>
      </w:r>
    </w:p>
    <w:p w:rsidR="00924F42" w:rsidRPr="00747606" w:rsidRDefault="00B924DB" w:rsidP="00B924DB">
      <w:pPr>
        <w:pStyle w:val="BodyText2"/>
        <w:ind w:firstLine="720"/>
        <w:jc w:val="center"/>
      </w:pPr>
      <w:r w:rsidRPr="00747606">
        <w:rPr>
          <w:sz w:val="28"/>
          <w:szCs w:val="28"/>
        </w:rPr>
        <w:t>Р</w:t>
      </w:r>
      <w:r w:rsidR="004F0BAD" w:rsidRPr="00747606">
        <w:rPr>
          <w:sz w:val="28"/>
          <w:szCs w:val="28"/>
        </w:rPr>
        <w:t>ЕШИЛА:</w:t>
      </w:r>
    </w:p>
    <w:p w:rsidR="00B924DB" w:rsidRPr="00747606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47606">
        <w:rPr>
          <w:sz w:val="28"/>
          <w:szCs w:val="28"/>
        </w:rPr>
        <w:t xml:space="preserve">1.Внести в решение Волгодонской городской Думы от </w:t>
      </w:r>
      <w:r w:rsidR="004219C2" w:rsidRPr="00747606">
        <w:rPr>
          <w:sz w:val="28"/>
          <w:szCs w:val="28"/>
        </w:rPr>
        <w:t>18</w:t>
      </w:r>
      <w:r w:rsidRPr="00747606">
        <w:rPr>
          <w:sz w:val="28"/>
          <w:szCs w:val="28"/>
        </w:rPr>
        <w:t>.12.20</w:t>
      </w:r>
      <w:r w:rsidR="004219C2" w:rsidRPr="00747606">
        <w:rPr>
          <w:sz w:val="28"/>
          <w:szCs w:val="28"/>
        </w:rPr>
        <w:t>20</w:t>
      </w:r>
      <w:r w:rsidRPr="00747606">
        <w:rPr>
          <w:sz w:val="28"/>
          <w:szCs w:val="28"/>
        </w:rPr>
        <w:t xml:space="preserve"> № </w:t>
      </w:r>
      <w:r w:rsidR="004219C2" w:rsidRPr="00747606">
        <w:rPr>
          <w:sz w:val="28"/>
          <w:szCs w:val="28"/>
        </w:rPr>
        <w:t>10</w:t>
      </w:r>
      <w:r w:rsidRPr="00747606">
        <w:rPr>
          <w:sz w:val="28"/>
          <w:szCs w:val="28"/>
        </w:rPr>
        <w:t xml:space="preserve">0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 бюджете города Волгодонска на 20</w:t>
      </w:r>
      <w:r w:rsidR="00B372BE" w:rsidRPr="00747606">
        <w:rPr>
          <w:sz w:val="28"/>
          <w:szCs w:val="28"/>
        </w:rPr>
        <w:t>2</w:t>
      </w:r>
      <w:r w:rsidR="004219C2" w:rsidRPr="00747606">
        <w:rPr>
          <w:sz w:val="28"/>
          <w:szCs w:val="28"/>
        </w:rPr>
        <w:t>1</w:t>
      </w:r>
      <w:r w:rsidRPr="00747606">
        <w:rPr>
          <w:sz w:val="28"/>
          <w:szCs w:val="28"/>
        </w:rPr>
        <w:t xml:space="preserve"> год и на плановый период 20</w:t>
      </w:r>
      <w:r w:rsidR="003A5F2B" w:rsidRPr="00747606">
        <w:rPr>
          <w:sz w:val="28"/>
          <w:szCs w:val="28"/>
        </w:rPr>
        <w:t>2</w:t>
      </w:r>
      <w:r w:rsidR="004219C2" w:rsidRPr="00747606">
        <w:rPr>
          <w:sz w:val="28"/>
          <w:szCs w:val="28"/>
        </w:rPr>
        <w:t>2</w:t>
      </w:r>
      <w:r w:rsidRPr="00747606">
        <w:rPr>
          <w:sz w:val="28"/>
          <w:szCs w:val="28"/>
        </w:rPr>
        <w:t xml:space="preserve"> и 202</w:t>
      </w:r>
      <w:r w:rsidR="004219C2" w:rsidRPr="00747606">
        <w:rPr>
          <w:sz w:val="28"/>
          <w:szCs w:val="28"/>
        </w:rPr>
        <w:t>3</w:t>
      </w:r>
      <w:r w:rsidRPr="00747606">
        <w:rPr>
          <w:sz w:val="28"/>
          <w:szCs w:val="28"/>
        </w:rPr>
        <w:t xml:space="preserve"> годов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следующие изменения:</w:t>
      </w:r>
    </w:p>
    <w:p w:rsidR="00B924DB" w:rsidRPr="006A405B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A405B">
        <w:rPr>
          <w:sz w:val="28"/>
          <w:szCs w:val="28"/>
        </w:rPr>
        <w:t>1)</w:t>
      </w:r>
      <w:r w:rsidR="00ED637B" w:rsidRPr="006A405B">
        <w:rPr>
          <w:sz w:val="28"/>
          <w:szCs w:val="28"/>
        </w:rPr>
        <w:t xml:space="preserve"> </w:t>
      </w:r>
      <w:r w:rsidRPr="006A405B">
        <w:rPr>
          <w:sz w:val="28"/>
          <w:szCs w:val="28"/>
        </w:rPr>
        <w:t>в части 1:</w:t>
      </w:r>
    </w:p>
    <w:p w:rsidR="00B924DB" w:rsidRPr="006A405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C7711">
        <w:rPr>
          <w:sz w:val="28"/>
          <w:szCs w:val="28"/>
        </w:rPr>
        <w:t xml:space="preserve">а) в пункте 1 цифры </w:t>
      </w:r>
      <w:r w:rsidR="00BA12F7">
        <w:rPr>
          <w:sz w:val="28"/>
          <w:szCs w:val="28"/>
        </w:rPr>
        <w:t>«</w:t>
      </w:r>
      <w:r w:rsidR="005F6558" w:rsidRPr="00DC7711">
        <w:rPr>
          <w:sz w:val="28"/>
          <w:szCs w:val="28"/>
        </w:rPr>
        <w:t>8 595 845,0</w:t>
      </w:r>
      <w:r w:rsidR="00BA12F7">
        <w:rPr>
          <w:sz w:val="28"/>
          <w:szCs w:val="28"/>
        </w:rPr>
        <w:t>»</w:t>
      </w:r>
      <w:r w:rsidRPr="00DC7711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7B0E14" w:rsidRPr="00DC7711">
        <w:rPr>
          <w:sz w:val="28"/>
          <w:szCs w:val="28"/>
        </w:rPr>
        <w:t>8</w:t>
      </w:r>
      <w:r w:rsidR="005F6558" w:rsidRPr="00DC7711">
        <w:rPr>
          <w:sz w:val="28"/>
          <w:szCs w:val="28"/>
        </w:rPr>
        <w:t> 405 763,8</w:t>
      </w:r>
      <w:r w:rsidR="00BA12F7">
        <w:rPr>
          <w:sz w:val="28"/>
          <w:szCs w:val="28"/>
        </w:rPr>
        <w:t>»</w:t>
      </w:r>
      <w:r w:rsidRPr="00DC7711">
        <w:rPr>
          <w:sz w:val="28"/>
          <w:szCs w:val="28"/>
        </w:rPr>
        <w:t>;</w:t>
      </w:r>
    </w:p>
    <w:p w:rsidR="00B924DB" w:rsidRPr="00DC7711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C7711">
        <w:rPr>
          <w:sz w:val="28"/>
          <w:szCs w:val="28"/>
        </w:rPr>
        <w:t xml:space="preserve">б) в пункте 2 цифры </w:t>
      </w:r>
      <w:r w:rsidR="00BA12F7">
        <w:rPr>
          <w:sz w:val="28"/>
          <w:szCs w:val="28"/>
        </w:rPr>
        <w:t>«</w:t>
      </w:r>
      <w:r w:rsidR="00DC7711" w:rsidRPr="00DC7711">
        <w:rPr>
          <w:sz w:val="28"/>
          <w:szCs w:val="28"/>
        </w:rPr>
        <w:t>9 233 216,0</w:t>
      </w:r>
      <w:r w:rsidR="00BA12F7">
        <w:rPr>
          <w:sz w:val="28"/>
          <w:szCs w:val="28"/>
        </w:rPr>
        <w:t>»</w:t>
      </w:r>
      <w:r w:rsidR="00B826B4" w:rsidRPr="00DC7711">
        <w:rPr>
          <w:sz w:val="28"/>
          <w:szCs w:val="28"/>
        </w:rPr>
        <w:t xml:space="preserve"> </w:t>
      </w:r>
      <w:r w:rsidRPr="00DC7711">
        <w:rPr>
          <w:sz w:val="28"/>
          <w:szCs w:val="28"/>
        </w:rPr>
        <w:t xml:space="preserve">заменить цифрами </w:t>
      </w:r>
      <w:r w:rsidR="00BA12F7">
        <w:rPr>
          <w:sz w:val="28"/>
          <w:szCs w:val="28"/>
        </w:rPr>
        <w:t>«</w:t>
      </w:r>
      <w:r w:rsidR="00DC7711" w:rsidRPr="00DC7711">
        <w:rPr>
          <w:sz w:val="28"/>
          <w:szCs w:val="28"/>
        </w:rPr>
        <w:t>9 043 134,8</w:t>
      </w:r>
      <w:r w:rsidR="00BA12F7">
        <w:rPr>
          <w:sz w:val="28"/>
          <w:szCs w:val="28"/>
        </w:rPr>
        <w:t>»</w:t>
      </w:r>
      <w:r w:rsidRPr="00DC7711">
        <w:rPr>
          <w:sz w:val="28"/>
          <w:szCs w:val="28"/>
        </w:rPr>
        <w:t>;</w:t>
      </w:r>
    </w:p>
    <w:p w:rsidR="007B0E14" w:rsidRPr="0040328F" w:rsidRDefault="007B0E14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0328F">
        <w:rPr>
          <w:sz w:val="28"/>
          <w:szCs w:val="28"/>
        </w:rPr>
        <w:t xml:space="preserve">в) в пункте </w:t>
      </w:r>
      <w:r w:rsidR="006A405B" w:rsidRPr="0040328F">
        <w:rPr>
          <w:sz w:val="28"/>
          <w:szCs w:val="28"/>
        </w:rPr>
        <w:t>4</w:t>
      </w:r>
      <w:r w:rsidRPr="0040328F">
        <w:rPr>
          <w:sz w:val="28"/>
          <w:szCs w:val="28"/>
        </w:rPr>
        <w:t xml:space="preserve"> цифры </w:t>
      </w:r>
      <w:r w:rsidR="00BA12F7">
        <w:rPr>
          <w:sz w:val="28"/>
          <w:szCs w:val="28"/>
        </w:rPr>
        <w:t>«</w:t>
      </w:r>
      <w:r w:rsidR="0040328F" w:rsidRPr="0040328F">
        <w:rPr>
          <w:sz w:val="28"/>
          <w:szCs w:val="28"/>
        </w:rPr>
        <w:t>20 351,6</w:t>
      </w:r>
      <w:r w:rsidR="00BA12F7">
        <w:rPr>
          <w:sz w:val="28"/>
          <w:szCs w:val="28"/>
        </w:rPr>
        <w:t>»</w:t>
      </w:r>
      <w:r w:rsidRPr="0040328F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40328F" w:rsidRPr="0040328F">
        <w:rPr>
          <w:sz w:val="28"/>
          <w:szCs w:val="28"/>
        </w:rPr>
        <w:t>18 435,9</w:t>
      </w:r>
      <w:r w:rsidR="00BA12F7">
        <w:rPr>
          <w:sz w:val="28"/>
          <w:szCs w:val="28"/>
        </w:rPr>
        <w:t>»</w:t>
      </w:r>
      <w:r w:rsidRPr="0040328F">
        <w:rPr>
          <w:sz w:val="28"/>
          <w:szCs w:val="28"/>
        </w:rPr>
        <w:t>;</w:t>
      </w:r>
    </w:p>
    <w:p w:rsidR="00B376B3" w:rsidRPr="0048042C" w:rsidRDefault="007D02E6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8042C">
        <w:rPr>
          <w:sz w:val="28"/>
          <w:szCs w:val="28"/>
        </w:rPr>
        <w:t>2</w:t>
      </w:r>
      <w:r w:rsidR="00396EF5" w:rsidRPr="0048042C">
        <w:rPr>
          <w:sz w:val="28"/>
          <w:szCs w:val="28"/>
        </w:rPr>
        <w:t xml:space="preserve">) </w:t>
      </w:r>
      <w:r w:rsidR="00B376B3" w:rsidRPr="0048042C">
        <w:rPr>
          <w:sz w:val="28"/>
          <w:szCs w:val="28"/>
        </w:rPr>
        <w:t xml:space="preserve">в </w:t>
      </w:r>
      <w:r w:rsidR="00A90AE8" w:rsidRPr="0048042C">
        <w:rPr>
          <w:sz w:val="28"/>
          <w:szCs w:val="28"/>
        </w:rPr>
        <w:t>части 2</w:t>
      </w:r>
      <w:r w:rsidR="007D5A09" w:rsidRPr="0048042C">
        <w:rPr>
          <w:sz w:val="28"/>
          <w:szCs w:val="28"/>
        </w:rPr>
        <w:t>:</w:t>
      </w:r>
    </w:p>
    <w:p w:rsidR="00557BCE" w:rsidRPr="003E5F3E" w:rsidRDefault="00B376B3" w:rsidP="00557BC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57BCE">
        <w:rPr>
          <w:sz w:val="28"/>
          <w:szCs w:val="28"/>
        </w:rPr>
        <w:t>а)</w:t>
      </w:r>
      <w:r w:rsidR="00A90AE8" w:rsidRPr="00557BCE">
        <w:rPr>
          <w:sz w:val="28"/>
          <w:szCs w:val="28"/>
        </w:rPr>
        <w:t xml:space="preserve"> </w:t>
      </w:r>
      <w:r w:rsidR="003664DF" w:rsidRPr="00557BCE">
        <w:rPr>
          <w:sz w:val="28"/>
          <w:szCs w:val="28"/>
        </w:rPr>
        <w:t>в пункте 1</w:t>
      </w:r>
      <w:r w:rsidR="00557BCE" w:rsidRPr="00557BCE">
        <w:rPr>
          <w:sz w:val="28"/>
          <w:szCs w:val="28"/>
        </w:rPr>
        <w:t xml:space="preserve"> цифры</w:t>
      </w:r>
      <w:r w:rsidR="00557BCE" w:rsidRPr="003E5F3E">
        <w:rPr>
          <w:sz w:val="28"/>
          <w:szCs w:val="28"/>
        </w:rPr>
        <w:t xml:space="preserve"> </w:t>
      </w:r>
      <w:r w:rsidR="00BA12F7">
        <w:rPr>
          <w:sz w:val="28"/>
          <w:szCs w:val="28"/>
        </w:rPr>
        <w:t>«</w:t>
      </w:r>
      <w:r w:rsidR="00557BCE">
        <w:rPr>
          <w:sz w:val="28"/>
          <w:szCs w:val="28"/>
        </w:rPr>
        <w:t>7 143 964,8</w:t>
      </w:r>
      <w:r w:rsidR="00BA12F7">
        <w:rPr>
          <w:bCs/>
          <w:sz w:val="28"/>
          <w:szCs w:val="28"/>
        </w:rPr>
        <w:t>»</w:t>
      </w:r>
      <w:r w:rsidR="00557BCE" w:rsidRPr="003E5F3E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557BCE">
        <w:rPr>
          <w:sz w:val="28"/>
          <w:szCs w:val="28"/>
        </w:rPr>
        <w:t>7 418 137,1</w:t>
      </w:r>
      <w:r w:rsidR="00BA12F7">
        <w:rPr>
          <w:sz w:val="28"/>
          <w:szCs w:val="28"/>
        </w:rPr>
        <w:t>»</w:t>
      </w:r>
      <w:r w:rsidR="00557BCE" w:rsidRPr="003E5F3E">
        <w:rPr>
          <w:sz w:val="28"/>
          <w:szCs w:val="28"/>
        </w:rPr>
        <w:t xml:space="preserve">, цифры </w:t>
      </w:r>
      <w:r w:rsidR="00BA12F7">
        <w:rPr>
          <w:sz w:val="28"/>
          <w:szCs w:val="28"/>
        </w:rPr>
        <w:t>«</w:t>
      </w:r>
      <w:r w:rsidR="00557BCE">
        <w:rPr>
          <w:sz w:val="28"/>
          <w:szCs w:val="28"/>
        </w:rPr>
        <w:t>7 315 359,9</w:t>
      </w:r>
      <w:r w:rsidR="00BA12F7">
        <w:rPr>
          <w:bCs/>
          <w:sz w:val="28"/>
          <w:szCs w:val="28"/>
        </w:rPr>
        <w:t>»</w:t>
      </w:r>
      <w:r w:rsidR="00557BCE" w:rsidRPr="003E5F3E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557BCE">
        <w:rPr>
          <w:sz w:val="28"/>
          <w:szCs w:val="28"/>
        </w:rPr>
        <w:t>7 330 653,3</w:t>
      </w:r>
      <w:r w:rsidR="00BA12F7">
        <w:rPr>
          <w:sz w:val="28"/>
          <w:szCs w:val="28"/>
        </w:rPr>
        <w:t>»</w:t>
      </w:r>
      <w:r w:rsidR="00557BCE" w:rsidRPr="003E5F3E">
        <w:rPr>
          <w:sz w:val="28"/>
          <w:szCs w:val="28"/>
        </w:rPr>
        <w:t>;</w:t>
      </w:r>
    </w:p>
    <w:p w:rsidR="00A90AE8" w:rsidRPr="003E5F3E" w:rsidRDefault="0022219F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E5F3E">
        <w:rPr>
          <w:sz w:val="28"/>
          <w:szCs w:val="28"/>
        </w:rPr>
        <w:t>б)</w:t>
      </w:r>
      <w:r w:rsidR="003664DF">
        <w:rPr>
          <w:sz w:val="28"/>
          <w:szCs w:val="28"/>
        </w:rPr>
        <w:t xml:space="preserve"> </w:t>
      </w:r>
      <w:r w:rsidR="00B376B3" w:rsidRPr="003E5F3E">
        <w:rPr>
          <w:sz w:val="28"/>
          <w:szCs w:val="28"/>
        </w:rPr>
        <w:t xml:space="preserve">в пункте 2 </w:t>
      </w:r>
      <w:r w:rsidR="00366A01" w:rsidRPr="003E5F3E">
        <w:rPr>
          <w:sz w:val="28"/>
          <w:szCs w:val="28"/>
        </w:rPr>
        <w:t xml:space="preserve">цифры </w:t>
      </w:r>
      <w:r w:rsidR="00BA12F7">
        <w:rPr>
          <w:sz w:val="28"/>
          <w:szCs w:val="28"/>
        </w:rPr>
        <w:t>«</w:t>
      </w:r>
      <w:r w:rsidR="0048042C" w:rsidRPr="003E5F3E">
        <w:rPr>
          <w:sz w:val="28"/>
          <w:szCs w:val="28"/>
        </w:rPr>
        <w:t>7 352 992,0</w:t>
      </w:r>
      <w:r w:rsidR="00BA12F7">
        <w:rPr>
          <w:bCs/>
          <w:sz w:val="28"/>
          <w:szCs w:val="28"/>
        </w:rPr>
        <w:t>»</w:t>
      </w:r>
      <w:r w:rsidR="00366A01" w:rsidRPr="003E5F3E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48042C" w:rsidRPr="003E5F3E">
        <w:rPr>
          <w:sz w:val="28"/>
          <w:szCs w:val="28"/>
        </w:rPr>
        <w:t>7 627 164,3</w:t>
      </w:r>
      <w:r w:rsidR="00BA12F7">
        <w:rPr>
          <w:sz w:val="28"/>
          <w:szCs w:val="28"/>
        </w:rPr>
        <w:t>»</w:t>
      </w:r>
      <w:r w:rsidR="00A90AE8" w:rsidRPr="003E5F3E">
        <w:rPr>
          <w:sz w:val="28"/>
          <w:szCs w:val="28"/>
        </w:rPr>
        <w:t xml:space="preserve">, </w:t>
      </w:r>
      <w:r w:rsidR="0048042C" w:rsidRPr="003E5F3E">
        <w:rPr>
          <w:sz w:val="28"/>
          <w:szCs w:val="28"/>
        </w:rPr>
        <w:t xml:space="preserve">цифры </w:t>
      </w:r>
      <w:r w:rsidR="00BA12F7">
        <w:rPr>
          <w:sz w:val="28"/>
          <w:szCs w:val="28"/>
        </w:rPr>
        <w:t>«</w:t>
      </w:r>
      <w:r w:rsidR="0048042C" w:rsidRPr="003E5F3E">
        <w:rPr>
          <w:sz w:val="28"/>
          <w:szCs w:val="28"/>
        </w:rPr>
        <w:t>7 465 359,9</w:t>
      </w:r>
      <w:r w:rsidR="00BA12F7">
        <w:rPr>
          <w:bCs/>
          <w:sz w:val="28"/>
          <w:szCs w:val="28"/>
        </w:rPr>
        <w:t>»</w:t>
      </w:r>
      <w:r w:rsidR="0048042C" w:rsidRPr="003E5F3E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48042C" w:rsidRPr="003E5F3E">
        <w:rPr>
          <w:sz w:val="28"/>
          <w:szCs w:val="28"/>
        </w:rPr>
        <w:t>7 480 653,3</w:t>
      </w:r>
      <w:r w:rsidR="00BA12F7">
        <w:rPr>
          <w:sz w:val="28"/>
          <w:szCs w:val="28"/>
        </w:rPr>
        <w:t>»</w:t>
      </w:r>
      <w:r w:rsidR="0048042C" w:rsidRPr="003E5F3E">
        <w:rPr>
          <w:sz w:val="28"/>
          <w:szCs w:val="28"/>
        </w:rPr>
        <w:t>;</w:t>
      </w:r>
    </w:p>
    <w:p w:rsidR="00B376B3" w:rsidRPr="003E5F3E" w:rsidRDefault="0048042C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E5F3E">
        <w:rPr>
          <w:sz w:val="28"/>
          <w:szCs w:val="28"/>
        </w:rPr>
        <w:t>в</w:t>
      </w:r>
      <w:r w:rsidR="00B376B3" w:rsidRPr="003E5F3E">
        <w:rPr>
          <w:sz w:val="28"/>
          <w:szCs w:val="28"/>
        </w:rPr>
        <w:t xml:space="preserve">) в пункте 4 цифры </w:t>
      </w:r>
      <w:r w:rsidR="00BA12F7">
        <w:rPr>
          <w:sz w:val="28"/>
          <w:szCs w:val="28"/>
        </w:rPr>
        <w:t>«</w:t>
      </w:r>
      <w:r w:rsidR="003E5F3E" w:rsidRPr="003E5F3E">
        <w:rPr>
          <w:sz w:val="28"/>
          <w:szCs w:val="28"/>
        </w:rPr>
        <w:t>40 391,2</w:t>
      </w:r>
      <w:r w:rsidR="00BA12F7">
        <w:rPr>
          <w:bCs/>
          <w:sz w:val="28"/>
          <w:szCs w:val="28"/>
        </w:rPr>
        <w:t>»</w:t>
      </w:r>
      <w:r w:rsidR="00B376B3" w:rsidRPr="003E5F3E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3E5F3E" w:rsidRPr="003E5F3E">
        <w:rPr>
          <w:sz w:val="28"/>
          <w:szCs w:val="28"/>
        </w:rPr>
        <w:t>39 194,0</w:t>
      </w:r>
      <w:r w:rsidR="00BA12F7">
        <w:rPr>
          <w:sz w:val="28"/>
          <w:szCs w:val="28"/>
        </w:rPr>
        <w:t>»</w:t>
      </w:r>
      <w:r w:rsidR="00B376B3" w:rsidRPr="003E5F3E">
        <w:rPr>
          <w:sz w:val="28"/>
          <w:szCs w:val="28"/>
        </w:rPr>
        <w:t xml:space="preserve">; цифры </w:t>
      </w:r>
      <w:r w:rsidR="00BA12F7">
        <w:rPr>
          <w:sz w:val="28"/>
          <w:szCs w:val="28"/>
        </w:rPr>
        <w:t>«</w:t>
      </w:r>
      <w:r w:rsidR="003E5F3E" w:rsidRPr="003E5F3E">
        <w:rPr>
          <w:sz w:val="28"/>
          <w:szCs w:val="28"/>
        </w:rPr>
        <w:t>60 988,4</w:t>
      </w:r>
      <w:r w:rsidR="00BA12F7">
        <w:rPr>
          <w:bCs/>
          <w:sz w:val="28"/>
          <w:szCs w:val="28"/>
        </w:rPr>
        <w:t>»</w:t>
      </w:r>
      <w:r w:rsidR="00B376B3" w:rsidRPr="003E5F3E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3E5F3E" w:rsidRPr="003E5F3E">
        <w:rPr>
          <w:sz w:val="28"/>
          <w:szCs w:val="28"/>
        </w:rPr>
        <w:t>62 185,6</w:t>
      </w:r>
      <w:r w:rsidR="00BA12F7">
        <w:rPr>
          <w:sz w:val="28"/>
          <w:szCs w:val="28"/>
        </w:rPr>
        <w:t>»</w:t>
      </w:r>
      <w:r w:rsidR="00B376B3" w:rsidRPr="003E5F3E">
        <w:rPr>
          <w:sz w:val="28"/>
          <w:szCs w:val="28"/>
        </w:rPr>
        <w:t>;</w:t>
      </w:r>
    </w:p>
    <w:p w:rsidR="00581FB6" w:rsidRPr="008D503D" w:rsidRDefault="002018B3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F24" w:rsidRPr="004A1B8B">
        <w:rPr>
          <w:sz w:val="28"/>
          <w:szCs w:val="28"/>
        </w:rPr>
        <w:t xml:space="preserve">) </w:t>
      </w:r>
      <w:r w:rsidR="00581FB6" w:rsidRPr="004A1B8B">
        <w:rPr>
          <w:sz w:val="28"/>
          <w:szCs w:val="28"/>
        </w:rPr>
        <w:t>в части 1</w:t>
      </w:r>
      <w:r w:rsidR="00246C18" w:rsidRPr="004A1B8B">
        <w:rPr>
          <w:sz w:val="28"/>
          <w:szCs w:val="28"/>
        </w:rPr>
        <w:t>3</w:t>
      </w:r>
      <w:r w:rsidR="00581FB6" w:rsidRPr="004A1B8B">
        <w:rPr>
          <w:sz w:val="28"/>
          <w:szCs w:val="28"/>
        </w:rPr>
        <w:t>:</w:t>
      </w:r>
    </w:p>
    <w:p w:rsidR="00581FB6" w:rsidRPr="00BE52DE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A1B8B">
        <w:rPr>
          <w:sz w:val="28"/>
          <w:szCs w:val="28"/>
        </w:rPr>
        <w:t xml:space="preserve">а) цифры </w:t>
      </w:r>
      <w:r w:rsidR="00BA12F7">
        <w:rPr>
          <w:sz w:val="28"/>
          <w:szCs w:val="28"/>
        </w:rPr>
        <w:t>«</w:t>
      </w:r>
      <w:r w:rsidR="005F6558" w:rsidRPr="004A1B8B">
        <w:rPr>
          <w:sz w:val="28"/>
          <w:szCs w:val="28"/>
        </w:rPr>
        <w:t>6 717 970,2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5F6558" w:rsidRPr="004A1B8B">
        <w:rPr>
          <w:sz w:val="28"/>
          <w:szCs w:val="28"/>
        </w:rPr>
        <w:t>6</w:t>
      </w:r>
      <w:r w:rsidR="00876903">
        <w:rPr>
          <w:sz w:val="28"/>
          <w:szCs w:val="28"/>
        </w:rPr>
        <w:t xml:space="preserve"> </w:t>
      </w:r>
      <w:r w:rsidR="005F6558" w:rsidRPr="004A1B8B">
        <w:rPr>
          <w:sz w:val="28"/>
          <w:szCs w:val="28"/>
        </w:rPr>
        <w:t>527 889,0</w:t>
      </w:r>
      <w:r w:rsidR="00BA12F7">
        <w:rPr>
          <w:sz w:val="28"/>
          <w:szCs w:val="28"/>
        </w:rPr>
        <w:t>»</w:t>
      </w:r>
      <w:r w:rsidR="005F6558" w:rsidRPr="004A1B8B">
        <w:rPr>
          <w:sz w:val="28"/>
          <w:szCs w:val="28"/>
        </w:rPr>
        <w:t xml:space="preserve">, цифры </w:t>
      </w:r>
      <w:r w:rsidR="00BA12F7">
        <w:rPr>
          <w:sz w:val="28"/>
          <w:szCs w:val="28"/>
        </w:rPr>
        <w:t>«</w:t>
      </w:r>
      <w:r w:rsidR="005F6558" w:rsidRPr="004A1B8B">
        <w:rPr>
          <w:sz w:val="28"/>
          <w:szCs w:val="28"/>
        </w:rPr>
        <w:t>5 440 043,6</w:t>
      </w:r>
      <w:r w:rsidR="00BA12F7">
        <w:rPr>
          <w:sz w:val="28"/>
          <w:szCs w:val="28"/>
        </w:rPr>
        <w:t>»</w:t>
      </w:r>
      <w:r w:rsidR="005F6558"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5F6558" w:rsidRPr="004A1B8B">
        <w:rPr>
          <w:sz w:val="28"/>
          <w:szCs w:val="28"/>
        </w:rPr>
        <w:t>5 714 215,9</w:t>
      </w:r>
      <w:r w:rsidR="00BA12F7">
        <w:rPr>
          <w:sz w:val="28"/>
          <w:szCs w:val="28"/>
        </w:rPr>
        <w:t>»</w:t>
      </w:r>
      <w:r w:rsidR="005F6558" w:rsidRPr="004A1B8B">
        <w:rPr>
          <w:sz w:val="28"/>
          <w:szCs w:val="28"/>
        </w:rPr>
        <w:t xml:space="preserve">, цифры </w:t>
      </w:r>
      <w:r w:rsidR="00BA12F7">
        <w:rPr>
          <w:sz w:val="28"/>
          <w:szCs w:val="28"/>
        </w:rPr>
        <w:t>«</w:t>
      </w:r>
      <w:r w:rsidR="005F6558" w:rsidRPr="004A1B8B">
        <w:rPr>
          <w:sz w:val="28"/>
          <w:szCs w:val="28"/>
        </w:rPr>
        <w:t>5 569 572,2</w:t>
      </w:r>
      <w:r w:rsidR="00BA12F7">
        <w:rPr>
          <w:sz w:val="28"/>
          <w:szCs w:val="28"/>
        </w:rPr>
        <w:t>»</w:t>
      </w:r>
      <w:r w:rsidR="005F6558"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5F6558" w:rsidRPr="004A1B8B">
        <w:rPr>
          <w:sz w:val="28"/>
          <w:szCs w:val="28"/>
        </w:rPr>
        <w:t>5 584 865,6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>;</w:t>
      </w:r>
    </w:p>
    <w:p w:rsidR="009334CD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A1B8B">
        <w:rPr>
          <w:sz w:val="28"/>
          <w:szCs w:val="28"/>
        </w:rPr>
        <w:t xml:space="preserve">б) в пункте 1 цифры </w:t>
      </w:r>
      <w:r w:rsidR="00BA12F7">
        <w:rPr>
          <w:sz w:val="28"/>
          <w:szCs w:val="28"/>
        </w:rPr>
        <w:t>«</w:t>
      </w:r>
      <w:r w:rsidR="000926F2" w:rsidRPr="004A1B8B">
        <w:rPr>
          <w:sz w:val="28"/>
          <w:szCs w:val="28"/>
        </w:rPr>
        <w:t>2 740 456,9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0926F2" w:rsidRPr="004A1B8B">
        <w:rPr>
          <w:sz w:val="28"/>
          <w:szCs w:val="28"/>
        </w:rPr>
        <w:t>2 708 907,2</w:t>
      </w:r>
      <w:r w:rsidR="00BA12F7">
        <w:rPr>
          <w:sz w:val="28"/>
          <w:szCs w:val="28"/>
        </w:rPr>
        <w:t>»</w:t>
      </w:r>
      <w:r w:rsidR="00F72ED3" w:rsidRPr="004A1B8B">
        <w:rPr>
          <w:sz w:val="28"/>
          <w:szCs w:val="28"/>
        </w:rPr>
        <w:t>;</w:t>
      </w:r>
    </w:p>
    <w:p w:rsidR="000926F2" w:rsidRPr="00BE52DE" w:rsidRDefault="000926F2" w:rsidP="000926F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A1B8B">
        <w:rPr>
          <w:sz w:val="28"/>
          <w:szCs w:val="28"/>
        </w:rPr>
        <w:lastRenderedPageBreak/>
        <w:t xml:space="preserve">в) в пункте 2 цифры </w:t>
      </w:r>
      <w:r w:rsidR="00BA12F7">
        <w:rPr>
          <w:sz w:val="28"/>
          <w:szCs w:val="28"/>
        </w:rPr>
        <w:t>«</w:t>
      </w:r>
      <w:r w:rsidRPr="004A1B8B">
        <w:rPr>
          <w:sz w:val="28"/>
          <w:szCs w:val="28"/>
        </w:rPr>
        <w:t>868 553,9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Pr="004A1B8B">
        <w:rPr>
          <w:sz w:val="28"/>
          <w:szCs w:val="28"/>
        </w:rPr>
        <w:t>662 602,7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, </w:t>
      </w:r>
      <w:r w:rsidR="00876903" w:rsidRPr="004A1B8B">
        <w:rPr>
          <w:sz w:val="28"/>
          <w:szCs w:val="28"/>
        </w:rPr>
        <w:t xml:space="preserve">цифры </w:t>
      </w:r>
      <w:r w:rsidR="00BA12F7">
        <w:rPr>
          <w:sz w:val="28"/>
          <w:szCs w:val="28"/>
        </w:rPr>
        <w:t>«</w:t>
      </w:r>
      <w:r w:rsidRPr="004A1B8B">
        <w:rPr>
          <w:sz w:val="28"/>
          <w:szCs w:val="28"/>
        </w:rPr>
        <w:t>371 215,6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Pr="004A1B8B">
        <w:rPr>
          <w:sz w:val="28"/>
          <w:szCs w:val="28"/>
        </w:rPr>
        <w:t>645 387,9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, </w:t>
      </w:r>
      <w:r w:rsidR="00876903" w:rsidRPr="004A1B8B">
        <w:rPr>
          <w:sz w:val="28"/>
          <w:szCs w:val="28"/>
        </w:rPr>
        <w:t xml:space="preserve">цифры </w:t>
      </w:r>
      <w:r w:rsidR="00BA12F7">
        <w:rPr>
          <w:sz w:val="28"/>
          <w:szCs w:val="28"/>
        </w:rPr>
        <w:t>«</w:t>
      </w:r>
      <w:r w:rsidRPr="004A1B8B">
        <w:rPr>
          <w:sz w:val="28"/>
          <w:szCs w:val="28"/>
        </w:rPr>
        <w:t>488 568,1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Pr="004A1B8B">
        <w:rPr>
          <w:sz w:val="28"/>
          <w:szCs w:val="28"/>
        </w:rPr>
        <w:t>503 861,5</w:t>
      </w:r>
      <w:r w:rsidR="00BA12F7">
        <w:rPr>
          <w:sz w:val="28"/>
          <w:szCs w:val="28"/>
        </w:rPr>
        <w:t>»</w:t>
      </w:r>
      <w:r w:rsidRPr="004A1B8B">
        <w:rPr>
          <w:sz w:val="28"/>
          <w:szCs w:val="28"/>
        </w:rPr>
        <w:t>;</w:t>
      </w:r>
    </w:p>
    <w:p w:rsidR="00932D81" w:rsidRPr="00BE52DE" w:rsidRDefault="002018B3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6649" w:rsidRPr="00FE32DC">
        <w:rPr>
          <w:sz w:val="28"/>
          <w:szCs w:val="28"/>
        </w:rPr>
        <w:t>)</w:t>
      </w:r>
      <w:r w:rsidR="009334CD" w:rsidRPr="00FE32DC">
        <w:rPr>
          <w:sz w:val="28"/>
          <w:szCs w:val="28"/>
        </w:rPr>
        <w:t xml:space="preserve"> в пункте 3 цифры </w:t>
      </w:r>
      <w:r w:rsidR="00BA12F7">
        <w:rPr>
          <w:sz w:val="28"/>
          <w:szCs w:val="28"/>
        </w:rPr>
        <w:t>«</w:t>
      </w:r>
      <w:r w:rsidR="000926F2" w:rsidRPr="00FE32DC">
        <w:rPr>
          <w:sz w:val="28"/>
          <w:szCs w:val="28"/>
        </w:rPr>
        <w:t>3 108 959,4</w:t>
      </w:r>
      <w:r w:rsidR="00BA12F7">
        <w:rPr>
          <w:sz w:val="28"/>
          <w:szCs w:val="28"/>
        </w:rPr>
        <w:t>»</w:t>
      </w:r>
      <w:r w:rsidR="009334CD" w:rsidRPr="00FE32DC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0926F2" w:rsidRPr="00FE32DC">
        <w:rPr>
          <w:sz w:val="28"/>
          <w:szCs w:val="28"/>
        </w:rPr>
        <w:t>3 156 379,1</w:t>
      </w:r>
      <w:r w:rsidR="00BA12F7">
        <w:rPr>
          <w:sz w:val="28"/>
          <w:szCs w:val="28"/>
        </w:rPr>
        <w:t>»</w:t>
      </w:r>
      <w:r w:rsidR="00AC39F4" w:rsidRPr="00FE32DC">
        <w:rPr>
          <w:sz w:val="28"/>
          <w:szCs w:val="28"/>
        </w:rPr>
        <w:t>;</w:t>
      </w:r>
    </w:p>
    <w:p w:rsidR="00EF3FD3" w:rsidRPr="00EF3FD3" w:rsidRDefault="0078039E" w:rsidP="0036300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9EB" w:rsidRPr="00EF3FD3">
        <w:rPr>
          <w:sz w:val="28"/>
          <w:szCs w:val="28"/>
        </w:rPr>
        <w:t xml:space="preserve">) </w:t>
      </w:r>
      <w:r w:rsidR="00363003" w:rsidRPr="00EF3FD3">
        <w:rPr>
          <w:sz w:val="28"/>
          <w:szCs w:val="28"/>
        </w:rPr>
        <w:t>част</w:t>
      </w:r>
      <w:r w:rsidR="00EF3FD3" w:rsidRPr="00EF3FD3">
        <w:rPr>
          <w:sz w:val="28"/>
          <w:szCs w:val="28"/>
        </w:rPr>
        <w:t>ь</w:t>
      </w:r>
      <w:r w:rsidR="00363003" w:rsidRPr="00EF3FD3">
        <w:rPr>
          <w:sz w:val="28"/>
          <w:szCs w:val="28"/>
        </w:rPr>
        <w:t xml:space="preserve"> 18 </w:t>
      </w:r>
      <w:r w:rsidR="00EF3FD3" w:rsidRPr="00EF3FD3">
        <w:rPr>
          <w:sz w:val="28"/>
          <w:szCs w:val="28"/>
        </w:rPr>
        <w:t>изложить в следующей редакции:</w:t>
      </w:r>
    </w:p>
    <w:p w:rsidR="00EF3FD3" w:rsidRDefault="00BA12F7" w:rsidP="00EF3FD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</w:rPr>
        <w:t>«</w:t>
      </w:r>
      <w:r w:rsidR="00EF3FD3" w:rsidRPr="00DB3268">
        <w:rPr>
          <w:sz w:val="28"/>
        </w:rPr>
        <w:t>18.</w:t>
      </w:r>
      <w:r w:rsidR="00EF3FD3" w:rsidRPr="00DB3268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2021 год в сумме </w:t>
      </w:r>
      <w:r w:rsidR="00EF3FD3">
        <w:rPr>
          <w:sz w:val="28"/>
          <w:szCs w:val="28"/>
        </w:rPr>
        <w:t>2 981,9</w:t>
      </w:r>
      <w:r w:rsidR="00EF3FD3" w:rsidRPr="00DB3268">
        <w:rPr>
          <w:sz w:val="28"/>
          <w:szCs w:val="28"/>
        </w:rPr>
        <w:t xml:space="preserve"> тыс. рублей, на 2022 год в сумме </w:t>
      </w:r>
      <w:r w:rsidR="00EF3FD3">
        <w:rPr>
          <w:sz w:val="28"/>
          <w:szCs w:val="28"/>
        </w:rPr>
        <w:t>3 480,1</w:t>
      </w:r>
      <w:r w:rsidR="00EF3FD3" w:rsidRPr="00DB3268">
        <w:rPr>
          <w:sz w:val="28"/>
          <w:szCs w:val="28"/>
        </w:rPr>
        <w:t xml:space="preserve"> тыс. рублей, и на 2023 год в сумме 5 000,0 тыс. рублей.</w:t>
      </w:r>
      <w:r>
        <w:rPr>
          <w:sz w:val="28"/>
          <w:szCs w:val="28"/>
        </w:rPr>
        <w:t>»</w:t>
      </w:r>
      <w:r w:rsidR="00EF3FD3">
        <w:rPr>
          <w:sz w:val="28"/>
          <w:szCs w:val="28"/>
        </w:rPr>
        <w:t>;</w:t>
      </w:r>
    </w:p>
    <w:p w:rsidR="00EB1680" w:rsidRPr="002018B3" w:rsidRDefault="0078039E" w:rsidP="00EF3FD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363003" w:rsidRPr="002018B3">
        <w:rPr>
          <w:sz w:val="28"/>
          <w:szCs w:val="28"/>
        </w:rPr>
        <w:t xml:space="preserve">) </w:t>
      </w:r>
      <w:r w:rsidR="00EB1680" w:rsidRPr="002018B3">
        <w:rPr>
          <w:sz w:val="28"/>
          <w:szCs w:val="28"/>
        </w:rPr>
        <w:t xml:space="preserve">в </w:t>
      </w:r>
      <w:r w:rsidR="00C053D2" w:rsidRPr="002018B3">
        <w:rPr>
          <w:sz w:val="28"/>
          <w:szCs w:val="28"/>
        </w:rPr>
        <w:t xml:space="preserve">пункте 2 </w:t>
      </w:r>
      <w:r w:rsidR="00EB1680" w:rsidRPr="002018B3">
        <w:rPr>
          <w:sz w:val="28"/>
          <w:szCs w:val="28"/>
        </w:rPr>
        <w:t xml:space="preserve">части </w:t>
      </w:r>
      <w:r w:rsidR="002469B7" w:rsidRPr="002018B3">
        <w:rPr>
          <w:sz w:val="28"/>
          <w:szCs w:val="28"/>
        </w:rPr>
        <w:t>19</w:t>
      </w:r>
      <w:r w:rsidR="00EB1680" w:rsidRPr="002018B3">
        <w:rPr>
          <w:sz w:val="28"/>
          <w:szCs w:val="28"/>
        </w:rPr>
        <w:t>:</w:t>
      </w:r>
    </w:p>
    <w:p w:rsidR="00FC0868" w:rsidRPr="002018B3" w:rsidRDefault="00EB1680" w:rsidP="00EB168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2018B3">
        <w:rPr>
          <w:sz w:val="28"/>
          <w:szCs w:val="28"/>
        </w:rPr>
        <w:t xml:space="preserve">а) </w:t>
      </w:r>
      <w:r w:rsidR="001658C9" w:rsidRPr="002018B3">
        <w:rPr>
          <w:sz w:val="28"/>
          <w:szCs w:val="28"/>
        </w:rPr>
        <w:t>в подпункте 1</w:t>
      </w:r>
      <w:r w:rsidRPr="002018B3">
        <w:rPr>
          <w:sz w:val="28"/>
          <w:szCs w:val="28"/>
        </w:rPr>
        <w:t xml:space="preserve"> цифры </w:t>
      </w:r>
      <w:r w:rsidR="00BA12F7">
        <w:rPr>
          <w:sz w:val="28"/>
          <w:szCs w:val="28"/>
        </w:rPr>
        <w:t>«</w:t>
      </w:r>
      <w:r w:rsidR="00C053D2" w:rsidRPr="002018B3">
        <w:rPr>
          <w:sz w:val="28"/>
          <w:szCs w:val="28"/>
        </w:rPr>
        <w:t>1 550,2</w:t>
      </w:r>
      <w:r w:rsidR="00BA12F7">
        <w:rPr>
          <w:sz w:val="28"/>
          <w:szCs w:val="28"/>
        </w:rPr>
        <w:t>»</w:t>
      </w:r>
      <w:r w:rsidRPr="002018B3">
        <w:rPr>
          <w:sz w:val="28"/>
          <w:szCs w:val="28"/>
        </w:rPr>
        <w:t xml:space="preserve"> заменить цифрами </w:t>
      </w:r>
      <w:r w:rsidR="00BA12F7">
        <w:rPr>
          <w:sz w:val="28"/>
          <w:szCs w:val="28"/>
        </w:rPr>
        <w:t>«</w:t>
      </w:r>
      <w:r w:rsidR="00163B50" w:rsidRPr="002018B3">
        <w:rPr>
          <w:sz w:val="28"/>
          <w:szCs w:val="28"/>
        </w:rPr>
        <w:t>1</w:t>
      </w:r>
      <w:r w:rsidR="00C053D2" w:rsidRPr="002018B3">
        <w:rPr>
          <w:sz w:val="28"/>
          <w:szCs w:val="28"/>
        </w:rPr>
        <w:t> 000,0</w:t>
      </w:r>
      <w:r w:rsidR="00BA12F7">
        <w:rPr>
          <w:sz w:val="28"/>
          <w:szCs w:val="28"/>
        </w:rPr>
        <w:t>»</w:t>
      </w:r>
      <w:r w:rsidR="00FC0868" w:rsidRPr="002018B3">
        <w:rPr>
          <w:sz w:val="28"/>
          <w:szCs w:val="28"/>
        </w:rPr>
        <w:t xml:space="preserve">, </w:t>
      </w:r>
    </w:p>
    <w:p w:rsidR="00C053D2" w:rsidRPr="002018B3" w:rsidRDefault="00C053D2" w:rsidP="00EB168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2018B3">
        <w:rPr>
          <w:sz w:val="28"/>
          <w:szCs w:val="28"/>
        </w:rPr>
        <w:t xml:space="preserve">б) дополнить </w:t>
      </w:r>
      <w:r w:rsidR="00C13D1F" w:rsidRPr="002018B3">
        <w:rPr>
          <w:sz w:val="28"/>
          <w:szCs w:val="28"/>
        </w:rPr>
        <w:t>подпунктом 2 следующего содержания:</w:t>
      </w:r>
    </w:p>
    <w:p w:rsidR="00283B67" w:rsidRDefault="00BA12F7" w:rsidP="00283B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C13D1F" w:rsidRPr="002018B3">
        <w:rPr>
          <w:sz w:val="28"/>
          <w:szCs w:val="28"/>
        </w:rPr>
        <w:t xml:space="preserve">2) бюджетных ассигнований на 2021 год в сумме 4 984,4 тыс. рублей, предусмотренных по подразделу </w:t>
      </w:r>
      <w:r>
        <w:rPr>
          <w:sz w:val="28"/>
          <w:szCs w:val="28"/>
        </w:rPr>
        <w:t>«</w:t>
      </w:r>
      <w:r w:rsidR="00C13D1F" w:rsidRPr="002018B3">
        <w:rPr>
          <w:sz w:val="28"/>
          <w:szCs w:val="28"/>
        </w:rPr>
        <w:t>Другие</w:t>
      </w:r>
      <w:r w:rsidR="00C13D1F" w:rsidRPr="005F3E21">
        <w:rPr>
          <w:sz w:val="28"/>
          <w:szCs w:val="28"/>
        </w:rPr>
        <w:t xml:space="preserve"> общегосударственные вопросы</w:t>
      </w:r>
      <w:r>
        <w:rPr>
          <w:sz w:val="28"/>
          <w:szCs w:val="28"/>
        </w:rPr>
        <w:t>»</w:t>
      </w:r>
      <w:r w:rsidR="00C13D1F" w:rsidRPr="005F3E2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C13D1F" w:rsidRPr="005F3E21">
        <w:rPr>
          <w:sz w:val="28"/>
          <w:szCs w:val="28"/>
        </w:rPr>
        <w:t>Общегосударственные расходы</w:t>
      </w:r>
      <w:r>
        <w:rPr>
          <w:sz w:val="28"/>
          <w:szCs w:val="28"/>
        </w:rPr>
        <w:t>»</w:t>
      </w:r>
      <w:r w:rsidR="00C13D1F" w:rsidRPr="005F3E21">
        <w:rPr>
          <w:sz w:val="28"/>
          <w:szCs w:val="28"/>
        </w:rPr>
        <w:t xml:space="preserve"> классификации расходов бюджетов, на</w:t>
      </w:r>
      <w:r w:rsidR="00C13D1F">
        <w:rPr>
          <w:sz w:val="28"/>
          <w:szCs w:val="28"/>
        </w:rPr>
        <w:t xml:space="preserve"> </w:t>
      </w:r>
      <w:r w:rsidR="00283B67" w:rsidRPr="004E28A9">
        <w:rPr>
          <w:snapToGrid w:val="0"/>
          <w:color w:val="000000"/>
          <w:sz w:val="28"/>
          <w:szCs w:val="28"/>
        </w:rPr>
        <w:t>повышение заработной платы в соответствии с Указами Президента РФ</w:t>
      </w:r>
      <w:r>
        <w:rPr>
          <w:snapToGrid w:val="0"/>
          <w:color w:val="000000"/>
          <w:sz w:val="28"/>
          <w:szCs w:val="28"/>
        </w:rPr>
        <w:t>»</w:t>
      </w:r>
      <w:r w:rsidR="00283B67">
        <w:rPr>
          <w:snapToGrid w:val="0"/>
          <w:color w:val="000000"/>
          <w:sz w:val="28"/>
          <w:szCs w:val="28"/>
        </w:rPr>
        <w:t>;</w:t>
      </w:r>
    </w:p>
    <w:p w:rsidR="00123764" w:rsidRPr="002018B3" w:rsidRDefault="0078039E" w:rsidP="00975F98">
      <w:pPr>
        <w:pStyle w:val="2"/>
        <w:suppressAutoHyphens w:val="0"/>
        <w:spacing w:after="0" w:line="240" w:lineRule="auto"/>
        <w:ind w:left="0" w:firstLine="709"/>
        <w:jc w:val="both"/>
      </w:pPr>
      <w:r>
        <w:rPr>
          <w:sz w:val="28"/>
          <w:szCs w:val="28"/>
          <w:lang w:val="ru-RU"/>
        </w:rPr>
        <w:t>6</w:t>
      </w:r>
      <w:r w:rsidR="00A0375F" w:rsidRPr="002018B3">
        <w:rPr>
          <w:sz w:val="28"/>
          <w:szCs w:val="28"/>
        </w:rPr>
        <w:t>)</w:t>
      </w:r>
      <w:r w:rsidR="00804901" w:rsidRPr="002018B3">
        <w:rPr>
          <w:sz w:val="28"/>
          <w:szCs w:val="28"/>
        </w:rPr>
        <w:t xml:space="preserve"> </w:t>
      </w:r>
      <w:r w:rsidR="00D16A55" w:rsidRPr="002018B3">
        <w:rPr>
          <w:sz w:val="28"/>
          <w:szCs w:val="28"/>
        </w:rPr>
        <w:t>приложени</w:t>
      </w:r>
      <w:r w:rsidR="00B475B5" w:rsidRPr="002018B3">
        <w:rPr>
          <w:sz w:val="28"/>
          <w:szCs w:val="28"/>
          <w:lang w:val="ru-RU"/>
        </w:rPr>
        <w:t>е</w:t>
      </w:r>
      <w:r w:rsidR="00072F3B" w:rsidRPr="002018B3">
        <w:rPr>
          <w:sz w:val="28"/>
          <w:szCs w:val="28"/>
        </w:rPr>
        <w:t xml:space="preserve"> </w:t>
      </w:r>
      <w:r w:rsidR="00072F3B" w:rsidRPr="002018B3">
        <w:rPr>
          <w:sz w:val="28"/>
          <w:szCs w:val="28"/>
          <w:lang w:val="ru-RU"/>
        </w:rPr>
        <w:t>1</w:t>
      </w:r>
      <w:r w:rsidR="00B475B5" w:rsidRPr="002018B3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2018B3">
        <w:rPr>
          <w:sz w:val="28"/>
          <w:szCs w:val="28"/>
        </w:rPr>
        <w:t>:</w:t>
      </w:r>
    </w:p>
    <w:p w:rsidR="00A0375F" w:rsidRPr="000C143B" w:rsidRDefault="00A0375F" w:rsidP="00123764">
      <w:pPr>
        <w:pStyle w:val="af5"/>
        <w:ind w:left="0" w:firstLine="709"/>
        <w:jc w:val="both"/>
        <w:rPr>
          <w:highlight w:val="yellow"/>
        </w:rPr>
      </w:pPr>
    </w:p>
    <w:p w:rsidR="005F6558" w:rsidRPr="00474239" w:rsidRDefault="005F6558" w:rsidP="00123764">
      <w:pPr>
        <w:pStyle w:val="af5"/>
        <w:ind w:left="0" w:firstLine="709"/>
        <w:jc w:val="both"/>
        <w:rPr>
          <w:highlight w:val="yellow"/>
        </w:rPr>
        <w:sectPr w:rsidR="005F6558" w:rsidRPr="00474239" w:rsidSect="00975F98">
          <w:footerReference w:type="default" r:id="rId9"/>
          <w:footnotePr>
            <w:pos w:val="beneathText"/>
          </w:footnotePr>
          <w:pgSz w:w="11905" w:h="16837"/>
          <w:pgMar w:top="709" w:right="567" w:bottom="284" w:left="1701" w:header="568" w:footer="720" w:gutter="0"/>
          <w:cols w:space="720"/>
          <w:docGrid w:linePitch="360"/>
        </w:sectPr>
      </w:pPr>
    </w:p>
    <w:p w:rsidR="006400DB" w:rsidRPr="00343222" w:rsidRDefault="00BA12F7" w:rsidP="006400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400DB" w:rsidRPr="00343222">
        <w:rPr>
          <w:sz w:val="28"/>
          <w:szCs w:val="28"/>
        </w:rPr>
        <w:t>Приложение 1</w:t>
      </w:r>
    </w:p>
    <w:p w:rsidR="006400DB" w:rsidRPr="00743606" w:rsidRDefault="006400DB" w:rsidP="006400DB">
      <w:pPr>
        <w:ind w:left="11057"/>
        <w:jc w:val="both"/>
        <w:rPr>
          <w:sz w:val="28"/>
          <w:szCs w:val="28"/>
        </w:rPr>
      </w:pPr>
      <w:r w:rsidRPr="00743606">
        <w:rPr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743606">
        <w:rPr>
          <w:sz w:val="28"/>
          <w:szCs w:val="28"/>
        </w:rPr>
        <w:t>О бюджете города Волгодонска на 202</w:t>
      </w:r>
      <w:r w:rsidR="00015ADD" w:rsidRPr="00743606">
        <w:rPr>
          <w:sz w:val="28"/>
          <w:szCs w:val="28"/>
        </w:rPr>
        <w:t>1</w:t>
      </w:r>
      <w:r w:rsidRPr="00743606">
        <w:rPr>
          <w:sz w:val="28"/>
          <w:szCs w:val="28"/>
        </w:rPr>
        <w:t xml:space="preserve"> год и на плановый период 202</w:t>
      </w:r>
      <w:r w:rsidR="00015ADD" w:rsidRPr="00743606">
        <w:rPr>
          <w:sz w:val="28"/>
          <w:szCs w:val="28"/>
        </w:rPr>
        <w:t>2</w:t>
      </w:r>
      <w:r w:rsidRPr="00743606">
        <w:rPr>
          <w:sz w:val="28"/>
          <w:szCs w:val="28"/>
        </w:rPr>
        <w:t xml:space="preserve"> и 202</w:t>
      </w:r>
      <w:r w:rsidR="00015ADD" w:rsidRPr="00743606">
        <w:rPr>
          <w:sz w:val="28"/>
          <w:szCs w:val="28"/>
        </w:rPr>
        <w:t>3</w:t>
      </w:r>
      <w:r w:rsidRPr="00743606">
        <w:rPr>
          <w:sz w:val="28"/>
          <w:szCs w:val="28"/>
        </w:rPr>
        <w:t xml:space="preserve"> годов</w:t>
      </w:r>
      <w:r w:rsidR="00BA12F7">
        <w:rPr>
          <w:sz w:val="28"/>
          <w:szCs w:val="28"/>
        </w:rPr>
        <w:t>»</w:t>
      </w:r>
      <w:r w:rsidRPr="00743606">
        <w:rPr>
          <w:sz w:val="28"/>
          <w:szCs w:val="28"/>
        </w:rPr>
        <w:t xml:space="preserve"> от </w:t>
      </w:r>
      <w:r w:rsidR="00015ADD" w:rsidRPr="00743606">
        <w:rPr>
          <w:sz w:val="28"/>
          <w:szCs w:val="28"/>
        </w:rPr>
        <w:t>18</w:t>
      </w:r>
      <w:r w:rsidRPr="00743606">
        <w:rPr>
          <w:sz w:val="28"/>
          <w:szCs w:val="28"/>
        </w:rPr>
        <w:t>.12.20</w:t>
      </w:r>
      <w:r w:rsidR="00015ADD" w:rsidRPr="00743606">
        <w:rPr>
          <w:sz w:val="28"/>
          <w:szCs w:val="28"/>
        </w:rPr>
        <w:t>20</w:t>
      </w:r>
      <w:r w:rsidRPr="00743606">
        <w:rPr>
          <w:sz w:val="28"/>
          <w:szCs w:val="28"/>
        </w:rPr>
        <w:t xml:space="preserve"> № </w:t>
      </w:r>
      <w:r w:rsidR="00015ADD" w:rsidRPr="00743606">
        <w:rPr>
          <w:sz w:val="28"/>
          <w:szCs w:val="28"/>
        </w:rPr>
        <w:t>10</w:t>
      </w:r>
      <w:r w:rsidRPr="00743606">
        <w:rPr>
          <w:sz w:val="28"/>
          <w:szCs w:val="28"/>
        </w:rPr>
        <w:t xml:space="preserve">0 </w:t>
      </w:r>
    </w:p>
    <w:p w:rsidR="006400DB" w:rsidRPr="00743606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743606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743606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743606" w:rsidRDefault="006400DB" w:rsidP="006400DB">
      <w:pPr>
        <w:ind w:firstLine="1276"/>
        <w:jc w:val="center"/>
        <w:rPr>
          <w:sz w:val="28"/>
          <w:szCs w:val="28"/>
        </w:rPr>
      </w:pPr>
      <w:r w:rsidRPr="00743606">
        <w:rPr>
          <w:bCs/>
          <w:sz w:val="28"/>
          <w:szCs w:val="28"/>
        </w:rPr>
        <w:t>на 202</w:t>
      </w:r>
      <w:r w:rsidR="00BE7FA9" w:rsidRPr="00743606">
        <w:rPr>
          <w:bCs/>
          <w:sz w:val="28"/>
          <w:szCs w:val="28"/>
        </w:rPr>
        <w:t>1</w:t>
      </w:r>
      <w:r w:rsidRPr="00743606">
        <w:rPr>
          <w:bCs/>
          <w:sz w:val="28"/>
          <w:szCs w:val="28"/>
        </w:rPr>
        <w:t xml:space="preserve"> год </w:t>
      </w:r>
      <w:r w:rsidRPr="00743606">
        <w:rPr>
          <w:sz w:val="28"/>
          <w:szCs w:val="28"/>
        </w:rPr>
        <w:t>и на плановый период 202</w:t>
      </w:r>
      <w:r w:rsidR="00BE7FA9" w:rsidRPr="00743606">
        <w:rPr>
          <w:sz w:val="28"/>
          <w:szCs w:val="28"/>
        </w:rPr>
        <w:t>2</w:t>
      </w:r>
      <w:r w:rsidRPr="00743606">
        <w:rPr>
          <w:sz w:val="28"/>
          <w:szCs w:val="28"/>
        </w:rPr>
        <w:t xml:space="preserve"> и 202</w:t>
      </w:r>
      <w:r w:rsidR="00BE7FA9" w:rsidRPr="00743606">
        <w:rPr>
          <w:sz w:val="28"/>
          <w:szCs w:val="28"/>
        </w:rPr>
        <w:t>3</w:t>
      </w:r>
      <w:r w:rsidRPr="00743606">
        <w:rPr>
          <w:sz w:val="28"/>
          <w:szCs w:val="28"/>
        </w:rPr>
        <w:t xml:space="preserve"> годов</w:t>
      </w:r>
    </w:p>
    <w:p w:rsidR="006400DB" w:rsidRPr="00743606" w:rsidRDefault="006400DB" w:rsidP="006400DB">
      <w:pPr>
        <w:jc w:val="right"/>
        <w:rPr>
          <w:sz w:val="28"/>
          <w:szCs w:val="28"/>
        </w:rPr>
      </w:pPr>
      <w:r w:rsidRPr="00743606">
        <w:rPr>
          <w:sz w:val="28"/>
          <w:szCs w:val="28"/>
        </w:rPr>
        <w:t xml:space="preserve">(тыс. рублей) </w:t>
      </w:r>
    </w:p>
    <w:p w:rsidR="006400DB" w:rsidRPr="00743606" w:rsidRDefault="006400DB" w:rsidP="006400DB">
      <w:pPr>
        <w:rPr>
          <w:sz w:val="2"/>
          <w:szCs w:val="2"/>
        </w:rPr>
      </w:pPr>
    </w:p>
    <w:p w:rsidR="006400DB" w:rsidRPr="00743606" w:rsidRDefault="006400DB" w:rsidP="006400DB">
      <w:pPr>
        <w:rPr>
          <w:sz w:val="2"/>
          <w:szCs w:val="2"/>
        </w:rPr>
      </w:pPr>
    </w:p>
    <w:p w:rsidR="006400DB" w:rsidRPr="00743606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418"/>
      </w:tblGrid>
      <w:tr w:rsidR="006400DB" w:rsidRPr="00743606" w:rsidTr="00E7665A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743606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6400DB" w:rsidRPr="00743606" w:rsidRDefault="006400DB" w:rsidP="001B0735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743606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202</w:t>
            </w:r>
            <w:r w:rsidR="00BE7FA9" w:rsidRPr="00743606">
              <w:rPr>
                <w:color w:val="000000"/>
                <w:lang w:eastAsia="ru-RU"/>
              </w:rPr>
              <w:t>1</w:t>
            </w:r>
            <w:r w:rsidRPr="0074360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400DB" w:rsidRPr="00743606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20</w:t>
            </w:r>
            <w:r w:rsidR="00BE7FA9" w:rsidRPr="00743606">
              <w:rPr>
                <w:color w:val="000000"/>
                <w:lang w:eastAsia="ru-RU"/>
              </w:rPr>
              <w:t>22</w:t>
            </w:r>
            <w:r w:rsidRPr="0074360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00DB" w:rsidRPr="00743606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202</w:t>
            </w:r>
            <w:r w:rsidR="00BE7FA9" w:rsidRPr="00743606">
              <w:rPr>
                <w:color w:val="000000"/>
                <w:lang w:eastAsia="ru-RU"/>
              </w:rPr>
              <w:t>3</w:t>
            </w:r>
            <w:r w:rsidRPr="00743606">
              <w:rPr>
                <w:color w:val="000000"/>
                <w:lang w:eastAsia="ru-RU"/>
              </w:rPr>
              <w:t xml:space="preserve"> год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1 816 559,0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1 703 921,2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1 745 787,7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834 373,0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834 373,0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755 596,9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784 074,1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818 102,9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9 912,1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9 713,2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6 556,9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18 534,1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18 534,1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8 581,0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1 03 02231 01 0000 110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743606">
              <w:rPr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lastRenderedPageBreak/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8 581,0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47,9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47,9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11 222,6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11 222,6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-1 317,4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-1 317,4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135 436,5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83 811,3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87 493,7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82 074,5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59 565,5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61 948,1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1 05 01010 01 0000 110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39 942,3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1 05 01011 01 0000 110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39 942,3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1 05 01020 01 0000 110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22 005,8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1 05 01021 01 0000 110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22 005,8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16 940,6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7 524,8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16 940,6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7 524,8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18 020,8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18 020,8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586 140,4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568 758,7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573 605,7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69 439,6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69 439,6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144 986,9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136 253,9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136 448,3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1 06 04011 02 0000 110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20 945,7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18 556,8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1 06 04012 02 0000 110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124 041,2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117 503,7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117 891,5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364 952,0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367 717,8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302 774,7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302 774,7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64 943,1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64 943,1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38 117,5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38 099,2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23 749,0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23 749,0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1 08 06000 01 0000 110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14 269,2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12 128,9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1 067,7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803,5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803,5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113,6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186 710,8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160 222,2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157 222,6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169 156,9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143 576,8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120 269,4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120 269,4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12 263,6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12 263,6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11 043,8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11 043,8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2 689,4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2 689,4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2 689,4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15 081,0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10 956,4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2 378,0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2 378,0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1 11 09080 00 0000 120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8 578,4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1 11 09080 04 0000 120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12 103,0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8 578,4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1 11 09080 04 0001 120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10 832,5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8 376,5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1 11 09080 04 0002 120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1 270,5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201,9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5 660,5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5 660,5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1 036,2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1 142,7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3 481,6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3 447,9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1 12 01042 01 0000 120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33,7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63 798,5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23 302,6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1 14 01000 00 0000 410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1 14 01040 04 0000 410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56 201,6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19 732,6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56 069,4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19 732,6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56 069,4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19 732,6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1 14 06020 00 0000 430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1 14 06024 04 0000 430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1 070,0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1 070,0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1 070,0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1 14 13000 00 0000 000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2 500,0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1 14 13040 04 0000 410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2 500,0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6 596,3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1 045,6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66,0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66,0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144,6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1 16 01063 01 0000 140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144,6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1 16 01070 01 0000 140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78,8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1 16 01073 01 0000 140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78,8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1 16 01130 01 0000 140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37,5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1 16 01133 01 0000 140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37,5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1 16 01140 01 0000 140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344,7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1 16 01143 01 0000 140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344,7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27,3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27,3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1 16 01190 01 0000 140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26,5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1 16 01193 01 0000 140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26,5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1 16 01200 01 0000 140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320,2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1 16 01203 01 0000 140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320,2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1 16 02000 02 0000 140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2 340,9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1 16 02020 02 0000 140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2 340,9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1 649,0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1 16 10120 00 0000 140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1 649,0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1 649,0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1 649,0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1 560,8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1 560,8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1 16 11064 01 0000 140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1 560,8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1 17 15020 04 0001 150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1 17 15020 04 0002 150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1 17 15020 04 0003 150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1 17 15020 04 0004 150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1 17 15020 04 0005 150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1 17 15020 04 0006 150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6 589 204,8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5 714 215,9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5 584 865,6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6 527 889,0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5 714 215,9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5 584 865,6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662 602,7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645 387,9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503 861,5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217 753,1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354 845,4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217 753,1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354 845,4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2 02 25304 00 0000 150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67 655,3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2 02 25304 04 0000 150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67 655,3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2 02 25365 00 0000 150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78 768,9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323 936,8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2 02 25365 04 0000 150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78 768,9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323 936,8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2 02 25466 00 0000 150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2 02 25466 04 0000 150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7 211,7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7 211,7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60 000,0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60 000,0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252 613,6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45 057,7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252 613,6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45 057,7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2 708 907,2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2 713 304,8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2 726 480,9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6 208,3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6 208,3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196 245,6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233 141,4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196 245,6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233 141,4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609 062,1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679 672,6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609 062,1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679 672,6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63 199,3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44 097,0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63 199,3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44 097,0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22,6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A12F7">
              <w:rPr>
                <w:lang w:eastAsia="ru-RU"/>
              </w:rPr>
              <w:t>«</w:t>
            </w:r>
            <w:r w:rsidRPr="00743606">
              <w:rPr>
                <w:lang w:eastAsia="ru-RU"/>
              </w:rPr>
              <w:t>О ветеранах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A12F7">
              <w:rPr>
                <w:lang w:eastAsia="ru-RU"/>
              </w:rPr>
              <w:t>«</w:t>
            </w:r>
            <w:r w:rsidRPr="00743606">
              <w:rPr>
                <w:lang w:eastAsia="ru-RU"/>
              </w:rPr>
              <w:t>О ветеранах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11 825,6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11 825,6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lang w:eastAsia="ru-RU"/>
              </w:rPr>
              <w:t>«</w:t>
            </w:r>
            <w:r w:rsidRPr="00743606">
              <w:rPr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lang w:eastAsia="ru-RU"/>
              </w:rPr>
              <w:t>«</w:t>
            </w:r>
            <w:r w:rsidRPr="00743606">
              <w:rPr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lang w:eastAsia="ru-RU"/>
              </w:rPr>
              <w:t>«</w:t>
            </w:r>
            <w:r w:rsidRPr="00743606">
              <w:rPr>
                <w:lang w:eastAsia="ru-RU"/>
              </w:rPr>
              <w:t>Почетный донор России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11 850,2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lang w:eastAsia="ru-RU"/>
              </w:rPr>
              <w:t>«</w:t>
            </w:r>
            <w:r w:rsidRPr="00743606">
              <w:rPr>
                <w:lang w:eastAsia="ru-RU"/>
              </w:rPr>
              <w:t>Почетный донор России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11 850,2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96 870,9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141 199,4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96 870,9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141 199,4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523,4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523,4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531,8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531,8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28,7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28,7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2 02 35302 00 0000 150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342 693,5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276 865,3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2 02 35302 04 0000 150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342 693,5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276 865,3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43 954,5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43 954,5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2 02 35469 00 0000 150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2 02 35469 04 0000 150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138 788,8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138 788,8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5 845,6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5 845,6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1 168 785,5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1 131 923,7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1 168 785,5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1 131 923,7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3 156 379,1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2 355 523,2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2 354 523,2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2 02 45303 00 0000 150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48 278,2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2 02 45303 04 0000 150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48 278,2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2 02 45390 00 0000 150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2 300 000,0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2 02 45390 04 0000 150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2 300 000,0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2 02 45453 00 0000 150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2 02 45453 04 0000 150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2 02 45454 00 0000 150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2 02 45454 04 0000 150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2 02 49001 00 0000 150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2 02 49001 04 0000 150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3 085,7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90 015,2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6 245,0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90 015,2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6 245,0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2 07 04000 04 0000 150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2 07 04050 04 0000 150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2 07 04050 04 0012 150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2 07 04050 04 0016 150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1 288,6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 xml:space="preserve">2 07 04050 04 0019 150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59 027,2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0,0</w:t>
            </w:r>
          </w:p>
        </w:tc>
      </w:tr>
      <w:tr w:rsidR="00F87FBD" w:rsidRPr="00743606" w:rsidTr="00F6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108"/>
              <w:rPr>
                <w:lang w:eastAsia="ru-RU"/>
              </w:rPr>
            </w:pPr>
            <w:r w:rsidRPr="00743606">
              <w:rPr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BD" w:rsidRPr="00743606" w:rsidRDefault="00F87FBD" w:rsidP="00F87F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3606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108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8 405 763,8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108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7 418 137,1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BD" w:rsidRPr="00743606" w:rsidRDefault="00F87FBD" w:rsidP="00F66C66">
            <w:pPr>
              <w:suppressAutoHyphens w:val="0"/>
              <w:ind w:left="-57" w:right="-108"/>
              <w:jc w:val="right"/>
              <w:rPr>
                <w:lang w:eastAsia="ru-RU"/>
              </w:rPr>
            </w:pPr>
            <w:r w:rsidRPr="00743606">
              <w:rPr>
                <w:lang w:eastAsia="ru-RU"/>
              </w:rPr>
              <w:t>7 330 653,3</w:t>
            </w:r>
            <w:r w:rsidR="00F66C66">
              <w:rPr>
                <w:lang w:eastAsia="ru-RU"/>
              </w:rPr>
              <w:t>»</w:t>
            </w:r>
            <w:r w:rsidR="00222403">
              <w:rPr>
                <w:lang w:eastAsia="ru-RU"/>
              </w:rPr>
              <w:t>;</w:t>
            </w:r>
          </w:p>
        </w:tc>
      </w:tr>
    </w:tbl>
    <w:p w:rsidR="00294174" w:rsidRPr="00743606" w:rsidRDefault="00294174" w:rsidP="003A7C8D">
      <w:pPr>
        <w:rPr>
          <w:sz w:val="28"/>
          <w:szCs w:val="28"/>
        </w:rPr>
        <w:sectPr w:rsidR="00294174" w:rsidRPr="0074360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12343A" w:rsidRPr="009B53CA" w:rsidRDefault="009B53CA" w:rsidP="00C50B4D">
      <w:pPr>
        <w:ind w:left="142" w:right="-57" w:firstLine="567"/>
        <w:jc w:val="both"/>
        <w:rPr>
          <w:sz w:val="28"/>
          <w:szCs w:val="28"/>
        </w:rPr>
      </w:pPr>
      <w:r w:rsidRPr="009B53CA">
        <w:rPr>
          <w:sz w:val="28"/>
          <w:szCs w:val="28"/>
        </w:rPr>
        <w:t>7</w:t>
      </w:r>
      <w:r w:rsidR="00947FC9" w:rsidRPr="009B53CA">
        <w:rPr>
          <w:sz w:val="28"/>
          <w:szCs w:val="28"/>
        </w:rPr>
        <w:t xml:space="preserve">) </w:t>
      </w:r>
      <w:r w:rsidR="0012343A">
        <w:rPr>
          <w:sz w:val="28"/>
          <w:szCs w:val="28"/>
        </w:rPr>
        <w:t xml:space="preserve">в </w:t>
      </w:r>
      <w:r w:rsidR="00896BE1">
        <w:rPr>
          <w:sz w:val="28"/>
          <w:szCs w:val="28"/>
        </w:rPr>
        <w:t xml:space="preserve">приложении </w:t>
      </w:r>
      <w:r w:rsidR="00515C61" w:rsidRPr="009B53CA">
        <w:rPr>
          <w:sz w:val="28"/>
          <w:szCs w:val="28"/>
        </w:rPr>
        <w:t>2</w:t>
      </w:r>
      <w:r w:rsidR="00947FC9" w:rsidRPr="009B53CA">
        <w:rPr>
          <w:sz w:val="28"/>
          <w:szCs w:val="28"/>
        </w:rPr>
        <w:t xml:space="preserve"> </w:t>
      </w:r>
      <w:r w:rsidR="0012343A">
        <w:rPr>
          <w:sz w:val="28"/>
          <w:szCs w:val="28"/>
        </w:rPr>
        <w:t>цифры «8 825 845,0» заменить цифрами «8 635 763,8», цифры «9 293 216,0» заменить цифрами «</w:t>
      </w:r>
      <w:r w:rsidR="0012343A" w:rsidRPr="0012343A">
        <w:rPr>
          <w:sz w:val="28"/>
          <w:szCs w:val="28"/>
        </w:rPr>
        <w:t>9 103 134,8</w:t>
      </w:r>
      <w:r w:rsidR="0012343A">
        <w:rPr>
          <w:sz w:val="28"/>
          <w:szCs w:val="28"/>
        </w:rPr>
        <w:t>»,</w:t>
      </w:r>
      <w:r w:rsidR="0012343A" w:rsidRPr="0012343A">
        <w:rPr>
          <w:sz w:val="28"/>
          <w:szCs w:val="28"/>
        </w:rPr>
        <w:t xml:space="preserve"> </w:t>
      </w:r>
      <w:r w:rsidR="0012343A">
        <w:rPr>
          <w:sz w:val="28"/>
          <w:szCs w:val="28"/>
        </w:rPr>
        <w:t>цифры «7 453 964,8» заменить цифрами «</w:t>
      </w:r>
      <w:r w:rsidR="0012343A" w:rsidRPr="0012343A">
        <w:rPr>
          <w:sz w:val="28"/>
          <w:szCs w:val="28"/>
        </w:rPr>
        <w:t>7 728 137,1</w:t>
      </w:r>
      <w:r w:rsidR="0012343A">
        <w:rPr>
          <w:sz w:val="28"/>
          <w:szCs w:val="28"/>
        </w:rPr>
        <w:t>»,</w:t>
      </w:r>
      <w:r w:rsidR="0012343A" w:rsidRPr="0012343A">
        <w:rPr>
          <w:sz w:val="28"/>
          <w:szCs w:val="28"/>
        </w:rPr>
        <w:t xml:space="preserve"> </w:t>
      </w:r>
      <w:r w:rsidR="0012343A">
        <w:rPr>
          <w:sz w:val="28"/>
          <w:szCs w:val="28"/>
        </w:rPr>
        <w:t>цифры «7 512 992,0» заменить цифрами «</w:t>
      </w:r>
      <w:r w:rsidR="0012343A" w:rsidRPr="0012343A">
        <w:rPr>
          <w:sz w:val="28"/>
          <w:szCs w:val="28"/>
        </w:rPr>
        <w:t>7</w:t>
      </w:r>
      <w:r w:rsidR="00C50B4D">
        <w:rPr>
          <w:sz w:val="28"/>
          <w:szCs w:val="28"/>
        </w:rPr>
        <w:t> 787 164,3</w:t>
      </w:r>
      <w:r w:rsidR="0012343A">
        <w:rPr>
          <w:sz w:val="28"/>
          <w:szCs w:val="28"/>
        </w:rPr>
        <w:t>»,</w:t>
      </w:r>
      <w:r w:rsidR="0012343A" w:rsidRPr="0012343A">
        <w:rPr>
          <w:sz w:val="28"/>
          <w:szCs w:val="28"/>
        </w:rPr>
        <w:t xml:space="preserve"> </w:t>
      </w:r>
      <w:r w:rsidR="0012343A">
        <w:rPr>
          <w:sz w:val="28"/>
          <w:szCs w:val="28"/>
        </w:rPr>
        <w:t>цифры «270 000,0» заменить цифрами «500 000,0»,</w:t>
      </w:r>
      <w:r w:rsidR="0012343A" w:rsidRPr="0012343A">
        <w:rPr>
          <w:sz w:val="28"/>
          <w:szCs w:val="28"/>
        </w:rPr>
        <w:t xml:space="preserve"> </w:t>
      </w:r>
      <w:r w:rsidR="0012343A">
        <w:rPr>
          <w:sz w:val="28"/>
          <w:szCs w:val="28"/>
        </w:rPr>
        <w:t>цифры «120</w:t>
      </w:r>
      <w:r w:rsidR="00C50B4D">
        <w:rPr>
          <w:sz w:val="28"/>
          <w:szCs w:val="28"/>
        </w:rPr>
        <w:t> </w:t>
      </w:r>
      <w:r w:rsidR="0012343A">
        <w:rPr>
          <w:sz w:val="28"/>
          <w:szCs w:val="28"/>
        </w:rPr>
        <w:t>000,0» заменить цифрами «350 000,0»,</w:t>
      </w:r>
      <w:r w:rsidR="0012343A" w:rsidRPr="0012343A">
        <w:rPr>
          <w:sz w:val="28"/>
          <w:szCs w:val="28"/>
        </w:rPr>
        <w:t xml:space="preserve"> </w:t>
      </w:r>
      <w:r w:rsidR="0012343A">
        <w:rPr>
          <w:sz w:val="28"/>
          <w:szCs w:val="28"/>
        </w:rPr>
        <w:t>цифры «7 585 359,9» заменить цифрами «</w:t>
      </w:r>
      <w:r w:rsidR="0012343A" w:rsidRPr="0012343A">
        <w:rPr>
          <w:sz w:val="28"/>
          <w:szCs w:val="28"/>
        </w:rPr>
        <w:t>7 830 653,3</w:t>
      </w:r>
      <w:r w:rsidR="005A22DA">
        <w:rPr>
          <w:sz w:val="28"/>
          <w:szCs w:val="28"/>
        </w:rPr>
        <w:t>»;</w:t>
      </w:r>
    </w:p>
    <w:p w:rsidR="00294174" w:rsidRPr="00900D36" w:rsidRDefault="00900D36" w:rsidP="00294174">
      <w:pPr>
        <w:ind w:right="-2" w:firstLine="708"/>
        <w:jc w:val="both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8</w:t>
      </w:r>
      <w:r w:rsidR="002C6CCB" w:rsidRPr="00900D36">
        <w:rPr>
          <w:bCs/>
          <w:sz w:val="28"/>
          <w:szCs w:val="28"/>
        </w:rPr>
        <w:t xml:space="preserve">) </w:t>
      </w:r>
      <w:r w:rsidR="007E4B58" w:rsidRPr="00900D36">
        <w:rPr>
          <w:bCs/>
          <w:sz w:val="28"/>
          <w:szCs w:val="28"/>
        </w:rPr>
        <w:t>в приложении 3</w:t>
      </w:r>
    </w:p>
    <w:p w:rsidR="00294174" w:rsidRPr="00900D36" w:rsidRDefault="00294174" w:rsidP="00294174">
      <w:pPr>
        <w:ind w:right="-2" w:firstLine="708"/>
        <w:jc w:val="both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а) после строки:</w:t>
      </w:r>
    </w:p>
    <w:tbl>
      <w:tblPr>
        <w:tblW w:w="101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222"/>
      </w:tblGrid>
      <w:tr w:rsidR="00294174" w:rsidRPr="00900D36" w:rsidTr="003E2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BA12F7" w:rsidP="003E2C40">
            <w:pPr>
              <w:ind w:left="-108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94174" w:rsidRPr="00900D3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294174" w:rsidP="003E2C40">
            <w:pPr>
              <w:ind w:left="-57" w:right="-108"/>
              <w:rPr>
                <w:color w:val="000000"/>
              </w:rPr>
            </w:pPr>
            <w:r w:rsidRPr="00900D36">
              <w:rPr>
                <w:color w:val="000000"/>
              </w:rPr>
              <w:t xml:space="preserve">2 02 15002 04 0000 150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74" w:rsidRPr="00900D36" w:rsidRDefault="00294174" w:rsidP="00294174">
            <w:pPr>
              <w:ind w:left="-57" w:right="-57"/>
              <w:jc w:val="both"/>
              <w:rPr>
                <w:color w:val="000000"/>
              </w:rPr>
            </w:pPr>
            <w:r w:rsidRPr="00900D36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  <w:r w:rsidR="00BA12F7">
              <w:rPr>
                <w:color w:val="000000"/>
              </w:rPr>
              <w:t>»</w:t>
            </w:r>
          </w:p>
        </w:tc>
      </w:tr>
    </w:tbl>
    <w:p w:rsidR="00294174" w:rsidRPr="00900D36" w:rsidRDefault="00294174" w:rsidP="00294174">
      <w:pPr>
        <w:ind w:right="-2" w:firstLine="142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229"/>
      </w:tblGrid>
      <w:tr w:rsidR="00294174" w:rsidRPr="00900D36" w:rsidTr="003E2C4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BA12F7" w:rsidP="003E2C40">
            <w:pPr>
              <w:tabs>
                <w:tab w:val="left" w:pos="459"/>
              </w:tabs>
              <w:ind w:left="-108"/>
            </w:pPr>
            <w:r>
              <w:t>«</w:t>
            </w:r>
            <w:r w:rsidR="00294174" w:rsidRPr="00900D36">
              <w:t>904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294174" w:rsidP="003E2C40">
            <w:pPr>
              <w:ind w:left="-108" w:right="-108"/>
              <w:rPr>
                <w:color w:val="000000"/>
              </w:rPr>
            </w:pPr>
            <w:r w:rsidRPr="00900D36">
              <w:rPr>
                <w:color w:val="000000"/>
              </w:rPr>
              <w:t>2 02 49999 04 0000 150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74" w:rsidRPr="00900D36" w:rsidRDefault="00294174" w:rsidP="00B41D54">
            <w:pPr>
              <w:ind w:left="-57" w:right="-57"/>
              <w:jc w:val="both"/>
              <w:rPr>
                <w:color w:val="000000"/>
              </w:rPr>
            </w:pPr>
            <w:r w:rsidRPr="00900D3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 w:rsidR="00BA12F7">
              <w:rPr>
                <w:color w:val="000000"/>
              </w:rPr>
              <w:t>»</w:t>
            </w:r>
            <w:r w:rsidRPr="00900D36">
              <w:rPr>
                <w:color w:val="000000"/>
              </w:rPr>
              <w:t>;</w:t>
            </w:r>
          </w:p>
        </w:tc>
      </w:tr>
    </w:tbl>
    <w:p w:rsidR="00294174" w:rsidRPr="00900D36" w:rsidRDefault="00294174" w:rsidP="00294174">
      <w:pPr>
        <w:ind w:right="-2" w:firstLine="708"/>
        <w:jc w:val="both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б) после строки: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7229"/>
      </w:tblGrid>
      <w:tr w:rsidR="00294174" w:rsidRPr="00900D36" w:rsidTr="003E2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BA12F7" w:rsidP="003E2C40">
            <w:pPr>
              <w:ind w:left="-108" w:right="-57"/>
            </w:pPr>
            <w:r>
              <w:t>«</w:t>
            </w:r>
            <w:r w:rsidR="00294174" w:rsidRPr="00900D36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294174" w:rsidP="003E2C40">
            <w:pPr>
              <w:ind w:left="-6" w:right="-108" w:hanging="51"/>
              <w:rPr>
                <w:color w:val="000000"/>
              </w:rPr>
            </w:pPr>
            <w:r w:rsidRPr="00900D36">
              <w:rPr>
                <w:color w:val="000000"/>
              </w:rPr>
              <w:t xml:space="preserve">2 02 45453 04 0000 150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74" w:rsidRPr="00900D36" w:rsidRDefault="00294174" w:rsidP="00294174">
            <w:pPr>
              <w:ind w:left="-57" w:right="-57"/>
              <w:jc w:val="both"/>
              <w:rPr>
                <w:color w:val="000000"/>
              </w:rPr>
            </w:pPr>
            <w:r w:rsidRPr="00900D36">
              <w:rPr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  <w:r w:rsidR="00BA12F7">
              <w:rPr>
                <w:color w:val="000000"/>
              </w:rPr>
              <w:t>»</w:t>
            </w:r>
          </w:p>
        </w:tc>
      </w:tr>
    </w:tbl>
    <w:p w:rsidR="00294174" w:rsidRPr="00900D36" w:rsidRDefault="00294174" w:rsidP="00294174">
      <w:pPr>
        <w:ind w:right="-2" w:firstLine="142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229"/>
      </w:tblGrid>
      <w:tr w:rsidR="00294174" w:rsidRPr="00900D36" w:rsidTr="003E2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BA12F7" w:rsidP="003E2C40">
            <w:pPr>
              <w:ind w:left="-108" w:right="-57"/>
              <w:rPr>
                <w:color w:val="000000"/>
              </w:rPr>
            </w:pPr>
            <w:r>
              <w:t>«</w:t>
            </w:r>
            <w:r w:rsidR="00294174" w:rsidRPr="00900D36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294174" w:rsidP="003E2C40">
            <w:pPr>
              <w:ind w:left="-108" w:right="-108"/>
              <w:rPr>
                <w:color w:val="000000"/>
              </w:rPr>
            </w:pPr>
            <w:r w:rsidRPr="00900D36">
              <w:rPr>
                <w:color w:val="000000"/>
              </w:rPr>
              <w:t xml:space="preserve">2 02 45454 04 0000 150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74" w:rsidRPr="00900D36" w:rsidRDefault="00294174" w:rsidP="00294174">
            <w:pPr>
              <w:ind w:left="-57" w:right="-57"/>
              <w:jc w:val="both"/>
              <w:rPr>
                <w:color w:val="000000"/>
              </w:rPr>
            </w:pPr>
            <w:r w:rsidRPr="00900D36">
              <w:rPr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  <w:r w:rsidR="00BA12F7">
              <w:rPr>
                <w:color w:val="000000"/>
              </w:rPr>
              <w:t>»</w:t>
            </w:r>
            <w:r w:rsidRPr="00900D36">
              <w:rPr>
                <w:color w:val="000000"/>
              </w:rPr>
              <w:t>;</w:t>
            </w:r>
          </w:p>
        </w:tc>
      </w:tr>
    </w:tbl>
    <w:p w:rsidR="00294174" w:rsidRPr="00900D36" w:rsidRDefault="00294174" w:rsidP="00294174">
      <w:pPr>
        <w:ind w:right="-2" w:firstLine="708"/>
        <w:jc w:val="both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в) после строки: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229"/>
      </w:tblGrid>
      <w:tr w:rsidR="00294174" w:rsidRPr="00900D36" w:rsidTr="003E2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BA12F7" w:rsidP="003E2C40">
            <w:pPr>
              <w:ind w:left="-108" w:right="-57"/>
            </w:pPr>
            <w:r>
              <w:t>«</w:t>
            </w:r>
            <w:r w:rsidR="00294174" w:rsidRPr="00900D36">
              <w:t>914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294174" w:rsidP="003E2C40">
            <w:pPr>
              <w:ind w:left="-108" w:right="-108"/>
              <w:rPr>
                <w:color w:val="000000"/>
              </w:rPr>
            </w:pPr>
            <w:r w:rsidRPr="00900D36">
              <w:rPr>
                <w:color w:val="000000"/>
              </w:rPr>
              <w:t xml:space="preserve">1 14 06312 04 0000 430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74" w:rsidRPr="00900D36" w:rsidRDefault="00294174" w:rsidP="00B41D54">
            <w:pPr>
              <w:ind w:left="-57" w:right="-57"/>
              <w:jc w:val="both"/>
              <w:rPr>
                <w:color w:val="000000"/>
              </w:rPr>
            </w:pPr>
            <w:r w:rsidRPr="00900D36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BA12F7">
              <w:rPr>
                <w:color w:val="000000"/>
              </w:rPr>
              <w:t>»</w:t>
            </w:r>
          </w:p>
        </w:tc>
      </w:tr>
    </w:tbl>
    <w:p w:rsidR="00294174" w:rsidRPr="00900D36" w:rsidRDefault="00294174" w:rsidP="00294174">
      <w:pPr>
        <w:ind w:left="142" w:right="-2"/>
        <w:rPr>
          <w:sz w:val="28"/>
          <w:szCs w:val="28"/>
        </w:rPr>
      </w:pPr>
      <w:r w:rsidRPr="00900D36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229"/>
      </w:tblGrid>
      <w:tr w:rsidR="00294174" w:rsidTr="003E2C4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BA12F7" w:rsidP="003E2C40">
            <w:pPr>
              <w:ind w:left="-108" w:right="-57"/>
            </w:pPr>
            <w:r>
              <w:t>«</w:t>
            </w:r>
            <w:r w:rsidR="00294174" w:rsidRPr="00900D36">
              <w:t>914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74" w:rsidRPr="00900D36" w:rsidRDefault="00294174" w:rsidP="003E2C40">
            <w:pPr>
              <w:ind w:left="-108" w:right="-108"/>
              <w:rPr>
                <w:color w:val="000000"/>
              </w:rPr>
            </w:pPr>
            <w:r w:rsidRPr="00900D36">
              <w:rPr>
                <w:color w:val="000000"/>
              </w:rPr>
              <w:t xml:space="preserve">1 14 13040 04 0000 410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74" w:rsidRPr="009D033A" w:rsidRDefault="00294174" w:rsidP="00B41D54">
            <w:pPr>
              <w:ind w:left="-57" w:right="-57"/>
              <w:jc w:val="both"/>
              <w:rPr>
                <w:color w:val="000000"/>
              </w:rPr>
            </w:pPr>
            <w:r w:rsidRPr="00900D36">
              <w:rPr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  <w:r w:rsidR="00BA12F7">
              <w:rPr>
                <w:color w:val="000000"/>
              </w:rPr>
              <w:t>»</w:t>
            </w:r>
            <w:r w:rsidRPr="00900D36">
              <w:rPr>
                <w:color w:val="000000"/>
              </w:rPr>
              <w:t>;</w:t>
            </w:r>
          </w:p>
        </w:tc>
      </w:tr>
    </w:tbl>
    <w:p w:rsidR="00216932" w:rsidRPr="00BD3A06" w:rsidRDefault="00900D36" w:rsidP="00294174">
      <w:pPr>
        <w:ind w:right="-2" w:firstLine="708"/>
        <w:jc w:val="both"/>
        <w:rPr>
          <w:sz w:val="28"/>
          <w:szCs w:val="28"/>
        </w:rPr>
      </w:pPr>
      <w:r w:rsidRPr="004C6335">
        <w:rPr>
          <w:sz w:val="28"/>
          <w:szCs w:val="28"/>
        </w:rPr>
        <w:t>9</w:t>
      </w:r>
      <w:r w:rsidR="00216932" w:rsidRPr="004C6335">
        <w:rPr>
          <w:sz w:val="28"/>
          <w:szCs w:val="28"/>
        </w:rPr>
        <w:t>) приложение 5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2A6A05" w:rsidRDefault="00BA12F7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A12F7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DD6DB9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DD6DB9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DD6DB9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2A6A05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530741" w:rsidRPr="002A6A05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2A6A05" w:rsidTr="0083104C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2A6A05" w:rsidRDefault="00174598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D56709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DD6DB9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9 043 134,8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7 627 164,3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7 480 653,3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285 628,5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308 319,7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356 208,1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29 461,4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29 384,5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2 306,1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1 567,2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11 458,5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156,9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1 008,6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9 146,6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2 390,6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Интернет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812,5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107 958,8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102 581,5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102 580,5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92 161,4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12 920,3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9 013,5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160,3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455,2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532,6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 административных правонарушениях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26 092,2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26 018,5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16 825,9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886,4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1 438,2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5 890,0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5 916,4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847,9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2 981,9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3 480,1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2 981,9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3 480,1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118 811,4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146 460,2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193 202,0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6 140,9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6 245,0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137,1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Гордость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Педагог года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148,7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345,2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329,0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3 755,2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3 915,2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4 214,1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39 470,1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227,8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23 378,0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2 757,7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2 393,0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261,9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322,3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245,9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Интернет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747,2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661,1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2 232,6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2 219,2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985,1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246,0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614,2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1 894,1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276,1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4 921,6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924,0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83104C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47 824,2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94 790,0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Расходы, зарезервированные на повышение заработной платы в соответствии с Указами Президента РФ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99 9 00 91080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28 960,8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27 273,3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3 358,6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4 065,9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4 039,5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25 602,2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23 207,4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19 014,1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3 175,3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2 895,8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166,3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112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1 131,2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3 241 235,1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2 523 116,3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2 466 731,2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229,2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227,5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Городской пассажирский транспорт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3 221 077,6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2 522 101,7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2 464 181,6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148 914,1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162 141,4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2 300 000,0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2 040,2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785,4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2 320,4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1 535,0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105,4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591 885,8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223 049,6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212 499,7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81 329,2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4 861,4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4 846,3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10 867,5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285 068,6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12 827,2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5 128,3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7 550,7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100 651,2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5 128,3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84 764,5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99 304,6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96 467,0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74 202,8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30 791,6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30 258,0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5 744,4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60 364,6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140 723,5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106 056,4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106 043,0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ветеранах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ветеранах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13 083,2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1 089,5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52 627,1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25 809,9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21 794,0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Умный 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1 584,9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19 035,8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17 447,2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2 266 042,2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2 509 646,1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2 129 434,1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904 606,6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908 662,1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913 085,5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264 576,5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257 422,9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639 220,3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609 522,1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46 140,5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1 004 198,3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1 232 195,7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855 422,7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207 661,7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195 434,8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1 948,4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48 278,2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3 712,0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521 801,4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516 160,4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67 918,0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67 655,3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144 458,4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Всеобуч по плаванию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1 875,4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25 868,6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274 118,3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276 017,3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266 680,4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93 375,8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ежегодные денежные поощрения Губернатора Ростовской области победителям конкурса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Лучшая детская школа искусств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дополнительного образования детей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7 763,8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6 241,2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171 031,2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167 054,7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504,4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56,0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37 436,7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47 400,2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48 849,2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86,7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5 931,8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438,5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9 198,7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126,0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23 169,6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32 622,7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45 187,7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44 900,9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44 891,9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3 089,0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5 632,2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5 008,6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164,7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13 102,9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42,2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2 694,0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14 074,0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832,2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165,5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208 266,3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183 925,8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186 894,6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197 493,4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173 461,9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176 544,5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48 439,5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121 435,1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119 620,4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3 940,0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3 741,2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367,7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Октябрь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по адресу: г. Волгодонск, ул. Ленина, 56)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335,1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Создание модельных муниципальных библиотек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10 772,9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10 350,1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5 856,7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695,8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3 723,9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231 218,5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153 277,9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371 446,3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81 881,5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48 860,3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27 684,6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2 836,7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1 192,0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7 497,5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3 211,9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935,9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2 984,2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18 743,7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2 698,8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19 646,0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135 978,6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330 403,3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2 798,9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1 774,5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267 270,0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78 768,9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56 666,8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17 874,4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5 227,7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реализацию инициативных проектов (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регистратура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Городская поликлиника №3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1 884,6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13 358,4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8 029,1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46,3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1 007,4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4 149,6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126,0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1 521 319,6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1 553 568,9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1 564 613,7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12 819,7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12 899,3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12 488,2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82 476,0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80 235,1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1 947,3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71 869,1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71 130,7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6 423,0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6 348,1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759,0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535 086,1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670 476,7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680 450,2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1 117,2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2 045,2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2 933,0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113,7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11 711,9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Почетный донор России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113,9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Почетный донор России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11 459,5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11 736,3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1 355,5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95 807,2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139 843,9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Ветеран труда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1 102,2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1 364,1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Ветеран труда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147 970,2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190 541,9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498,4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45,6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4 345,3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6 162,7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Ветеран труда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481,9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Ветеран труда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55 829,7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73 641,8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2 239,8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194 301,3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230 901,6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1 345,3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835 340,8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733 370,2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734 968,0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750,7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36 788,0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523,4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210,0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3104C">
              <w:rPr>
                <w:color w:val="000000"/>
                <w:vertAlign w:val="superscript"/>
                <w:lang w:eastAsia="ru-RU"/>
              </w:rPr>
              <w:t>1</w:t>
            </w:r>
            <w:r w:rsidRPr="0083104C">
              <w:rPr>
                <w:color w:val="000000"/>
                <w:lang w:eastAsia="ru-RU"/>
              </w:rPr>
              <w:t>, 1</w:t>
            </w:r>
            <w:r w:rsidRPr="0083104C">
              <w:rPr>
                <w:color w:val="000000"/>
                <w:vertAlign w:val="superscript"/>
                <w:lang w:eastAsia="ru-RU"/>
              </w:rPr>
              <w:t>2</w:t>
            </w:r>
            <w:r w:rsidRPr="0083104C">
              <w:rPr>
                <w:color w:val="000000"/>
                <w:lang w:eastAsia="ru-RU"/>
              </w:rPr>
              <w:t>, 1</w:t>
            </w:r>
            <w:r w:rsidRPr="0083104C">
              <w:rPr>
                <w:color w:val="000000"/>
                <w:vertAlign w:val="superscript"/>
                <w:lang w:eastAsia="ru-RU"/>
              </w:rPr>
              <w:t>3</w:t>
            </w:r>
            <w:r w:rsidRPr="0083104C">
              <w:rPr>
                <w:color w:val="000000"/>
                <w:lang w:eastAsia="ru-RU"/>
              </w:rPr>
              <w:t xml:space="preserve"> статьи 13</w:t>
            </w:r>
            <w:r w:rsidRPr="0083104C">
              <w:rPr>
                <w:color w:val="000000"/>
                <w:vertAlign w:val="superscript"/>
                <w:lang w:eastAsia="ru-RU"/>
              </w:rPr>
              <w:t>2</w:t>
            </w:r>
            <w:r w:rsidRPr="0083104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30 929,4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531,8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43 954,5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226,9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28 865,5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25 146,3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52 743,7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59 324,7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4 153,0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342 693,5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276 865,3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63 199,3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44 097,0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138 788,8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10 848,2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13 807,3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12 451,2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16 014,9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40,2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7 450,7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4 144,5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661,5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37 395,1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28 353,6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9 402,5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55 597,0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56 587,9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56 061,1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4 144,9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1 061,1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119,5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40 758,5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3 055,8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6 921,3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258 448,8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104 059,9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101 634,0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251 694,7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97 305,8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94 878,1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17 079,6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5 000,0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72 798,5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Труд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по адресу: г. Волгодонск, пер. Донской, 1)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6 755,9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4 923,8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497,6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1 264,1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30,7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13,0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26,7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Субсидия ООО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 xml:space="preserve">Издательский Дом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Волгодонская правда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Волгодонская правда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1 674,9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62 185,6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62 185,6</w:t>
            </w:r>
          </w:p>
        </w:tc>
      </w:tr>
      <w:tr w:rsidR="0083104C" w:rsidRPr="0083104C" w:rsidTr="0083104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83104C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83104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C" w:rsidRPr="0083104C" w:rsidRDefault="0083104C" w:rsidP="008310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104C">
              <w:rPr>
                <w:color w:val="000000"/>
                <w:lang w:eastAsia="ru-RU"/>
              </w:rPr>
              <w:t>62 185,6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Default="00CD1DBB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2066" w:rsidRPr="002A6A05">
        <w:rPr>
          <w:sz w:val="28"/>
          <w:szCs w:val="28"/>
        </w:rPr>
        <w:t>) приложение 6 изложить в следующей редакции:</w:t>
      </w:r>
    </w:p>
    <w:p w:rsidR="00C50B4D" w:rsidRDefault="00C50B4D" w:rsidP="00E52066">
      <w:pPr>
        <w:pStyle w:val="af5"/>
        <w:ind w:left="0" w:firstLine="1418"/>
        <w:jc w:val="both"/>
        <w:rPr>
          <w:sz w:val="28"/>
          <w:szCs w:val="28"/>
        </w:rPr>
      </w:pPr>
    </w:p>
    <w:p w:rsidR="00C50B4D" w:rsidRPr="002A6A05" w:rsidRDefault="00C50B4D" w:rsidP="00E52066">
      <w:pPr>
        <w:pStyle w:val="af5"/>
        <w:ind w:left="0" w:firstLine="1418"/>
        <w:jc w:val="both"/>
        <w:rPr>
          <w:sz w:val="28"/>
          <w:szCs w:val="28"/>
        </w:rPr>
      </w:pPr>
    </w:p>
    <w:p w:rsidR="00EE72B3" w:rsidRPr="002A6A05" w:rsidRDefault="00BA12F7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2A6A05">
        <w:rPr>
          <w:sz w:val="28"/>
          <w:szCs w:val="28"/>
        </w:rPr>
        <w:t>П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A12F7">
        <w:rPr>
          <w:sz w:val="28"/>
          <w:szCs w:val="28"/>
        </w:rPr>
        <w:t>»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5B02C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28054D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5B02C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>0</w:t>
      </w:r>
    </w:p>
    <w:p w:rsidR="00EE72B3" w:rsidRPr="002A6A05" w:rsidRDefault="00EE72B3" w:rsidP="00EE72B3">
      <w:pPr>
        <w:ind w:left="5670" w:firstLine="5387"/>
        <w:jc w:val="both"/>
      </w:pPr>
    </w:p>
    <w:p w:rsidR="00EE72B3" w:rsidRPr="002A6A05" w:rsidRDefault="00EE72B3" w:rsidP="00EE72B3">
      <w:pPr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Ведомственная структура расходов местного бюджета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EE72B3" w:rsidRPr="002A6A05" w:rsidRDefault="00EE72B3" w:rsidP="00EE72B3">
      <w:pPr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1058F9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2A6A05" w:rsidRDefault="004D5B68" w:rsidP="00823E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823E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823E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A87700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823E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5B02C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9 043 134,8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7 627 164,3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7 480 653,3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30 924,6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2 306,1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1 567,2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11 458,5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156,9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1 008,6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9 146,6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2 390,6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Интернет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812,5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985,1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246,0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56,0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4 733 928,4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3 340 812,6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2 933 891,0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92 161,4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198,0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9 013,5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160,3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455,2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39,1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532,6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 административных правонарушениях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6 245,0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137,1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329,0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322,3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245,9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Интернет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747,2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661,1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2 219,2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1 894,1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276,1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57,8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4 039,5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19 014,1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2 895,8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166,3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112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1 131,2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227,5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Городской пассажирский транспорт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148 914,1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162 141,4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2 300 000,0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2 040,2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1 535,0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4 846,3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100 651,2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5 128,3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74 202,8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30 791,6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30 258,0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5 744,4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60 364,6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ветеранах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ветеранах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13 083,2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1 089,5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52 627,1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21 794,0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Умный 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19 035,8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17 447,2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1 948,4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144 458,4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138,0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86,7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5 931,8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114,0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438,5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108,5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3 741,2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37 395,1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28 353,6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9 402,5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Субсидия ООО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Издательский Дом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Волгодонская правда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Волгодонская правда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1 674,9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20 652,8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60 201,4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8 244,9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1 438,2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5 916,4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847,9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45 805,9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87 698,6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119 599,3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16 825,9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886,4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2 981,9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3 480,1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5 000,0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D32D0F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47 824,2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94 790,0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Расходы, зарезервированные на повышение заработной платы в соответствии с Указами Президента РФ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99 9 00 91080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1 984,2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231 768,6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371 496,3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1 192,0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3 211,9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935,9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2 698,8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19 646,0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2 798,9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1 774,5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267 270,0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78 768,9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56 666,8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17 874,4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5 227,7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реализацию инициативных проектов (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регистратура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Городская поликлиника №3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1 884,6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8 029,1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1 007,4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4 149,6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126,0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302 322,1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286 764,2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276 670,8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93 375,8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ежегодные денежные поощрения Губернатора Ростовской области победителям конкурса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Лучшая детская школа искусств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дополнительного образования детей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48 439,5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121 435,1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119 620,4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3 940,0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367,7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Октябрь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по адресу: г. Волгодонск, ул. Ленина, 56)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335,1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Создание модельных муниципальных библиотек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5 856,7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695,8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3 723,9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2 066 015,2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2 057 510,3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2 066 755,2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375,0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Гордость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115,0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Педагог года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148,7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264 576,5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257 422,9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639 220,3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609 522,1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46 140,5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207 661,7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195 434,8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48 278,2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3 712,0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521 801,4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516 160,4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67 918,0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67 655,3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Всеобуч по плаванию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1 875,4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25 868,6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6 241,2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171 031,2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167 054,7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9 198,7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3 089,0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5 632,2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5 008,6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164,7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13 102,9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42,2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2 694,0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14 074,0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832,2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46,6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165,5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750,7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36 788,0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523,4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210,0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32D0F">
              <w:rPr>
                <w:color w:val="000000"/>
                <w:vertAlign w:val="superscript"/>
                <w:lang w:eastAsia="ru-RU"/>
              </w:rPr>
              <w:t>1</w:t>
            </w:r>
            <w:r w:rsidRPr="00D32D0F">
              <w:rPr>
                <w:color w:val="000000"/>
                <w:lang w:eastAsia="ru-RU"/>
              </w:rPr>
              <w:t>, 1</w:t>
            </w:r>
            <w:r w:rsidRPr="00D32D0F">
              <w:rPr>
                <w:color w:val="000000"/>
                <w:vertAlign w:val="superscript"/>
                <w:lang w:eastAsia="ru-RU"/>
              </w:rPr>
              <w:t>2</w:t>
            </w:r>
            <w:r w:rsidRPr="00D32D0F">
              <w:rPr>
                <w:color w:val="000000"/>
                <w:lang w:eastAsia="ru-RU"/>
              </w:rPr>
              <w:t>, 1</w:t>
            </w:r>
            <w:r w:rsidRPr="00D32D0F">
              <w:rPr>
                <w:color w:val="000000"/>
                <w:vertAlign w:val="superscript"/>
                <w:lang w:eastAsia="ru-RU"/>
              </w:rPr>
              <w:t>3</w:t>
            </w:r>
            <w:r w:rsidRPr="00D32D0F">
              <w:rPr>
                <w:color w:val="000000"/>
                <w:lang w:eastAsia="ru-RU"/>
              </w:rPr>
              <w:t xml:space="preserve"> статьи 13</w:t>
            </w:r>
            <w:r w:rsidRPr="00D32D0F">
              <w:rPr>
                <w:color w:val="000000"/>
                <w:vertAlign w:val="superscript"/>
                <w:lang w:eastAsia="ru-RU"/>
              </w:rPr>
              <w:t>2</w:t>
            </w:r>
            <w:r w:rsidRPr="00D32D0F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30 929,4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1 422 549,8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1 472 032,2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1 483 851,5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345,2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126,0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23 169,6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32 622,7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180,0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108,0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12 488,2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1 947,3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71 869,1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71 130,7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6 348,1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759,0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1 117,2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2 045,2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2 933,0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4 000,0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113,7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11 711,9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Почетный донор России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113,9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Почетный донор России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11 736,3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1 355,5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95 807,2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139 843,9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Ветеран труда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1 364,1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Ветеран труда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147 970,2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190 541,9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498,4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45,6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6 162,7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Ветеран труда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481,9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Ветеран труда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55 829,7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73 641,8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2 239,8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194 301,3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230 901,6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1 345,3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531,8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43 954,5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226,9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28 865,5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25 146,3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59 324,7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4 153,0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342 693,5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276 865,3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63 199,3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44 097,0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138 788,8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134,0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10 848,2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13 807,3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12 451,2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16 014,9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7 450,7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4 144,5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661,5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4 144,9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1 061,1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119,5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40 758,5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3 055,8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87 379,7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81 073,9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3 915,2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4 214,1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39 470,1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227,8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23 378,0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2 393,0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50,9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261,9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105,4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6 921,3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107 954,7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101 664,0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17 079,6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5 000,0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72 798,5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Труд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по адресу: г. Волгодонск, пер. Донской, 1)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4 923,8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497,6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1 264,1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30,7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26,7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6 481,8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614,2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22,0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4 921,6</w:t>
            </w:r>
          </w:p>
        </w:tc>
      </w:tr>
      <w:tr w:rsidR="00D32D0F" w:rsidRPr="00D32D0F" w:rsidTr="001058F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D32D0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D32D0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D32D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0F" w:rsidRPr="00D32D0F" w:rsidRDefault="00D32D0F" w:rsidP="00823E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2D0F">
              <w:rPr>
                <w:color w:val="000000"/>
                <w:lang w:eastAsia="ru-RU"/>
              </w:rPr>
              <w:t>924,0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2A6A05" w:rsidRDefault="00CD1DBB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2066" w:rsidRPr="002A6A05">
        <w:rPr>
          <w:sz w:val="28"/>
          <w:szCs w:val="28"/>
        </w:rPr>
        <w:t>) приложение 7 изложить в следующей редакции:</w:t>
      </w:r>
    </w:p>
    <w:p w:rsidR="00EE72B3" w:rsidRPr="002A6A05" w:rsidRDefault="00BA12F7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9A68D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9A68D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9A68D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A12F7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9A68D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9A68D1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9A68D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rPr>
          <w:bCs/>
          <w:sz w:val="28"/>
          <w:szCs w:val="28"/>
        </w:rPr>
      </w:pPr>
    </w:p>
    <w:p w:rsidR="00EE72B3" w:rsidRPr="002A6A05" w:rsidRDefault="00EE72B3" w:rsidP="007F19B4">
      <w:pPr>
        <w:suppressAutoHyphens w:val="0"/>
        <w:ind w:left="709" w:hanging="283"/>
        <w:jc w:val="center"/>
      </w:pPr>
      <w:r w:rsidRPr="002A6A05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9A68D1" w:rsidRPr="002A6A05">
        <w:rPr>
          <w:bCs/>
          <w:sz w:val="28"/>
          <w:szCs w:val="28"/>
          <w:lang w:eastAsia="ru-RU"/>
        </w:rPr>
        <w:t>1</w:t>
      </w:r>
      <w:r w:rsidRPr="002A6A05">
        <w:rPr>
          <w:bCs/>
          <w:sz w:val="28"/>
          <w:szCs w:val="28"/>
          <w:lang w:eastAsia="ru-RU"/>
        </w:rPr>
        <w:t xml:space="preserve"> год и на плановый период 202</w:t>
      </w:r>
      <w:r w:rsidR="009A68D1" w:rsidRPr="002A6A05">
        <w:rPr>
          <w:bCs/>
          <w:sz w:val="28"/>
          <w:szCs w:val="28"/>
          <w:lang w:eastAsia="ru-RU"/>
        </w:rPr>
        <w:t>2</w:t>
      </w:r>
      <w:r w:rsidRPr="002A6A05">
        <w:rPr>
          <w:bCs/>
          <w:sz w:val="28"/>
          <w:szCs w:val="28"/>
          <w:lang w:eastAsia="ru-RU"/>
        </w:rPr>
        <w:t xml:space="preserve"> и 202</w:t>
      </w:r>
      <w:r w:rsidR="009A68D1" w:rsidRPr="002A6A05">
        <w:rPr>
          <w:bCs/>
          <w:sz w:val="28"/>
          <w:szCs w:val="28"/>
          <w:lang w:eastAsia="ru-RU"/>
        </w:rPr>
        <w:t>3</w:t>
      </w:r>
      <w:r w:rsidRPr="002A6A05">
        <w:rPr>
          <w:bCs/>
          <w:sz w:val="28"/>
          <w:szCs w:val="28"/>
          <w:lang w:eastAsia="ru-RU"/>
        </w:rPr>
        <w:t xml:space="preserve"> годов</w:t>
      </w:r>
    </w:p>
    <w:p w:rsidR="00EE72B3" w:rsidRPr="002A6A05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2A6A05" w:rsidTr="00203AB2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2A6A05" w:rsidRDefault="00272199" w:rsidP="007C00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9419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9419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8C3540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9419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9A68D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9 043 134,8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7 627 164,3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7 480 653,3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302 516,1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286 137,2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280 352,0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197 433,4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173 035,5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176 484,5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48 439,5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121 435,1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119 620,4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3 940,0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3 741,2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367,7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Октябрь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по адресу: г. Волгодонск, ул. Ленина, 56)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335,1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Создание модельных муниципальных библиотек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94 171,1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102 509,7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93 375,8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93 375,8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ежегодные денежные поощрения Губернатора Ростовской области победителям конкурса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Лучшая детская школа искусств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дополнительного образования детей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10 491,7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5 856,7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695,8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3 723,9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5 570,3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6 901,8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98,2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86,7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6 165,3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5 931,8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114,0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69,5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638,3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438,5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91,3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6 828,0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6 932,1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6 640,9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6 745,0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6 245,0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187,1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137,1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258 165,8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104 089,9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101 664,0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176 291,6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23 599,5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22 079,6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17 079,6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75 090,1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73 706,3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72 798,5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72 798,5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Труд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по адресу: г. Волгодонск, пер. Донской, 1)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6 785,9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4 923,8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497,6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1 264,1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26,7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231 768,6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371 496,3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171 113,9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333 850,0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1 192,0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2 798,9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3 211,9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935,9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1 774,5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267 270,0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78 768,9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56 666,8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17 874,4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5 227,7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реализацию инициативных проектов (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регистратура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Городская поликлиника №3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45 413,6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24 237,9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2 698,8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19 646,0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1 884,6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паллиативной помощи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13 908,5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13 408,4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8 029,1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46,3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1 007,4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4 149,6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126,0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2 212 330,7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2 437 935,3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2 066 746,5</w:t>
            </w:r>
          </w:p>
        </w:tc>
      </w:tr>
      <w:tr w:rsidR="00A057BB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1 962 793,3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2 193 647,0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1 821 486,8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264 576,5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257 422,9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207 661,7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195 434,8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1 948,4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48 278,2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3 712,0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750,7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36 788,0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639 220,3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609 522,1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521 801,4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516 160,4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6 241,2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67 918,0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67 655,3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144 458,4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Всеобуч по плаванию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1 875,4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9 198,7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46 140,5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25 868,6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общего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175 357,2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170 143,7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171 031,2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167 054,7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3 089,0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41 401,2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42 468,3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5 632,2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523,4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5 008,6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164,7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057BB">
              <w:rPr>
                <w:color w:val="000000"/>
                <w:vertAlign w:val="superscript"/>
                <w:lang w:eastAsia="ru-RU"/>
              </w:rPr>
              <w:t>1</w:t>
            </w:r>
            <w:r w:rsidRPr="00A057BB">
              <w:rPr>
                <w:color w:val="000000"/>
                <w:lang w:eastAsia="ru-RU"/>
              </w:rPr>
              <w:t>, 1</w:t>
            </w:r>
            <w:r w:rsidRPr="00A057BB">
              <w:rPr>
                <w:color w:val="000000"/>
                <w:vertAlign w:val="superscript"/>
                <w:lang w:eastAsia="ru-RU"/>
              </w:rPr>
              <w:t>2</w:t>
            </w:r>
            <w:r w:rsidRPr="00A057BB">
              <w:rPr>
                <w:color w:val="000000"/>
                <w:lang w:eastAsia="ru-RU"/>
              </w:rPr>
              <w:t>, 1</w:t>
            </w:r>
            <w:r w:rsidRPr="00A057BB">
              <w:rPr>
                <w:color w:val="000000"/>
                <w:vertAlign w:val="superscript"/>
                <w:lang w:eastAsia="ru-RU"/>
              </w:rPr>
              <w:t>3</w:t>
            </w:r>
            <w:r w:rsidRPr="00A057BB">
              <w:rPr>
                <w:color w:val="000000"/>
                <w:lang w:eastAsia="ru-RU"/>
              </w:rPr>
              <w:t xml:space="preserve"> статьи 13</w:t>
            </w:r>
            <w:r w:rsidRPr="00A057BB">
              <w:rPr>
                <w:color w:val="000000"/>
                <w:vertAlign w:val="superscript"/>
                <w:lang w:eastAsia="ru-RU"/>
              </w:rPr>
              <w:t>2</w:t>
            </w:r>
            <w:r w:rsidRPr="00A057B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30 929,4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32 779,0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32 647,7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13 102,9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2 694,0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Гордость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Педагог года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14 074,0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832,2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165,5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148,7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914,1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28 974,9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27 287,4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26 156,2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4 039,5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19 014,1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2 895,8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166,3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112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1 131,2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112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1 131,2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1 422 862,8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1 472 599,2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1 483 851,5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547 864,0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693 307,7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12 488,2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1 117,2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2 045,2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2 933,0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Забота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249,5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4 000,0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113,7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11 711,9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Почетный донор России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113,9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Почетный донор России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11 736,3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1 355,5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95 807,2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139 843,9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Ветеран труда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1 364,1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Ветеран труда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147 970,2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190 541,9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498,4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6 162,7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Ветеран труда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481,9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Ветеран труда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55 829,7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73 641,8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2 239,8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194 301,3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230 901,6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1 345,3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743 123,7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660 759,1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531,8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43 954,5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226,9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28 865,5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25 146,3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59 324,7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126,0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23 169,6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32 622,7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4 153,0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342 693,5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276 865,3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63 199,3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44 097,0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138 788,8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134,0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13 807,3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12 451,2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16 014,9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7 450,7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4 144,5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Финансовая поддержка семей с детьми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661,5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81 459,1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79 476,1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1 947,3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71 869,1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71 130,7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Старшее поколение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6 348,1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800,8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759,0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Доступная среда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49 044,3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50 034,6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49 507,8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4 144,9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1 061,1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40 758,5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3 055,8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345,2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715,7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429,0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329,0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Муниципальная политика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36 798,3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57 047,1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80 010,7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18 362,4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17 825,1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16 825,9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1 250,8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886,4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62 185,6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муниципальными финансами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62 185,6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3 142,5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680,0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48 877,9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39 293,1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1 535,0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1 535,0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47 322,1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37 758,1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ветеранах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ветеранах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37 395,1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28 353,6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9 402,5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380 828,1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31 947,9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24 162,4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70 245,3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4 861,4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4 846,3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310 582,8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27 006,5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19 301,0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13 083,2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1 089,5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100 651,2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5 128,3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596 722,6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130 622,5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127 887,2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592 222,4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130 622,5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127 887,2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52 627,1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21 794,0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Умный 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74 202,8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30 791,6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30 258,0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19 035,8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17 447,2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территории города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5 744,4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Благоустроенный город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3 233 889,8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2 522 101,7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2 464 181,6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3 227 275,0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2 519 671,0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2 462 141,4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148 914,1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162 141,4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2 300 000,0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 Волгодонск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Городской пассажирский транспорт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2 040,2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2 040,2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60 364,6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60 364,6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60 364,6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87 379,7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81 073,9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8 125,3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8 234,7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3 915,2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105,4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4 214,1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51 560,4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46 682,6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46 679,7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39 470,1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6 921,3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227,8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МФЦ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Подпрограмма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26 159,5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23 378,0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2 393,0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50,9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Управление муниципальным имуществом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261,9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119 119,8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110 257,0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109 441,0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92 161,4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198,0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9 013,5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322,3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160,3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245,9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455,2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39,1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532,6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227,5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Об административных правонарушениях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Субсидия ООО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Издательский Дом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Волгодонская правда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Волгодонская правда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1 674,9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Интернет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747,2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57,8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661,1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159,5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2 219,2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30 924,6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2 306,1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2 306,1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1 567,2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1 567,2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26 978,6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27 051,3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27 051,3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11 458,5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156,9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1 008,6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56,0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37,5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9 146,6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2 390,6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Интернет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812,5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985,1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246,0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253,0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8 244,9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1 438,2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1 438,2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6 707,1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6 806,7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5 916,4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847,9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16,8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21 220,6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59 630,2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108 442,0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2 981,9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3 480,1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2 981,9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3 480,1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5 000,0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18 238,7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56 150,1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103 442,0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614,2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1 894,1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276,1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22,0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4 921,6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924,0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A057BB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47 824,2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94 790,0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Расходы, зарезервированные на повышение заработной платы в соответствии с Указами Президента РФ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99 9 00 91080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4 984,4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</w:tr>
      <w:tr w:rsidR="00052BE5" w:rsidRPr="00A057BB" w:rsidTr="00203AB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BB" w:rsidRPr="00A057BB" w:rsidRDefault="00A057BB" w:rsidP="007C00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A12F7">
              <w:rPr>
                <w:color w:val="000000"/>
                <w:lang w:eastAsia="ru-RU"/>
              </w:rPr>
              <w:t>«</w:t>
            </w:r>
            <w:r w:rsidRPr="00A057B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A12F7">
              <w:rPr>
                <w:color w:val="000000"/>
                <w:lang w:eastAsia="ru-RU"/>
              </w:rPr>
              <w:t>»</w:t>
            </w:r>
            <w:r w:rsidRPr="00A057B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A057B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BB" w:rsidRPr="00A057BB" w:rsidRDefault="00A057BB" w:rsidP="0094191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57BB">
              <w:rPr>
                <w:color w:val="000000"/>
                <w:lang w:eastAsia="ru-RU"/>
              </w:rPr>
              <w:t>0,0</w:t>
            </w:r>
            <w:r w:rsidR="000662A8">
              <w:rPr>
                <w:color w:val="000000"/>
                <w:lang w:eastAsia="ru-RU"/>
              </w:rPr>
              <w:t>;</w:t>
            </w:r>
          </w:p>
        </w:tc>
      </w:tr>
    </w:tbl>
    <w:p w:rsidR="00DD6DB9" w:rsidRDefault="00274487" w:rsidP="00DD3DEA">
      <w:pPr>
        <w:pStyle w:val="af5"/>
        <w:ind w:left="0" w:firstLine="127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12</w:t>
      </w:r>
      <w:r w:rsidR="00462069" w:rsidRPr="00E94B44">
        <w:rPr>
          <w:sz w:val="28"/>
          <w:szCs w:val="28"/>
        </w:rPr>
        <w:t xml:space="preserve">) </w:t>
      </w:r>
      <w:r w:rsidR="00DD6DB9" w:rsidRPr="00E94B4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9B04FF" w:rsidRPr="00E94B44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изложить в следующей редакции</w:t>
      </w:r>
      <w:r w:rsidR="009B04FF" w:rsidRPr="00E94B44">
        <w:rPr>
          <w:sz w:val="28"/>
          <w:szCs w:val="28"/>
        </w:rPr>
        <w:t>:</w:t>
      </w:r>
    </w:p>
    <w:p w:rsidR="00DD3DEA" w:rsidRPr="007E212B" w:rsidRDefault="00BA12F7" w:rsidP="00DD3DEA">
      <w:pPr>
        <w:tabs>
          <w:tab w:val="left" w:pos="2655"/>
        </w:tabs>
        <w:ind w:left="10773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D3DEA" w:rsidRPr="007E212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DD3DEA" w:rsidRPr="007E212B" w:rsidRDefault="00DD3DEA" w:rsidP="00DD3DEA">
      <w:pPr>
        <w:ind w:left="10773"/>
        <w:jc w:val="both"/>
        <w:rPr>
          <w:sz w:val="28"/>
          <w:szCs w:val="28"/>
        </w:rPr>
      </w:pPr>
      <w:r w:rsidRPr="007E212B">
        <w:rPr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7E212B">
        <w:rPr>
          <w:sz w:val="28"/>
          <w:szCs w:val="28"/>
        </w:rPr>
        <w:t>О бюджете города Волгодонска на 2021 год и на плановый период 2022 и 2023 годов</w:t>
      </w:r>
      <w:r w:rsidR="00BA12F7">
        <w:rPr>
          <w:sz w:val="28"/>
          <w:szCs w:val="28"/>
        </w:rPr>
        <w:t>»</w:t>
      </w:r>
      <w:r w:rsidRPr="007E212B">
        <w:rPr>
          <w:sz w:val="28"/>
          <w:szCs w:val="28"/>
        </w:rPr>
        <w:t xml:space="preserve"> </w:t>
      </w: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DD3DEA" w:rsidRPr="007E212B" w:rsidRDefault="00DD3DEA" w:rsidP="00DD3DEA">
      <w:pPr>
        <w:ind w:left="5670" w:firstLine="4678"/>
        <w:rPr>
          <w:sz w:val="28"/>
          <w:szCs w:val="28"/>
        </w:rPr>
      </w:pPr>
    </w:p>
    <w:p w:rsidR="00DD3DEA" w:rsidRPr="007E212B" w:rsidRDefault="00DD3DEA" w:rsidP="00DD3DEA">
      <w:pPr>
        <w:ind w:left="284"/>
        <w:jc w:val="center"/>
        <w:rPr>
          <w:sz w:val="28"/>
          <w:szCs w:val="28"/>
        </w:rPr>
      </w:pPr>
      <w:r w:rsidRPr="00F0072E">
        <w:rPr>
          <w:sz w:val="28"/>
          <w:szCs w:val="28"/>
        </w:rPr>
        <w:t>Объемы с</w:t>
      </w:r>
      <w:r w:rsidRPr="007E212B">
        <w:rPr>
          <w:sz w:val="28"/>
          <w:szCs w:val="28"/>
        </w:rPr>
        <w:t>убвенций, предоставляемых городу Волгодонску на 2021 год и на плановый период 2022 и 2023 годов из областного бюджета</w:t>
      </w:r>
    </w:p>
    <w:p w:rsidR="00DD3DEA" w:rsidRPr="007E212B" w:rsidRDefault="00DD3DEA" w:rsidP="00DD3DEA">
      <w:pPr>
        <w:jc w:val="right"/>
        <w:rPr>
          <w:sz w:val="28"/>
          <w:szCs w:val="28"/>
        </w:rPr>
      </w:pPr>
      <w:r w:rsidRPr="007E212B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DD3DEA" w:rsidRPr="007E212B" w:rsidTr="00E97529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Классифи</w:t>
            </w:r>
          </w:p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2023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Классифика</w:t>
            </w:r>
          </w:p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2023 год</w:t>
            </w:r>
          </w:p>
        </w:tc>
      </w:tr>
    </w:tbl>
    <w:p w:rsidR="00DD3DEA" w:rsidRPr="007E212B" w:rsidRDefault="00DD3DEA" w:rsidP="00DD3DEA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DD3DEA" w:rsidRPr="007E212B" w:rsidTr="006C7557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7E212B" w:rsidRDefault="00DD3DEA" w:rsidP="00A46A56">
            <w:pPr>
              <w:ind w:left="-57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F06C34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F06C34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F06C34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7E212B" w:rsidRDefault="00DD3DEA" w:rsidP="00A46A56">
            <w:pPr>
              <w:ind w:left="-57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E9752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6C7557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6C7557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7E212B" w:rsidRDefault="00DD3DEA" w:rsidP="006C7557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52 743,7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59 324,7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52 743,7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59 324,7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10 954,5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13 941,3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Р1 72160  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10 954,5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13 941,3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1A3364">
            <w:pPr>
              <w:ind w:left="-113" w:right="-113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1 168 785,5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1A3364">
            <w:pPr>
              <w:ind w:left="-113" w:right="-113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1A3364">
            <w:pPr>
              <w:ind w:left="-113" w:right="-113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1 131 923,7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07 01</w:t>
            </w:r>
            <w:r w:rsidR="00C26779">
              <w:rPr>
                <w:lang w:eastAsia="ru-RU"/>
              </w:rPr>
              <w:t>,</w:t>
            </w:r>
            <w:r w:rsidRPr="00DD3DEA">
              <w:rPr>
                <w:lang w:eastAsia="ru-RU"/>
              </w:rPr>
              <w:t xml:space="preserve"> 07 02</w:t>
            </w:r>
            <w:r w:rsidR="00C26779">
              <w:rPr>
                <w:lang w:eastAsia="ru-RU"/>
              </w:rPr>
              <w:t>,</w:t>
            </w:r>
          </w:p>
          <w:p w:rsidR="00C26779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07 03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1A3364">
            <w:pPr>
              <w:ind w:left="-113" w:right="-113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1 168 785,5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1A3364">
            <w:pPr>
              <w:ind w:left="-113" w:right="-113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1A3364">
            <w:pPr>
              <w:ind w:left="-113" w:right="-113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1 131 923,7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5 173,3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Об организации опеки и попечительства в Ростовской области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07 09</w:t>
            </w:r>
          </w:p>
          <w:p w:rsidR="00DD3DEA" w:rsidRPr="00DD3DEA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06 3 00 72040 120,</w:t>
            </w:r>
            <w:r w:rsidR="00D507A7">
              <w:rPr>
                <w:lang w:eastAsia="ru-RU"/>
              </w:rPr>
              <w:t xml:space="preserve"> </w:t>
            </w:r>
            <w:r w:rsidRPr="00DD3DEA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5 173,3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37 538,7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06 1 00 72180 240,</w:t>
            </w:r>
            <w:r w:rsidR="00D507A7">
              <w:rPr>
                <w:lang w:eastAsia="ru-RU"/>
              </w:rPr>
              <w:t xml:space="preserve"> </w:t>
            </w:r>
            <w:r w:rsidRPr="00DD3DEA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37 538,7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523,4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06 3 00 52600 </w:t>
            </w:r>
            <w:r w:rsidRPr="00DD3DEA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523,4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D3DEA">
              <w:rPr>
                <w:vertAlign w:val="superscript"/>
                <w:lang w:eastAsia="ru-RU"/>
              </w:rPr>
              <w:t>1</w:t>
            </w:r>
            <w:r w:rsidRPr="00DD3DEA">
              <w:rPr>
                <w:lang w:eastAsia="ru-RU"/>
              </w:rPr>
              <w:t>, 1</w:t>
            </w:r>
            <w:r w:rsidRPr="00DD3DEA">
              <w:rPr>
                <w:vertAlign w:val="superscript"/>
                <w:lang w:eastAsia="ru-RU"/>
              </w:rPr>
              <w:t>2</w:t>
            </w:r>
            <w:r w:rsidRPr="00DD3DEA">
              <w:rPr>
                <w:lang w:eastAsia="ru-RU"/>
              </w:rPr>
              <w:t>, 1</w:t>
            </w:r>
            <w:r w:rsidRPr="00DD3DEA">
              <w:rPr>
                <w:vertAlign w:val="superscript"/>
                <w:lang w:eastAsia="ru-RU"/>
              </w:rPr>
              <w:t>3</w:t>
            </w:r>
            <w:r w:rsidRPr="00DD3DEA">
              <w:rPr>
                <w:lang w:eastAsia="ru-RU"/>
              </w:rPr>
              <w:t xml:space="preserve"> статьи 13</w:t>
            </w:r>
            <w:r w:rsidRPr="00DD3DEA">
              <w:rPr>
                <w:vertAlign w:val="superscript"/>
                <w:lang w:eastAsia="ru-RU"/>
              </w:rPr>
              <w:t>2</w:t>
            </w:r>
            <w:r w:rsidRPr="00DD3DEA">
              <w:rPr>
                <w:lang w:eastAsia="ru-RU"/>
              </w:rPr>
              <w:t xml:space="preserve"> Областного закона от 22 октября 2004 года № 165-ЗС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социальной поддержке детства в Ростовской области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29 544,1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29 938,4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30 929,4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D3DEA">
              <w:rPr>
                <w:vertAlign w:val="superscript"/>
                <w:lang w:eastAsia="ru-RU"/>
              </w:rPr>
              <w:t>1</w:t>
            </w:r>
            <w:r w:rsidRPr="00DD3DEA">
              <w:rPr>
                <w:lang w:eastAsia="ru-RU"/>
              </w:rPr>
              <w:t>, 1</w:t>
            </w:r>
            <w:r w:rsidRPr="00DD3DEA">
              <w:rPr>
                <w:vertAlign w:val="superscript"/>
                <w:lang w:eastAsia="ru-RU"/>
              </w:rPr>
              <w:t>2</w:t>
            </w:r>
            <w:r w:rsidRPr="00DD3DEA">
              <w:rPr>
                <w:lang w:eastAsia="ru-RU"/>
              </w:rPr>
              <w:t>, 1</w:t>
            </w:r>
            <w:r w:rsidRPr="00DD3DEA">
              <w:rPr>
                <w:vertAlign w:val="superscript"/>
                <w:lang w:eastAsia="ru-RU"/>
              </w:rPr>
              <w:t>3</w:t>
            </w:r>
            <w:r w:rsidRPr="00DD3DEA">
              <w:rPr>
                <w:lang w:eastAsia="ru-RU"/>
              </w:rPr>
              <w:t xml:space="preserve"> статьи 13</w:t>
            </w:r>
            <w:r w:rsidRPr="00DD3DEA">
              <w:rPr>
                <w:vertAlign w:val="superscript"/>
                <w:lang w:eastAsia="ru-RU"/>
              </w:rPr>
              <w:t>2</w:t>
            </w:r>
            <w:r w:rsidRPr="00DD3DEA">
              <w:rPr>
                <w:lang w:eastAsia="ru-RU"/>
              </w:rPr>
              <w:t xml:space="preserve"> Областного закона от 22 октября 2004 года № 165-ЗС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социальной поддержке детства в Ростовской области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06 3 00 72420</w:t>
            </w:r>
            <w:r w:rsidRPr="00DD3DEA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29 544,1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29 938,4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30 929,4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Почетный донор России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11 850,2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Почетный донор России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C26779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08 1 00 52200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240,</w:t>
            </w:r>
            <w:r w:rsidR="00D507A7">
              <w:rPr>
                <w:lang w:eastAsia="ru-RU"/>
              </w:rPr>
              <w:t xml:space="preserve"> </w:t>
            </w:r>
            <w:r w:rsidRPr="00DD3DEA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11 850,2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06 3 00 72220 320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210,0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Ветеран труда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149 072,4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191 906,0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Ветеран труда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08 1 00 72050 240, 320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149 072,4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191 906,0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498,4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  <w:r w:rsidRPr="00DD3DEA">
              <w:rPr>
                <w:lang w:eastAsia="ru-RU"/>
              </w:rPr>
              <w:br/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347 070,2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281 018,3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00 72470 08 2 00 R3020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347 070,2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281 018,3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4 380,9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6 208,3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4 380,9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6 208,3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29 143,9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25 373,2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507A7" w:rsidP="00D507A7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08 2 00 72150 </w:t>
            </w:r>
            <w:r w:rsidR="00DD3DEA" w:rsidRPr="00DD3DEA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29 143,9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25 373,2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266,1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01 13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88 0 00 72350 120, 240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266,1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196 245,6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233 141,4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08 1 00 72100 240,320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196 245,6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233 141,4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28 353,6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12 2 00 72400 410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37 395,1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28 353,6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1 355,7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08 1 00 72120 240, 320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1 355,7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78 292,1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77 478,8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социальном обслуживании граждан в Ростовской области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10 02</w:t>
            </w:r>
          </w:p>
          <w:p w:rsidR="00DD3DEA" w:rsidRPr="00DD3DEA" w:rsidRDefault="00DD3DEA" w:rsidP="00D507A7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3 00 72260 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78 292,1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77 478,8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59 876,4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43 954,5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08 2 00 53800 320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59 876,4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43 954,5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5 845,6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01 13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99 9 00 59310 120, 240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5 845,6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01 04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88 0 00 72360 120,240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494,3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01 04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88 0 00 72370 120, 240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552,6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01 05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04 01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88 0 00 72380 120, 240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229,2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47 597,7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50 735,6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507A7">
            <w:pPr>
              <w:ind w:left="-113" w:right="-170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10 06</w:t>
            </w:r>
          </w:p>
          <w:p w:rsidR="00DD3DEA" w:rsidRPr="00DD3DEA" w:rsidRDefault="00D507A7" w:rsidP="00D507A7">
            <w:pPr>
              <w:ind w:left="-113" w:right="-17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08 5 00 72110</w:t>
            </w:r>
            <w:r>
              <w:rPr>
                <w:lang w:eastAsia="ru-RU"/>
              </w:rPr>
              <w:br/>
            </w:r>
            <w:r w:rsidR="00DD3DEA" w:rsidRPr="00DD3DEA">
              <w:rPr>
                <w:lang w:eastAsia="ru-RU"/>
              </w:rPr>
              <w:t>17 2 00 72110</w:t>
            </w:r>
            <w:r>
              <w:rPr>
                <w:lang w:eastAsia="ru-RU"/>
              </w:rPr>
              <w:t xml:space="preserve">                </w:t>
            </w:r>
            <w:r w:rsidR="00DD3DEA" w:rsidRPr="00DD3DEA">
              <w:rPr>
                <w:lang w:eastAsia="ru-RU"/>
              </w:rPr>
              <w:t xml:space="preserve"> 120, 240, 620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47 597,7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50 735,6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7 523,1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4 184,7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Р1 72240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7 523,1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4 184,7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Ветеран труда Ростовской области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56 261,6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74 123,7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Ветеран труда Ростовской области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56 261,6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74 123,7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2 02 30024 04 0000 150 </w:t>
            </w:r>
            <w:r w:rsidRPr="00DD3DEA">
              <w:rPr>
                <w:lang w:eastAsia="ru-RU"/>
              </w:rPr>
              <w:br/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64 143,6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44 758,5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Р1 72440  08 2 Р1 50840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64 143,6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44 758,5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11 825,6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08 1 00 51370 240, 320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11 825,6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12 532,7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16 134,6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Р1 72210 240,320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12 532,7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16 134,6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08 4 00 52800 240, 320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28,7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531,8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государственных пособиях гражданам, имеющим детей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531,8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96 870,9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141 199,4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10 03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08 1 00 52500 240, 320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96 870,9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141 199,4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138 788,8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10 04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08 2 Р1 55730 320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138 788,8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32 748,7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07 07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08 2 00 72200 240, 320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32 748,7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социальной защите инвалидов в Российской Федерации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05 05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12 2 00 51760  110, 240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ветеранах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 ветеранах</w:t>
            </w:r>
            <w:r w:rsidR="00BA12F7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05 05</w:t>
            </w:r>
          </w:p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12 2 00 51350 110, 240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1,0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подготовке и проведению Всероссийской переписи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2 02 35469 04 0000 150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подготовке и проведению Всероссийской переписи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04 12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11 5 00 54690                            240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0,0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Об административных правонарушениях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A12F7">
              <w:rPr>
                <w:lang w:eastAsia="ru-RU"/>
              </w:rPr>
              <w:t>«</w:t>
            </w:r>
            <w:r w:rsidRPr="00DD3DEA">
              <w:rPr>
                <w:lang w:eastAsia="ru-RU"/>
              </w:rPr>
              <w:t>Об административных правонарушениях</w:t>
            </w:r>
            <w:r w:rsidR="00BA12F7">
              <w:rPr>
                <w:lang w:eastAsia="ru-RU"/>
              </w:rPr>
              <w:t>»</w:t>
            </w:r>
            <w:r w:rsidRPr="00DD3DEA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01 04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0,4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23 305,1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779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09 01</w:t>
            </w:r>
            <w:r w:rsidR="00C26779">
              <w:rPr>
                <w:lang w:eastAsia="ru-RU"/>
              </w:rPr>
              <w:t>,</w:t>
            </w:r>
            <w:r w:rsidR="00623E66">
              <w:rPr>
                <w:lang w:eastAsia="ru-RU"/>
              </w:rPr>
              <w:t xml:space="preserve"> </w:t>
            </w:r>
            <w:r w:rsidRPr="00DD3DEA">
              <w:rPr>
                <w:lang w:eastAsia="ru-RU"/>
              </w:rPr>
              <w:t>09 02</w:t>
            </w:r>
          </w:p>
          <w:p w:rsidR="00DD3DEA" w:rsidRPr="00DD3DEA" w:rsidRDefault="00DD3DEA" w:rsidP="00C26779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 xml:space="preserve">05 1 00 72430 </w:t>
            </w:r>
            <w:r w:rsidR="00623E66">
              <w:rPr>
                <w:lang w:eastAsia="ru-RU"/>
              </w:rPr>
              <w:t xml:space="preserve">                     </w:t>
            </w:r>
            <w:r w:rsidRPr="00DD3DEA">
              <w:rPr>
                <w:lang w:eastAsia="ru-RU"/>
              </w:rPr>
              <w:t>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lang w:eastAsia="ru-RU"/>
              </w:rPr>
            </w:pPr>
            <w:r w:rsidRPr="00DD3DEA">
              <w:rPr>
                <w:lang w:eastAsia="ru-RU"/>
              </w:rPr>
              <w:t>23 305,1</w:t>
            </w:r>
          </w:p>
        </w:tc>
      </w:tr>
      <w:tr w:rsidR="00DD3DEA" w:rsidRPr="00DD3DEA" w:rsidTr="006C75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lang w:eastAsia="ru-RU"/>
              </w:rPr>
            </w:pPr>
            <w:r w:rsidRPr="00DD3DEA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lang w:eastAsia="ru-RU"/>
              </w:rPr>
            </w:pPr>
            <w:r w:rsidRPr="00DD3DEA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2 708 907,2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2 713 304,8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F06C34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2 726 480,9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EA" w:rsidRPr="00DD3DEA" w:rsidRDefault="00DD3DEA" w:rsidP="00A46A56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DD3DEA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2 708 907,2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2 713 304,8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DEA" w:rsidRPr="00DD3DEA" w:rsidRDefault="00DD3DEA" w:rsidP="006C7557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DD3DEA">
              <w:rPr>
                <w:sz w:val="20"/>
                <w:szCs w:val="20"/>
                <w:lang w:eastAsia="ru-RU"/>
              </w:rPr>
              <w:t>2 726 480,9</w:t>
            </w:r>
            <w:r w:rsidR="00C90F0C">
              <w:rPr>
                <w:sz w:val="20"/>
                <w:szCs w:val="20"/>
                <w:lang w:eastAsia="ru-RU"/>
              </w:rPr>
              <w:t>;</w:t>
            </w:r>
          </w:p>
        </w:tc>
      </w:tr>
    </w:tbl>
    <w:p w:rsidR="00274487" w:rsidRPr="00C93836" w:rsidRDefault="00274487" w:rsidP="00255795">
      <w:pPr>
        <w:ind w:firstLine="708"/>
        <w:rPr>
          <w:sz w:val="28"/>
          <w:szCs w:val="28"/>
          <w:highlight w:val="yellow"/>
        </w:rPr>
        <w:sectPr w:rsidR="00274487" w:rsidRPr="00C9383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972879" w:rsidRDefault="00972879" w:rsidP="00972879">
      <w:pPr>
        <w:pStyle w:val="af5"/>
        <w:ind w:left="0" w:firstLine="127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13</w:t>
      </w:r>
      <w:r w:rsidRPr="00E94B44">
        <w:rPr>
          <w:sz w:val="28"/>
          <w:szCs w:val="28"/>
        </w:rPr>
        <w:t>) приложени</w:t>
      </w:r>
      <w:r>
        <w:rPr>
          <w:sz w:val="28"/>
          <w:szCs w:val="28"/>
        </w:rPr>
        <w:t>е</w:t>
      </w:r>
      <w:r w:rsidRPr="00E94B44">
        <w:rPr>
          <w:sz w:val="28"/>
          <w:szCs w:val="28"/>
        </w:rPr>
        <w:t xml:space="preserve"> </w:t>
      </w:r>
      <w:r>
        <w:rPr>
          <w:sz w:val="28"/>
          <w:szCs w:val="28"/>
        </w:rPr>
        <w:t>9 изложить в следующей редакции</w:t>
      </w:r>
      <w:r w:rsidRPr="00E94B44">
        <w:rPr>
          <w:sz w:val="28"/>
          <w:szCs w:val="28"/>
        </w:rPr>
        <w:t>:</w:t>
      </w:r>
    </w:p>
    <w:p w:rsidR="00995072" w:rsidRPr="007E212B" w:rsidRDefault="00BA12F7" w:rsidP="00995072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95072" w:rsidRPr="007E212B">
        <w:rPr>
          <w:color w:val="000000"/>
          <w:sz w:val="28"/>
          <w:szCs w:val="28"/>
        </w:rPr>
        <w:t>Приложение 9</w:t>
      </w:r>
    </w:p>
    <w:p w:rsidR="00995072" w:rsidRPr="007E212B" w:rsidRDefault="00995072" w:rsidP="00995072">
      <w:pPr>
        <w:ind w:left="5670"/>
        <w:jc w:val="both"/>
        <w:rPr>
          <w:sz w:val="28"/>
          <w:szCs w:val="28"/>
        </w:rPr>
      </w:pPr>
      <w:r w:rsidRPr="007E212B">
        <w:rPr>
          <w:color w:val="000000"/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7E212B">
        <w:rPr>
          <w:sz w:val="28"/>
          <w:szCs w:val="28"/>
        </w:rPr>
        <w:t>О бюджете города Волгодонска на 2021 год и на плановый период  2022 и 2023 годов</w:t>
      </w:r>
      <w:r w:rsidR="00BA12F7">
        <w:rPr>
          <w:sz w:val="28"/>
          <w:szCs w:val="28"/>
        </w:rPr>
        <w:t>»</w:t>
      </w:r>
      <w:r w:rsidRPr="007E212B">
        <w:rPr>
          <w:sz w:val="28"/>
          <w:szCs w:val="28"/>
        </w:rPr>
        <w:t xml:space="preserve"> </w:t>
      </w:r>
    </w:p>
    <w:p w:rsidR="00995072" w:rsidRDefault="00995072" w:rsidP="00995072">
      <w:pPr>
        <w:ind w:left="5670"/>
        <w:jc w:val="both"/>
        <w:rPr>
          <w:sz w:val="28"/>
          <w:szCs w:val="28"/>
        </w:rPr>
      </w:pP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995072" w:rsidRPr="007E212B" w:rsidRDefault="00995072" w:rsidP="00995072">
      <w:pPr>
        <w:ind w:left="5670"/>
        <w:jc w:val="both"/>
        <w:rPr>
          <w:sz w:val="28"/>
          <w:szCs w:val="28"/>
        </w:rPr>
      </w:pPr>
    </w:p>
    <w:p w:rsidR="00995072" w:rsidRPr="007E212B" w:rsidRDefault="00995072" w:rsidP="00995072">
      <w:pPr>
        <w:shd w:val="clear" w:color="auto" w:fill="FFFFFF"/>
        <w:ind w:firstLine="708"/>
        <w:jc w:val="center"/>
        <w:rPr>
          <w:sz w:val="28"/>
          <w:szCs w:val="28"/>
        </w:rPr>
      </w:pPr>
      <w:r w:rsidRPr="003030BF">
        <w:rPr>
          <w:sz w:val="28"/>
          <w:szCs w:val="28"/>
        </w:rPr>
        <w:t>Объемы субсидий, предоставляемых городу Волгодонску на 2021 год и на плановый</w:t>
      </w:r>
      <w:r w:rsidRPr="007E212B">
        <w:rPr>
          <w:sz w:val="28"/>
          <w:szCs w:val="28"/>
        </w:rPr>
        <w:t xml:space="preserve"> период 2022 и 2023 годов из областного бюджета</w:t>
      </w:r>
    </w:p>
    <w:p w:rsidR="00995072" w:rsidRPr="007E212B" w:rsidRDefault="00995072" w:rsidP="00995072">
      <w:pPr>
        <w:shd w:val="clear" w:color="auto" w:fill="FFFFFF"/>
        <w:ind w:firstLine="708"/>
        <w:jc w:val="right"/>
      </w:pPr>
      <w:r w:rsidRPr="007E212B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995072" w:rsidRPr="007E212B" w:rsidTr="0029006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995072" w:rsidRPr="007E212B" w:rsidRDefault="00995072" w:rsidP="00E97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995072" w:rsidRPr="007E212B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995072" w:rsidRPr="007E212B" w:rsidRDefault="00995072" w:rsidP="00FB3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95072" w:rsidRPr="007E212B" w:rsidRDefault="00995072" w:rsidP="00FB3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95072" w:rsidRPr="007E212B" w:rsidRDefault="00995072" w:rsidP="00FB3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2023 год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E073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662 602,7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645 387,9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503 861,5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E7603E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</w:t>
            </w:r>
            <w:r w:rsidR="00995072" w:rsidRPr="00995072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 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172,9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45,8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15 913,6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1 137,0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905,8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6 690,2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1 867,7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 xml:space="preserve">Субсидия на реализацию проекта </w:t>
            </w:r>
            <w:r w:rsidR="00BA12F7">
              <w:rPr>
                <w:color w:val="000000"/>
              </w:rPr>
              <w:t>«</w:t>
            </w:r>
            <w:r w:rsidRPr="00995072">
              <w:rPr>
                <w:color w:val="000000"/>
              </w:rPr>
              <w:t>Всеобуч по плаванию</w:t>
            </w:r>
            <w:r w:rsidR="00BA12F7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1 477,8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1 412,1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1 438,4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60 000,0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7 452,9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7 461,6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7 211,7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135 501,9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354 845,4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82 251,2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6 523,1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6 784,0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7 055,4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капитальный ремонт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32 838,4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78 768,9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68 602,7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56 666,8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15 990,0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267 270,0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31 414,7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36 345,2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67 918,0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74 974,8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67 655,3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396,6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4 484,0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11 279,0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 xml:space="preserve">Субсидия за счет средств резервного фонда Правительства Ростовской области на восстановление аварийного участка объекта: </w:t>
            </w:r>
            <w:r w:rsidR="00BA12F7">
              <w:rPr>
                <w:color w:val="000000"/>
              </w:rPr>
              <w:t>«</w:t>
            </w:r>
            <w:r w:rsidRPr="00995072">
              <w:rPr>
                <w:color w:val="000000"/>
              </w:rPr>
              <w:t>Подводящий коллектор от ГК38 до ГК26</w:t>
            </w:r>
            <w:r w:rsidR="00BA12F7">
              <w:rPr>
                <w:color w:val="000000"/>
              </w:rPr>
              <w:t>»</w:t>
            </w:r>
            <w:r w:rsidRPr="00995072">
              <w:rPr>
                <w:color w:val="000000"/>
              </w:rPr>
              <w:t xml:space="preserve">, </w:t>
            </w:r>
            <w:r w:rsidR="00BA12F7">
              <w:rPr>
                <w:color w:val="000000"/>
              </w:rPr>
              <w:t>«</w:t>
            </w:r>
            <w:r w:rsidRPr="00995072">
              <w:rPr>
                <w:color w:val="000000"/>
              </w:rPr>
              <w:t>Магистральная канализация от К7 до Ксущ., от ГКО до К7/К7</w:t>
            </w:r>
            <w:r w:rsidR="00BA12F7">
              <w:rPr>
                <w:color w:val="000000"/>
              </w:rPr>
              <w:t>»</w:t>
            </w:r>
            <w:r w:rsidRPr="00995072">
              <w:rPr>
                <w:color w:val="000000"/>
              </w:rPr>
              <w:t>, общей протяженностью 3328,67 м (капитальный ремонт)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136 091,8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</w:tr>
      <w:tr w:rsidR="00995072" w:rsidRPr="00995072" w:rsidTr="002900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072">
              <w:rPr>
                <w:color w:val="000000"/>
              </w:rPr>
              <w:t>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072" w:rsidRPr="00995072" w:rsidRDefault="00995072" w:rsidP="009950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072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75 588,9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072" w:rsidRPr="00995072" w:rsidRDefault="00995072" w:rsidP="00FB3C2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5072">
              <w:rPr>
                <w:color w:val="000000"/>
              </w:rPr>
              <w:t>0,0</w:t>
            </w:r>
            <w:r w:rsidR="00634D49">
              <w:rPr>
                <w:color w:val="000000"/>
              </w:rPr>
              <w:t>;</w:t>
            </w:r>
          </w:p>
        </w:tc>
      </w:tr>
    </w:tbl>
    <w:p w:rsidR="00391066" w:rsidRDefault="00391066" w:rsidP="009F4E98">
      <w:pPr>
        <w:pStyle w:val="af5"/>
        <w:ind w:left="0" w:firstLine="1276"/>
        <w:jc w:val="both"/>
        <w:rPr>
          <w:sz w:val="28"/>
          <w:szCs w:val="28"/>
        </w:rPr>
        <w:sectPr w:rsidR="00391066" w:rsidSect="009F4E98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391066" w:rsidRDefault="00391066" w:rsidP="00391066">
      <w:pPr>
        <w:pStyle w:val="af5"/>
        <w:ind w:left="0" w:firstLine="127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14</w:t>
      </w:r>
      <w:r w:rsidRPr="00E94B44">
        <w:rPr>
          <w:sz w:val="28"/>
          <w:szCs w:val="28"/>
        </w:rPr>
        <w:t>) приложени</w:t>
      </w:r>
      <w:r>
        <w:rPr>
          <w:sz w:val="28"/>
          <w:szCs w:val="28"/>
        </w:rPr>
        <w:t>е</w:t>
      </w:r>
      <w:r w:rsidRPr="00E94B44">
        <w:rPr>
          <w:sz w:val="28"/>
          <w:szCs w:val="28"/>
        </w:rPr>
        <w:t xml:space="preserve"> </w:t>
      </w:r>
      <w:r>
        <w:rPr>
          <w:sz w:val="28"/>
          <w:szCs w:val="28"/>
        </w:rPr>
        <w:t>10 изложить в следующей редакции</w:t>
      </w:r>
      <w:r w:rsidRPr="00E94B44">
        <w:rPr>
          <w:sz w:val="28"/>
          <w:szCs w:val="28"/>
        </w:rPr>
        <w:t>:</w:t>
      </w:r>
    </w:p>
    <w:p w:rsidR="00391066" w:rsidRPr="0017373C" w:rsidRDefault="00BA12F7" w:rsidP="00391066">
      <w:pPr>
        <w:ind w:left="110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1066" w:rsidRPr="0017373C">
        <w:rPr>
          <w:color w:val="000000"/>
          <w:sz w:val="28"/>
          <w:szCs w:val="28"/>
        </w:rPr>
        <w:t>Приложение 10</w:t>
      </w:r>
    </w:p>
    <w:p w:rsidR="00391066" w:rsidRPr="0017373C" w:rsidRDefault="00391066" w:rsidP="00391066">
      <w:pPr>
        <w:ind w:left="11057"/>
        <w:jc w:val="both"/>
        <w:rPr>
          <w:sz w:val="28"/>
          <w:szCs w:val="28"/>
        </w:rPr>
      </w:pPr>
      <w:r w:rsidRPr="0017373C">
        <w:rPr>
          <w:color w:val="000000"/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17373C">
        <w:rPr>
          <w:sz w:val="28"/>
          <w:szCs w:val="28"/>
        </w:rPr>
        <w:t>О бюджете города Волгодонска на 2021 год и на плановый период 2022 и 2023 годов</w:t>
      </w:r>
      <w:r w:rsidR="00BA12F7">
        <w:rPr>
          <w:sz w:val="28"/>
          <w:szCs w:val="28"/>
        </w:rPr>
        <w:t>»</w:t>
      </w:r>
      <w:r w:rsidRPr="0017373C">
        <w:rPr>
          <w:sz w:val="28"/>
          <w:szCs w:val="28"/>
        </w:rPr>
        <w:t xml:space="preserve"> </w:t>
      </w:r>
    </w:p>
    <w:p w:rsidR="00391066" w:rsidRDefault="00391066" w:rsidP="00E7603E">
      <w:pPr>
        <w:tabs>
          <w:tab w:val="left" w:pos="11057"/>
        </w:tabs>
        <w:ind w:left="567" w:firstLine="10490"/>
        <w:rPr>
          <w:sz w:val="28"/>
          <w:szCs w:val="28"/>
        </w:rPr>
      </w:pP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391066" w:rsidRPr="0017373C" w:rsidRDefault="00391066" w:rsidP="00E7603E">
      <w:pPr>
        <w:ind w:left="567"/>
        <w:jc w:val="center"/>
        <w:rPr>
          <w:sz w:val="28"/>
        </w:rPr>
      </w:pPr>
      <w:r w:rsidRPr="0017373C">
        <w:rPr>
          <w:sz w:val="28"/>
          <w:szCs w:val="28"/>
          <w:lang w:eastAsia="ru-RU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17373C">
        <w:rPr>
          <w:sz w:val="28"/>
        </w:rPr>
        <w:t>на 2021 год и на плановый период 2022 и 2023 годов</w:t>
      </w:r>
    </w:p>
    <w:p w:rsidR="00391066" w:rsidRPr="0017373C" w:rsidRDefault="00391066" w:rsidP="00391066">
      <w:pPr>
        <w:jc w:val="right"/>
        <w:rPr>
          <w:sz w:val="28"/>
          <w:szCs w:val="28"/>
        </w:rPr>
      </w:pPr>
      <w:r w:rsidRPr="0017373C">
        <w:rPr>
          <w:sz w:val="28"/>
          <w:szCs w:val="28"/>
        </w:rPr>
        <w:t>(тыс. рублей)</w:t>
      </w: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09"/>
        <w:gridCol w:w="567"/>
        <w:gridCol w:w="567"/>
        <w:gridCol w:w="1559"/>
        <w:gridCol w:w="709"/>
        <w:gridCol w:w="1134"/>
        <w:gridCol w:w="1276"/>
        <w:gridCol w:w="1134"/>
        <w:gridCol w:w="1276"/>
        <w:gridCol w:w="1134"/>
        <w:gridCol w:w="1275"/>
        <w:gridCol w:w="1134"/>
      </w:tblGrid>
      <w:tr w:rsidR="00391066" w:rsidRPr="003172E5" w:rsidTr="00C83716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ind w:left="-57" w:right="-57"/>
              <w:jc w:val="center"/>
            </w:pPr>
            <w:r w:rsidRPr="00945081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ind w:left="-57" w:right="-57"/>
              <w:jc w:val="center"/>
            </w:pPr>
            <w:r w:rsidRPr="00945081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ind w:left="-57" w:right="-57"/>
              <w:jc w:val="center"/>
            </w:pPr>
            <w:r w:rsidRPr="00945081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ind w:left="-57" w:right="-57"/>
              <w:jc w:val="center"/>
            </w:pPr>
            <w:r w:rsidRPr="00945081">
              <w:t>ВР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Объемы финансирования</w:t>
            </w:r>
          </w:p>
        </w:tc>
      </w:tr>
      <w:tr w:rsidR="00391066" w:rsidRPr="003172E5" w:rsidTr="00C83716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45081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2023 год</w:t>
            </w:r>
          </w:p>
        </w:tc>
      </w:tr>
      <w:tr w:rsidR="00391066" w:rsidRPr="003172E5" w:rsidTr="00C83716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45081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45081">
              <w:t>местный бюджет</w:t>
            </w:r>
          </w:p>
        </w:tc>
      </w:tr>
      <w:tr w:rsidR="00391066" w:rsidRPr="00922D78" w:rsidTr="00C83716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both"/>
            </w:pPr>
            <w:r w:rsidRPr="00922D78">
              <w:t xml:space="preserve">Строительство общеобразовательной школы на 600 мест в микрорайоне </w:t>
            </w:r>
            <w:r w:rsidR="00BA12F7">
              <w:t>«</w:t>
            </w:r>
            <w:r w:rsidRPr="00922D78">
              <w:t>В-9</w:t>
            </w:r>
            <w:r w:rsidR="00BA12F7">
              <w:t>»</w:t>
            </w:r>
            <w:r w:rsidRPr="00922D78">
              <w:t xml:space="preserve">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D78">
              <w:t xml:space="preserve">06 1 00 </w:t>
            </w:r>
            <w:r w:rsidRPr="00922D78"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D78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434101">
            <w:pPr>
              <w:autoSpaceDE w:val="0"/>
              <w:autoSpaceDN w:val="0"/>
              <w:adjustRightInd w:val="0"/>
              <w:jc w:val="right"/>
            </w:pPr>
            <w:r w:rsidRPr="00922D78">
              <w:t>522 758,</w:t>
            </w:r>
            <w:r w:rsidR="0043410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</w:pPr>
            <w:r>
              <w:t>135 501,9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</w:pPr>
            <w:r>
              <w:t>8 956,5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354 845,4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</w:pPr>
            <w:r>
              <w:t>23 454,6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</w:tr>
      <w:tr w:rsidR="00391066" w:rsidRPr="00922D78" w:rsidTr="00C83716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both"/>
            </w:pPr>
            <w:r w:rsidRPr="00922D78">
              <w:t xml:space="preserve">Строительство объекта </w:t>
            </w:r>
            <w:r w:rsidR="00BA12F7">
              <w:t>«</w:t>
            </w:r>
            <w:r w:rsidRPr="00922D78">
              <w:t>Центр единоборств</w:t>
            </w:r>
            <w:r w:rsidR="00BA12F7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 xml:space="preserve">04 1 00 </w:t>
            </w:r>
            <w:r w:rsidRPr="00922D78">
              <w:rPr>
                <w:lang w:val="en-US"/>
              </w:rPr>
              <w:t>S3</w:t>
            </w:r>
            <w:r w:rsidRPr="00922D78">
              <w:t>40</w:t>
            </w:r>
            <w:r w:rsidRPr="00922D7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center"/>
            </w:pPr>
            <w:r w:rsidRPr="00922D78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147 842,7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82 251,2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65 591,5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</w:tr>
      <w:tr w:rsidR="00391066" w:rsidRPr="00922D78" w:rsidTr="00C83716">
        <w:trPr>
          <w:trHeight w:val="20"/>
        </w:trPr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</w:pPr>
            <w:r w:rsidRPr="00922D78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434101">
            <w:pPr>
              <w:autoSpaceDE w:val="0"/>
              <w:autoSpaceDN w:val="0"/>
              <w:adjustRightInd w:val="0"/>
              <w:jc w:val="right"/>
            </w:pPr>
            <w:r w:rsidRPr="00922D78">
              <w:t>670 601,</w:t>
            </w:r>
            <w:r w:rsidR="004341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</w:pPr>
            <w:r>
              <w:t>217 753,1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</w:pPr>
            <w:r>
              <w:t>74 548,0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354 845,4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434101" w:rsidP="00E97529">
            <w:pPr>
              <w:autoSpaceDE w:val="0"/>
              <w:autoSpaceDN w:val="0"/>
              <w:adjustRightInd w:val="0"/>
              <w:jc w:val="right"/>
            </w:pPr>
            <w:r>
              <w:t>23 454,6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066" w:rsidRPr="00922D78" w:rsidRDefault="00391066" w:rsidP="00E97529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  <w:r w:rsidR="00BA12F7">
              <w:t>»</w:t>
            </w:r>
            <w:r>
              <w:t>;</w:t>
            </w:r>
          </w:p>
        </w:tc>
      </w:tr>
    </w:tbl>
    <w:p w:rsidR="00391066" w:rsidRDefault="00391066" w:rsidP="009F4E98">
      <w:pPr>
        <w:pStyle w:val="af5"/>
        <w:ind w:left="0" w:firstLine="1276"/>
        <w:jc w:val="both"/>
        <w:rPr>
          <w:sz w:val="28"/>
          <w:szCs w:val="28"/>
        </w:rPr>
        <w:sectPr w:rsidR="00391066" w:rsidSect="00391066">
          <w:footnotePr>
            <w:pos w:val="beneathText"/>
          </w:footnotePr>
          <w:pgSz w:w="16837" w:h="11905" w:orient="landscape"/>
          <w:pgMar w:top="1134" w:right="567" w:bottom="567" w:left="567" w:header="720" w:footer="720" w:gutter="0"/>
          <w:cols w:space="720"/>
          <w:docGrid w:linePitch="360"/>
        </w:sectPr>
      </w:pPr>
    </w:p>
    <w:p w:rsidR="009F4E98" w:rsidRDefault="00391066" w:rsidP="009F4E98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E98">
        <w:rPr>
          <w:sz w:val="28"/>
          <w:szCs w:val="28"/>
        </w:rPr>
        <w:t>5</w:t>
      </w:r>
      <w:r w:rsidR="009F4E98" w:rsidRPr="00E94B44">
        <w:rPr>
          <w:sz w:val="28"/>
          <w:szCs w:val="28"/>
        </w:rPr>
        <w:t>) приложени</w:t>
      </w:r>
      <w:r w:rsidR="009F4E98">
        <w:rPr>
          <w:sz w:val="28"/>
          <w:szCs w:val="28"/>
        </w:rPr>
        <w:t>е</w:t>
      </w:r>
      <w:r w:rsidR="009F4E98" w:rsidRPr="00E94B44">
        <w:rPr>
          <w:sz w:val="28"/>
          <w:szCs w:val="28"/>
        </w:rPr>
        <w:t xml:space="preserve"> </w:t>
      </w:r>
      <w:r w:rsidR="009F4E98">
        <w:rPr>
          <w:sz w:val="28"/>
          <w:szCs w:val="28"/>
        </w:rPr>
        <w:t>11 изложить в следующей редакции</w:t>
      </w:r>
      <w:r w:rsidR="009F4E98" w:rsidRPr="00E94B44">
        <w:rPr>
          <w:sz w:val="28"/>
          <w:szCs w:val="28"/>
        </w:rPr>
        <w:t>:</w:t>
      </w:r>
    </w:p>
    <w:p w:rsidR="009F4E98" w:rsidRPr="00427385" w:rsidRDefault="00BA12F7" w:rsidP="009F4E98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4E98" w:rsidRPr="00427385">
        <w:rPr>
          <w:color w:val="000000"/>
          <w:sz w:val="28"/>
          <w:szCs w:val="28"/>
        </w:rPr>
        <w:t xml:space="preserve">Приложение 11 </w:t>
      </w:r>
    </w:p>
    <w:p w:rsidR="009F4E98" w:rsidRPr="00427385" w:rsidRDefault="009F4E98" w:rsidP="009F4E98">
      <w:pPr>
        <w:ind w:left="5670"/>
        <w:jc w:val="both"/>
        <w:rPr>
          <w:sz w:val="28"/>
          <w:szCs w:val="28"/>
        </w:rPr>
      </w:pPr>
      <w:r w:rsidRPr="0042738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BA12F7">
        <w:rPr>
          <w:sz w:val="28"/>
          <w:szCs w:val="28"/>
        </w:rPr>
        <w:t>«</w:t>
      </w:r>
      <w:r w:rsidRPr="00427385">
        <w:rPr>
          <w:sz w:val="28"/>
          <w:szCs w:val="28"/>
        </w:rPr>
        <w:t>О бюджете города Волгодонска на 2021 год и на плановый период  2022 и 2023 годов</w:t>
      </w:r>
      <w:r w:rsidR="00BA12F7">
        <w:rPr>
          <w:sz w:val="28"/>
          <w:szCs w:val="28"/>
        </w:rPr>
        <w:t>»</w:t>
      </w:r>
      <w:r w:rsidRPr="00427385">
        <w:rPr>
          <w:sz w:val="28"/>
          <w:szCs w:val="28"/>
        </w:rPr>
        <w:t xml:space="preserve"> </w:t>
      </w: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9F4E98" w:rsidRPr="00427385" w:rsidRDefault="009F4E98" w:rsidP="00E073C3">
      <w:pPr>
        <w:spacing w:line="100" w:lineRule="atLeast"/>
        <w:ind w:left="5670"/>
        <w:jc w:val="both"/>
        <w:rPr>
          <w:color w:val="000000"/>
          <w:sz w:val="28"/>
          <w:szCs w:val="28"/>
        </w:rPr>
      </w:pPr>
    </w:p>
    <w:p w:rsidR="009F4E98" w:rsidRPr="00427385" w:rsidRDefault="009F4E98" w:rsidP="009F4E98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Программа</w:t>
      </w:r>
    </w:p>
    <w:p w:rsidR="009F4E98" w:rsidRPr="00427385" w:rsidRDefault="009F4E98" w:rsidP="009F4E98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9F4E98" w:rsidRPr="00427385" w:rsidRDefault="009F4E98" w:rsidP="009F4E98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на 2021 год и на плановый период 2022 и 2023 годов</w:t>
      </w:r>
    </w:p>
    <w:p w:rsidR="009F4E98" w:rsidRPr="00427385" w:rsidRDefault="009F4E98" w:rsidP="00E073C3">
      <w:pPr>
        <w:spacing w:line="60" w:lineRule="exact"/>
        <w:ind w:left="567"/>
        <w:jc w:val="center"/>
        <w:rPr>
          <w:sz w:val="28"/>
          <w:szCs w:val="28"/>
        </w:rPr>
      </w:pPr>
    </w:p>
    <w:p w:rsidR="009F4E98" w:rsidRPr="00427385" w:rsidRDefault="009F4E98" w:rsidP="009F4E98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Муниципальные внутренние заимствования</w:t>
      </w:r>
    </w:p>
    <w:p w:rsidR="009F4E98" w:rsidRPr="00427385" w:rsidRDefault="009F4E98" w:rsidP="009F4E98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города Волгодонска на 2021 год</w:t>
      </w:r>
    </w:p>
    <w:p w:rsidR="009F4E98" w:rsidRPr="00427385" w:rsidRDefault="009F4E98" w:rsidP="009F4E98">
      <w:pPr>
        <w:spacing w:after="120"/>
        <w:ind w:left="567" w:firstLine="709"/>
        <w:jc w:val="right"/>
        <w:rPr>
          <w:sz w:val="28"/>
          <w:szCs w:val="28"/>
        </w:rPr>
      </w:pPr>
      <w:r w:rsidRPr="00427385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418"/>
        <w:gridCol w:w="2515"/>
      </w:tblGrid>
      <w:tr w:rsidR="009F4E98" w:rsidRPr="00427385" w:rsidTr="00E073C3">
        <w:tc>
          <w:tcPr>
            <w:tcW w:w="5920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418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Сумма</w:t>
            </w:r>
          </w:p>
        </w:tc>
        <w:tc>
          <w:tcPr>
            <w:tcW w:w="2515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9F4E98" w:rsidRPr="00427385" w:rsidTr="00E073C3">
        <w:tc>
          <w:tcPr>
            <w:tcW w:w="5920" w:type="dxa"/>
          </w:tcPr>
          <w:p w:rsidR="009F4E98" w:rsidRPr="00427385" w:rsidRDefault="009F4E98" w:rsidP="00E97529">
            <w:pPr>
              <w:jc w:val="both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2515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</w:p>
        </w:tc>
      </w:tr>
      <w:tr w:rsidR="009F4E98" w:rsidRPr="00427385" w:rsidTr="00E073C3">
        <w:tc>
          <w:tcPr>
            <w:tcW w:w="5920" w:type="dxa"/>
          </w:tcPr>
          <w:p w:rsidR="009F4E98" w:rsidRPr="00427385" w:rsidRDefault="009F4E98" w:rsidP="00E9752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</w:p>
        </w:tc>
      </w:tr>
      <w:tr w:rsidR="009F4E98" w:rsidRPr="00427385" w:rsidTr="00E073C3">
        <w:tc>
          <w:tcPr>
            <w:tcW w:w="5920" w:type="dxa"/>
          </w:tcPr>
          <w:p w:rsidR="009F4E98" w:rsidRPr="00427385" w:rsidRDefault="009F4E98" w:rsidP="00E9752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2515" w:type="dxa"/>
          </w:tcPr>
          <w:p w:rsidR="009F4E98" w:rsidRPr="00427385" w:rsidRDefault="009F4E98" w:rsidP="009F4E98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27385">
              <w:rPr>
                <w:sz w:val="28"/>
                <w:szCs w:val="28"/>
              </w:rPr>
              <w:t xml:space="preserve"> год</w:t>
            </w:r>
          </w:p>
        </w:tc>
      </w:tr>
      <w:tr w:rsidR="009F4E98" w:rsidRPr="00427385" w:rsidTr="00E073C3">
        <w:tc>
          <w:tcPr>
            <w:tcW w:w="5920" w:type="dxa"/>
          </w:tcPr>
          <w:p w:rsidR="009F4E98" w:rsidRPr="00427385" w:rsidRDefault="009F4E98" w:rsidP="00E9752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погашение</w:t>
            </w:r>
          </w:p>
        </w:tc>
        <w:tc>
          <w:tcPr>
            <w:tcW w:w="1418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2515" w:type="dxa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E98" w:rsidRPr="00427385" w:rsidRDefault="009F4E98" w:rsidP="009F4E98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Муниципальные внутренние заимствования</w:t>
      </w:r>
    </w:p>
    <w:p w:rsidR="009F4E98" w:rsidRPr="00427385" w:rsidRDefault="009F4E98" w:rsidP="009F4E98">
      <w:pPr>
        <w:spacing w:after="120"/>
        <w:ind w:left="567"/>
        <w:jc w:val="center"/>
      </w:pPr>
      <w:r w:rsidRPr="00427385">
        <w:rPr>
          <w:sz w:val="28"/>
          <w:szCs w:val="28"/>
        </w:rPr>
        <w:t>города Волгодонска на 2022 и 2023 годы</w:t>
      </w:r>
    </w:p>
    <w:p w:rsidR="009F4E98" w:rsidRPr="00427385" w:rsidRDefault="009F4E98" w:rsidP="009F4E98">
      <w:pPr>
        <w:spacing w:after="120"/>
        <w:ind w:left="567" w:firstLine="709"/>
        <w:jc w:val="right"/>
        <w:rPr>
          <w:sz w:val="28"/>
          <w:szCs w:val="28"/>
        </w:rPr>
      </w:pPr>
      <w:r w:rsidRPr="00427385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336"/>
        <w:gridCol w:w="2066"/>
        <w:gridCol w:w="1336"/>
        <w:gridCol w:w="1888"/>
      </w:tblGrid>
      <w:tr w:rsidR="009F4E98" w:rsidRPr="00427385" w:rsidTr="00E97529">
        <w:trPr>
          <w:trHeight w:val="20"/>
        </w:trPr>
        <w:tc>
          <w:tcPr>
            <w:tcW w:w="3227" w:type="dxa"/>
            <w:vMerge w:val="restart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2022 год</w:t>
            </w:r>
          </w:p>
        </w:tc>
        <w:tc>
          <w:tcPr>
            <w:tcW w:w="3224" w:type="dxa"/>
            <w:gridSpan w:val="2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2023 год</w:t>
            </w:r>
          </w:p>
        </w:tc>
      </w:tr>
      <w:tr w:rsidR="009F4E98" w:rsidRPr="00427385" w:rsidTr="00E073C3">
        <w:trPr>
          <w:trHeight w:val="20"/>
        </w:trPr>
        <w:tc>
          <w:tcPr>
            <w:tcW w:w="3227" w:type="dxa"/>
            <w:vMerge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Сумма</w:t>
            </w:r>
          </w:p>
        </w:tc>
        <w:tc>
          <w:tcPr>
            <w:tcW w:w="2066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336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Сумма</w:t>
            </w:r>
          </w:p>
        </w:tc>
        <w:tc>
          <w:tcPr>
            <w:tcW w:w="1888" w:type="dxa"/>
            <w:vAlign w:val="center"/>
          </w:tcPr>
          <w:p w:rsidR="009F4E98" w:rsidRPr="00427385" w:rsidRDefault="009F4E98" w:rsidP="00E97529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9F4E98" w:rsidRPr="00427385" w:rsidTr="00E073C3">
        <w:trPr>
          <w:trHeight w:val="20"/>
        </w:trPr>
        <w:tc>
          <w:tcPr>
            <w:tcW w:w="3227" w:type="dxa"/>
          </w:tcPr>
          <w:p w:rsidR="009F4E98" w:rsidRPr="00427385" w:rsidRDefault="009F4E98" w:rsidP="00E97529">
            <w:pPr>
              <w:jc w:val="both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150 000,0</w:t>
            </w:r>
          </w:p>
        </w:tc>
        <w:tc>
          <w:tcPr>
            <w:tcW w:w="206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150 000,0</w:t>
            </w:r>
          </w:p>
        </w:tc>
        <w:tc>
          <w:tcPr>
            <w:tcW w:w="1888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</w:tr>
      <w:tr w:rsidR="009F4E98" w:rsidRPr="00427385" w:rsidTr="00E073C3">
        <w:trPr>
          <w:trHeight w:val="20"/>
        </w:trPr>
        <w:tc>
          <w:tcPr>
            <w:tcW w:w="3227" w:type="dxa"/>
          </w:tcPr>
          <w:p w:rsidR="009F4E98" w:rsidRPr="00427385" w:rsidRDefault="009F4E98" w:rsidP="00E9752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</w:tr>
      <w:tr w:rsidR="009F4E98" w:rsidRPr="00427385" w:rsidTr="00E073C3">
        <w:trPr>
          <w:trHeight w:val="20"/>
        </w:trPr>
        <w:tc>
          <w:tcPr>
            <w:tcW w:w="3227" w:type="dxa"/>
          </w:tcPr>
          <w:p w:rsidR="009F4E98" w:rsidRPr="00427385" w:rsidRDefault="009F4E98" w:rsidP="00E9752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206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2025 год</w:t>
            </w: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427385">
              <w:rPr>
                <w:sz w:val="28"/>
                <w:szCs w:val="28"/>
              </w:rPr>
              <w:t> 000,0</w:t>
            </w:r>
          </w:p>
        </w:tc>
        <w:tc>
          <w:tcPr>
            <w:tcW w:w="1888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2026 год</w:t>
            </w:r>
            <w:r w:rsidR="007172A9">
              <w:rPr>
                <w:sz w:val="28"/>
                <w:szCs w:val="28"/>
              </w:rPr>
              <w:t>.</w:t>
            </w:r>
          </w:p>
        </w:tc>
      </w:tr>
      <w:tr w:rsidR="009F4E98" w:rsidRPr="00427385" w:rsidTr="00E073C3">
        <w:trPr>
          <w:trHeight w:val="20"/>
        </w:trPr>
        <w:tc>
          <w:tcPr>
            <w:tcW w:w="3227" w:type="dxa"/>
          </w:tcPr>
          <w:p w:rsidR="009F4E98" w:rsidRPr="00427385" w:rsidRDefault="009F4E98" w:rsidP="00E9752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погашение</w:t>
            </w: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27385">
              <w:rPr>
                <w:sz w:val="28"/>
                <w:szCs w:val="28"/>
              </w:rPr>
              <w:t>0 000,0</w:t>
            </w:r>
          </w:p>
        </w:tc>
        <w:tc>
          <w:tcPr>
            <w:tcW w:w="206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427385">
              <w:rPr>
                <w:sz w:val="28"/>
                <w:szCs w:val="28"/>
              </w:rPr>
              <w:t> 000,0</w:t>
            </w:r>
          </w:p>
        </w:tc>
        <w:tc>
          <w:tcPr>
            <w:tcW w:w="1888" w:type="dxa"/>
          </w:tcPr>
          <w:p w:rsidR="009F4E98" w:rsidRPr="00427385" w:rsidRDefault="009F4E98" w:rsidP="00E97529">
            <w:pPr>
              <w:jc w:val="right"/>
              <w:rPr>
                <w:sz w:val="28"/>
                <w:szCs w:val="28"/>
              </w:rPr>
            </w:pPr>
          </w:p>
        </w:tc>
      </w:tr>
    </w:tbl>
    <w:p w:rsidR="00991C6B" w:rsidRPr="00EE6631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0A506D">
        <w:rPr>
          <w:sz w:val="28"/>
          <w:szCs w:val="28"/>
        </w:rPr>
        <w:t>2.</w:t>
      </w:r>
      <w:r w:rsidR="00043810" w:rsidRPr="000A506D">
        <w:rPr>
          <w:sz w:val="28"/>
          <w:szCs w:val="28"/>
        </w:rPr>
        <w:t xml:space="preserve"> </w:t>
      </w:r>
      <w:r w:rsidRPr="000A506D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EE6631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FF3CCB" w:rsidRDefault="00FF3CCB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Председатель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Волгодонской городской Думы –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глава города Волгодонска</w:t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="00140964">
        <w:rPr>
          <w:sz w:val="28"/>
          <w:szCs w:val="28"/>
        </w:rPr>
        <w:t xml:space="preserve">                     </w:t>
      </w:r>
      <w:r w:rsidRPr="00EE6631">
        <w:rPr>
          <w:sz w:val="28"/>
          <w:szCs w:val="28"/>
        </w:rPr>
        <w:tab/>
      </w:r>
      <w:r w:rsidR="00E60291">
        <w:rPr>
          <w:sz w:val="28"/>
          <w:szCs w:val="28"/>
        </w:rPr>
        <w:t>С</w:t>
      </w:r>
      <w:r w:rsidRPr="00EE6631">
        <w:rPr>
          <w:sz w:val="28"/>
          <w:szCs w:val="28"/>
        </w:rPr>
        <w:t>.</w:t>
      </w:r>
      <w:r w:rsidR="00E60291">
        <w:rPr>
          <w:sz w:val="28"/>
          <w:szCs w:val="28"/>
        </w:rPr>
        <w:t>Н</w:t>
      </w:r>
      <w:r w:rsidRPr="00EE6631">
        <w:rPr>
          <w:sz w:val="28"/>
          <w:szCs w:val="28"/>
        </w:rPr>
        <w:t xml:space="preserve">. </w:t>
      </w:r>
      <w:r w:rsidR="00E60291">
        <w:rPr>
          <w:sz w:val="28"/>
          <w:szCs w:val="28"/>
        </w:rPr>
        <w:t>Ладанов</w:t>
      </w:r>
    </w:p>
    <w:p w:rsidR="003E6747" w:rsidRDefault="003E6747" w:rsidP="00E073C3">
      <w:pPr>
        <w:spacing w:line="80" w:lineRule="exact"/>
        <w:ind w:left="567"/>
      </w:pPr>
    </w:p>
    <w:p w:rsidR="003E6747" w:rsidRDefault="00991C6B" w:rsidP="00A303DA">
      <w:pPr>
        <w:ind w:left="567"/>
      </w:pPr>
      <w:r w:rsidRPr="00EE6631">
        <w:t>Проект вносит Глава Администрации</w:t>
      </w:r>
    </w:p>
    <w:p w:rsidR="00F372F2" w:rsidRPr="00A709E3" w:rsidRDefault="00991C6B" w:rsidP="00A303DA">
      <w:pPr>
        <w:ind w:left="567"/>
      </w:pPr>
      <w:r w:rsidRPr="00EE6631">
        <w:t>города Волгодонска</w:t>
      </w:r>
    </w:p>
    <w:sectPr w:rsidR="00F372F2" w:rsidRPr="00A709E3" w:rsidSect="0039106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F3" w:rsidRDefault="00C011F3" w:rsidP="00265586">
      <w:r>
        <w:separator/>
      </w:r>
    </w:p>
  </w:endnote>
  <w:endnote w:type="continuationSeparator" w:id="0">
    <w:p w:rsidR="00C011F3" w:rsidRDefault="00C011F3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5B" w:rsidRDefault="00993E5B">
    <w:pPr>
      <w:pStyle w:val="ae"/>
      <w:jc w:val="right"/>
    </w:pPr>
    <w:fldSimple w:instr=" PAGE   \* MERGEFORMAT ">
      <w:r w:rsidR="00F1621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F3" w:rsidRDefault="00C011F3" w:rsidP="00265586">
      <w:r>
        <w:separator/>
      </w:r>
    </w:p>
  </w:footnote>
  <w:footnote w:type="continuationSeparator" w:id="0">
    <w:p w:rsidR="00C011F3" w:rsidRDefault="00C011F3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63E"/>
    <w:rsid w:val="00007BF3"/>
    <w:rsid w:val="000110B2"/>
    <w:rsid w:val="000114EE"/>
    <w:rsid w:val="00013204"/>
    <w:rsid w:val="00013326"/>
    <w:rsid w:val="00013E9D"/>
    <w:rsid w:val="00015572"/>
    <w:rsid w:val="0001592F"/>
    <w:rsid w:val="000159EA"/>
    <w:rsid w:val="00015ADD"/>
    <w:rsid w:val="000170B6"/>
    <w:rsid w:val="00017301"/>
    <w:rsid w:val="000205D3"/>
    <w:rsid w:val="0002150F"/>
    <w:rsid w:val="00021994"/>
    <w:rsid w:val="000225F9"/>
    <w:rsid w:val="00023486"/>
    <w:rsid w:val="000236B7"/>
    <w:rsid w:val="000239BD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0625"/>
    <w:rsid w:val="0004168E"/>
    <w:rsid w:val="000429CC"/>
    <w:rsid w:val="00042B05"/>
    <w:rsid w:val="0004319A"/>
    <w:rsid w:val="00043810"/>
    <w:rsid w:val="00044D35"/>
    <w:rsid w:val="00045707"/>
    <w:rsid w:val="00046A95"/>
    <w:rsid w:val="00051A5B"/>
    <w:rsid w:val="00052BE5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0E76"/>
    <w:rsid w:val="0006255A"/>
    <w:rsid w:val="0006410D"/>
    <w:rsid w:val="000650CD"/>
    <w:rsid w:val="00065582"/>
    <w:rsid w:val="00065B70"/>
    <w:rsid w:val="00065B7F"/>
    <w:rsid w:val="00066238"/>
    <w:rsid w:val="000662A8"/>
    <w:rsid w:val="000662D6"/>
    <w:rsid w:val="00066992"/>
    <w:rsid w:val="00067DA0"/>
    <w:rsid w:val="0007032B"/>
    <w:rsid w:val="00071074"/>
    <w:rsid w:val="000719DC"/>
    <w:rsid w:val="00071FAA"/>
    <w:rsid w:val="00072F3B"/>
    <w:rsid w:val="0007362B"/>
    <w:rsid w:val="00073721"/>
    <w:rsid w:val="00073EC2"/>
    <w:rsid w:val="0007431C"/>
    <w:rsid w:val="00075D4A"/>
    <w:rsid w:val="00075DC5"/>
    <w:rsid w:val="00076724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5227"/>
    <w:rsid w:val="0008619C"/>
    <w:rsid w:val="00086F94"/>
    <w:rsid w:val="0008748A"/>
    <w:rsid w:val="000902E2"/>
    <w:rsid w:val="000908CC"/>
    <w:rsid w:val="00091199"/>
    <w:rsid w:val="000926F2"/>
    <w:rsid w:val="00092A7A"/>
    <w:rsid w:val="00092C25"/>
    <w:rsid w:val="00093D24"/>
    <w:rsid w:val="00094492"/>
    <w:rsid w:val="00095156"/>
    <w:rsid w:val="00096771"/>
    <w:rsid w:val="00097A12"/>
    <w:rsid w:val="00097E6A"/>
    <w:rsid w:val="000A010E"/>
    <w:rsid w:val="000A0284"/>
    <w:rsid w:val="000A032B"/>
    <w:rsid w:val="000A0838"/>
    <w:rsid w:val="000A09F7"/>
    <w:rsid w:val="000A30D7"/>
    <w:rsid w:val="000A3B1C"/>
    <w:rsid w:val="000A506D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65E"/>
    <w:rsid w:val="000C0793"/>
    <w:rsid w:val="000C0882"/>
    <w:rsid w:val="000C0D2C"/>
    <w:rsid w:val="000C143B"/>
    <w:rsid w:val="000C27B4"/>
    <w:rsid w:val="000C27C4"/>
    <w:rsid w:val="000C288A"/>
    <w:rsid w:val="000C4757"/>
    <w:rsid w:val="000C4CED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D7E31"/>
    <w:rsid w:val="000E1059"/>
    <w:rsid w:val="000E1A88"/>
    <w:rsid w:val="000E3223"/>
    <w:rsid w:val="000E38EA"/>
    <w:rsid w:val="000E3D01"/>
    <w:rsid w:val="000E3D99"/>
    <w:rsid w:val="000E3DDD"/>
    <w:rsid w:val="000E3EFE"/>
    <w:rsid w:val="000E53CE"/>
    <w:rsid w:val="000E6115"/>
    <w:rsid w:val="000E6A0E"/>
    <w:rsid w:val="000E73F8"/>
    <w:rsid w:val="000E7ABF"/>
    <w:rsid w:val="000F00CB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D09"/>
    <w:rsid w:val="001049E9"/>
    <w:rsid w:val="00104A22"/>
    <w:rsid w:val="00104E89"/>
    <w:rsid w:val="00105675"/>
    <w:rsid w:val="001058F9"/>
    <w:rsid w:val="00105B31"/>
    <w:rsid w:val="001062E0"/>
    <w:rsid w:val="00106586"/>
    <w:rsid w:val="0010686D"/>
    <w:rsid w:val="001069F0"/>
    <w:rsid w:val="00106B13"/>
    <w:rsid w:val="00110224"/>
    <w:rsid w:val="001104FA"/>
    <w:rsid w:val="001111EF"/>
    <w:rsid w:val="0011137C"/>
    <w:rsid w:val="00111750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43A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964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1D15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3B50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7A7F"/>
    <w:rsid w:val="00170F2E"/>
    <w:rsid w:val="001710D8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641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75E"/>
    <w:rsid w:val="0019194B"/>
    <w:rsid w:val="00192325"/>
    <w:rsid w:val="00192D6C"/>
    <w:rsid w:val="001930C5"/>
    <w:rsid w:val="00193EBA"/>
    <w:rsid w:val="00195730"/>
    <w:rsid w:val="001958E0"/>
    <w:rsid w:val="00196247"/>
    <w:rsid w:val="00196E1A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3364"/>
    <w:rsid w:val="001A3D64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0735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0D4F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18B3"/>
    <w:rsid w:val="00201E58"/>
    <w:rsid w:val="002021FD"/>
    <w:rsid w:val="002026D3"/>
    <w:rsid w:val="00202D7E"/>
    <w:rsid w:val="00202FEE"/>
    <w:rsid w:val="0020352C"/>
    <w:rsid w:val="00203AB2"/>
    <w:rsid w:val="00204F74"/>
    <w:rsid w:val="00205654"/>
    <w:rsid w:val="00205A01"/>
    <w:rsid w:val="0020603E"/>
    <w:rsid w:val="002061F1"/>
    <w:rsid w:val="0020636E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4C3F"/>
    <w:rsid w:val="00214D59"/>
    <w:rsid w:val="002150F7"/>
    <w:rsid w:val="00215FCC"/>
    <w:rsid w:val="0021670A"/>
    <w:rsid w:val="002168D2"/>
    <w:rsid w:val="00216932"/>
    <w:rsid w:val="00216D62"/>
    <w:rsid w:val="00217FA9"/>
    <w:rsid w:val="002210A4"/>
    <w:rsid w:val="00221338"/>
    <w:rsid w:val="00221580"/>
    <w:rsid w:val="0022219F"/>
    <w:rsid w:val="002223E6"/>
    <w:rsid w:val="00222403"/>
    <w:rsid w:val="00222571"/>
    <w:rsid w:val="002228FA"/>
    <w:rsid w:val="00223465"/>
    <w:rsid w:val="00223A84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A36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08E"/>
    <w:rsid w:val="00250FC2"/>
    <w:rsid w:val="00253731"/>
    <w:rsid w:val="002541A3"/>
    <w:rsid w:val="002551D3"/>
    <w:rsid w:val="00255241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01A4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67EE7"/>
    <w:rsid w:val="00271059"/>
    <w:rsid w:val="002714D7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487"/>
    <w:rsid w:val="0027485B"/>
    <w:rsid w:val="0027490C"/>
    <w:rsid w:val="00274AB2"/>
    <w:rsid w:val="00274C00"/>
    <w:rsid w:val="0027508A"/>
    <w:rsid w:val="002755A9"/>
    <w:rsid w:val="002766AA"/>
    <w:rsid w:val="00277433"/>
    <w:rsid w:val="00277FB1"/>
    <w:rsid w:val="0028054D"/>
    <w:rsid w:val="00280CC7"/>
    <w:rsid w:val="00280EEF"/>
    <w:rsid w:val="00281DE3"/>
    <w:rsid w:val="00282003"/>
    <w:rsid w:val="0028262F"/>
    <w:rsid w:val="00282C4D"/>
    <w:rsid w:val="00283B67"/>
    <w:rsid w:val="00283E98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061"/>
    <w:rsid w:val="00290517"/>
    <w:rsid w:val="00292596"/>
    <w:rsid w:val="00293BAD"/>
    <w:rsid w:val="00294174"/>
    <w:rsid w:val="002949CD"/>
    <w:rsid w:val="00295763"/>
    <w:rsid w:val="00295B2E"/>
    <w:rsid w:val="0029619A"/>
    <w:rsid w:val="002965F3"/>
    <w:rsid w:val="002968BC"/>
    <w:rsid w:val="00296C5E"/>
    <w:rsid w:val="002A0CF6"/>
    <w:rsid w:val="002A0D27"/>
    <w:rsid w:val="002A167D"/>
    <w:rsid w:val="002A1CF8"/>
    <w:rsid w:val="002A2568"/>
    <w:rsid w:val="002A2B5A"/>
    <w:rsid w:val="002A2FB4"/>
    <w:rsid w:val="002A4B0E"/>
    <w:rsid w:val="002A4B34"/>
    <w:rsid w:val="002A4D36"/>
    <w:rsid w:val="002A4EB7"/>
    <w:rsid w:val="002A51C3"/>
    <w:rsid w:val="002A533E"/>
    <w:rsid w:val="002A576B"/>
    <w:rsid w:val="002A5839"/>
    <w:rsid w:val="002A6492"/>
    <w:rsid w:val="002A6A05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486"/>
    <w:rsid w:val="002B659D"/>
    <w:rsid w:val="002B6EEF"/>
    <w:rsid w:val="002C002A"/>
    <w:rsid w:val="002C005B"/>
    <w:rsid w:val="002C0072"/>
    <w:rsid w:val="002C06CC"/>
    <w:rsid w:val="002C1C70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0F7"/>
    <w:rsid w:val="002F1990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00EB"/>
    <w:rsid w:val="00300202"/>
    <w:rsid w:val="00301372"/>
    <w:rsid w:val="003014D0"/>
    <w:rsid w:val="0030196B"/>
    <w:rsid w:val="00301B0D"/>
    <w:rsid w:val="00301DE9"/>
    <w:rsid w:val="00302956"/>
    <w:rsid w:val="00302AE2"/>
    <w:rsid w:val="00302AFF"/>
    <w:rsid w:val="00302BF0"/>
    <w:rsid w:val="00302CDA"/>
    <w:rsid w:val="0030398E"/>
    <w:rsid w:val="0030430B"/>
    <w:rsid w:val="00304794"/>
    <w:rsid w:val="00304860"/>
    <w:rsid w:val="00304C2F"/>
    <w:rsid w:val="00305435"/>
    <w:rsid w:val="00305DC1"/>
    <w:rsid w:val="00306F17"/>
    <w:rsid w:val="0030762C"/>
    <w:rsid w:val="0030769F"/>
    <w:rsid w:val="003079C3"/>
    <w:rsid w:val="00307CC5"/>
    <w:rsid w:val="0031105C"/>
    <w:rsid w:val="0031113C"/>
    <w:rsid w:val="003118AB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13CE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370CC"/>
    <w:rsid w:val="0034062C"/>
    <w:rsid w:val="003408A9"/>
    <w:rsid w:val="00340C32"/>
    <w:rsid w:val="0034154B"/>
    <w:rsid w:val="00341986"/>
    <w:rsid w:val="003428C7"/>
    <w:rsid w:val="00342CE9"/>
    <w:rsid w:val="003430B9"/>
    <w:rsid w:val="00343222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1DA9"/>
    <w:rsid w:val="0035222E"/>
    <w:rsid w:val="00353942"/>
    <w:rsid w:val="00354F0C"/>
    <w:rsid w:val="00354FA8"/>
    <w:rsid w:val="00355850"/>
    <w:rsid w:val="003558B0"/>
    <w:rsid w:val="003566DD"/>
    <w:rsid w:val="00356C8F"/>
    <w:rsid w:val="0035766A"/>
    <w:rsid w:val="00357E66"/>
    <w:rsid w:val="00357EAE"/>
    <w:rsid w:val="0036125B"/>
    <w:rsid w:val="00361AC3"/>
    <w:rsid w:val="00361D40"/>
    <w:rsid w:val="0036232C"/>
    <w:rsid w:val="00363003"/>
    <w:rsid w:val="003634B4"/>
    <w:rsid w:val="0036388E"/>
    <w:rsid w:val="00363B4B"/>
    <w:rsid w:val="0036431F"/>
    <w:rsid w:val="0036481D"/>
    <w:rsid w:val="00364E1A"/>
    <w:rsid w:val="00365FE0"/>
    <w:rsid w:val="0036627F"/>
    <w:rsid w:val="003663D0"/>
    <w:rsid w:val="003664DF"/>
    <w:rsid w:val="003666C9"/>
    <w:rsid w:val="00366A01"/>
    <w:rsid w:val="00366F1C"/>
    <w:rsid w:val="003671F1"/>
    <w:rsid w:val="00367B1C"/>
    <w:rsid w:val="00370090"/>
    <w:rsid w:val="00371B45"/>
    <w:rsid w:val="00371D77"/>
    <w:rsid w:val="00372524"/>
    <w:rsid w:val="00373739"/>
    <w:rsid w:val="00374C94"/>
    <w:rsid w:val="003754CD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3D2F"/>
    <w:rsid w:val="00384748"/>
    <w:rsid w:val="00384F26"/>
    <w:rsid w:val="00385F76"/>
    <w:rsid w:val="003866B1"/>
    <w:rsid w:val="00387B5D"/>
    <w:rsid w:val="00387CD9"/>
    <w:rsid w:val="00387CEC"/>
    <w:rsid w:val="00387DA7"/>
    <w:rsid w:val="00390030"/>
    <w:rsid w:val="0039020E"/>
    <w:rsid w:val="003905C5"/>
    <w:rsid w:val="00390B2E"/>
    <w:rsid w:val="00391066"/>
    <w:rsid w:val="00391E9E"/>
    <w:rsid w:val="003925AB"/>
    <w:rsid w:val="00392D08"/>
    <w:rsid w:val="00394140"/>
    <w:rsid w:val="003946F5"/>
    <w:rsid w:val="00394EB2"/>
    <w:rsid w:val="003955DB"/>
    <w:rsid w:val="00396990"/>
    <w:rsid w:val="00396EF5"/>
    <w:rsid w:val="0039782E"/>
    <w:rsid w:val="003A04F8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3FD0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988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2C40"/>
    <w:rsid w:val="003E386C"/>
    <w:rsid w:val="003E3A13"/>
    <w:rsid w:val="003E3D8D"/>
    <w:rsid w:val="003E4799"/>
    <w:rsid w:val="003E489E"/>
    <w:rsid w:val="003E4CCE"/>
    <w:rsid w:val="003E5295"/>
    <w:rsid w:val="003E5C34"/>
    <w:rsid w:val="003E5E0E"/>
    <w:rsid w:val="003E5F3E"/>
    <w:rsid w:val="003E6264"/>
    <w:rsid w:val="003E639E"/>
    <w:rsid w:val="003E6732"/>
    <w:rsid w:val="003E6747"/>
    <w:rsid w:val="003E6D8C"/>
    <w:rsid w:val="003E6DF2"/>
    <w:rsid w:val="003E742E"/>
    <w:rsid w:val="003E75D1"/>
    <w:rsid w:val="003E7894"/>
    <w:rsid w:val="003F0175"/>
    <w:rsid w:val="003F11F7"/>
    <w:rsid w:val="003F1468"/>
    <w:rsid w:val="003F1A19"/>
    <w:rsid w:val="003F22B5"/>
    <w:rsid w:val="003F25E5"/>
    <w:rsid w:val="003F269E"/>
    <w:rsid w:val="003F2F0C"/>
    <w:rsid w:val="003F3029"/>
    <w:rsid w:val="003F3F58"/>
    <w:rsid w:val="003F4115"/>
    <w:rsid w:val="003F45D4"/>
    <w:rsid w:val="003F468C"/>
    <w:rsid w:val="003F4BA8"/>
    <w:rsid w:val="003F5DF5"/>
    <w:rsid w:val="003F639C"/>
    <w:rsid w:val="003F65FE"/>
    <w:rsid w:val="003F6741"/>
    <w:rsid w:val="003F69A4"/>
    <w:rsid w:val="003F6C5E"/>
    <w:rsid w:val="003F774E"/>
    <w:rsid w:val="004005E6"/>
    <w:rsid w:val="004008D2"/>
    <w:rsid w:val="00400B19"/>
    <w:rsid w:val="00400EFD"/>
    <w:rsid w:val="00400F12"/>
    <w:rsid w:val="004013B3"/>
    <w:rsid w:val="004013C9"/>
    <w:rsid w:val="0040195B"/>
    <w:rsid w:val="004020C9"/>
    <w:rsid w:val="0040255B"/>
    <w:rsid w:val="004029F3"/>
    <w:rsid w:val="0040328F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2EF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27CD5"/>
    <w:rsid w:val="0043029B"/>
    <w:rsid w:val="00430922"/>
    <w:rsid w:val="00431520"/>
    <w:rsid w:val="0043230B"/>
    <w:rsid w:val="00432827"/>
    <w:rsid w:val="00432AB6"/>
    <w:rsid w:val="00432ADF"/>
    <w:rsid w:val="00432C85"/>
    <w:rsid w:val="00432DAF"/>
    <w:rsid w:val="00433190"/>
    <w:rsid w:val="00433D85"/>
    <w:rsid w:val="00434101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53AC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416"/>
    <w:rsid w:val="004618C2"/>
    <w:rsid w:val="004619B5"/>
    <w:rsid w:val="00462069"/>
    <w:rsid w:val="00462DC7"/>
    <w:rsid w:val="00462EA8"/>
    <w:rsid w:val="00463A73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7A50"/>
    <w:rsid w:val="00477CE6"/>
    <w:rsid w:val="0048042C"/>
    <w:rsid w:val="00480CF4"/>
    <w:rsid w:val="00480D67"/>
    <w:rsid w:val="00480F66"/>
    <w:rsid w:val="004816C1"/>
    <w:rsid w:val="00481C91"/>
    <w:rsid w:val="00482056"/>
    <w:rsid w:val="0048217B"/>
    <w:rsid w:val="00482296"/>
    <w:rsid w:val="00482329"/>
    <w:rsid w:val="00482456"/>
    <w:rsid w:val="004826AA"/>
    <w:rsid w:val="004838AB"/>
    <w:rsid w:val="00483FE7"/>
    <w:rsid w:val="00484271"/>
    <w:rsid w:val="004846C1"/>
    <w:rsid w:val="00484EBC"/>
    <w:rsid w:val="004861EE"/>
    <w:rsid w:val="00487232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A7"/>
    <w:rsid w:val="004971E0"/>
    <w:rsid w:val="004A1B8B"/>
    <w:rsid w:val="004A234C"/>
    <w:rsid w:val="004A2A71"/>
    <w:rsid w:val="004A2AB8"/>
    <w:rsid w:val="004A319B"/>
    <w:rsid w:val="004A32AA"/>
    <w:rsid w:val="004A3378"/>
    <w:rsid w:val="004A34B6"/>
    <w:rsid w:val="004A3BDD"/>
    <w:rsid w:val="004A3CBF"/>
    <w:rsid w:val="004A5C9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404"/>
    <w:rsid w:val="004C1AE3"/>
    <w:rsid w:val="004C38AD"/>
    <w:rsid w:val="004C4C61"/>
    <w:rsid w:val="004C5483"/>
    <w:rsid w:val="004C5A19"/>
    <w:rsid w:val="004C5B92"/>
    <w:rsid w:val="004C6335"/>
    <w:rsid w:val="004C68CE"/>
    <w:rsid w:val="004C7094"/>
    <w:rsid w:val="004C7242"/>
    <w:rsid w:val="004C7CF2"/>
    <w:rsid w:val="004D1829"/>
    <w:rsid w:val="004D4EC4"/>
    <w:rsid w:val="004D5856"/>
    <w:rsid w:val="004D5B68"/>
    <w:rsid w:val="004D5E7E"/>
    <w:rsid w:val="004D5FF1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65E5"/>
    <w:rsid w:val="004E677E"/>
    <w:rsid w:val="004E69FA"/>
    <w:rsid w:val="004E6A07"/>
    <w:rsid w:val="004E6E0A"/>
    <w:rsid w:val="004E7733"/>
    <w:rsid w:val="004E7F2D"/>
    <w:rsid w:val="004F02E4"/>
    <w:rsid w:val="004F0BAD"/>
    <w:rsid w:val="004F11AD"/>
    <w:rsid w:val="004F154C"/>
    <w:rsid w:val="004F1731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C61"/>
    <w:rsid w:val="00515EA5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485F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0C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0F55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CE"/>
    <w:rsid w:val="00557BF9"/>
    <w:rsid w:val="00557C01"/>
    <w:rsid w:val="00560509"/>
    <w:rsid w:val="005606EA"/>
    <w:rsid w:val="00560B9C"/>
    <w:rsid w:val="0056193B"/>
    <w:rsid w:val="00561C82"/>
    <w:rsid w:val="0056238A"/>
    <w:rsid w:val="00562A61"/>
    <w:rsid w:val="0056314C"/>
    <w:rsid w:val="00563BFD"/>
    <w:rsid w:val="0056448E"/>
    <w:rsid w:val="005653BA"/>
    <w:rsid w:val="005656B8"/>
    <w:rsid w:val="005656D5"/>
    <w:rsid w:val="00565833"/>
    <w:rsid w:val="005658FC"/>
    <w:rsid w:val="00565CA7"/>
    <w:rsid w:val="00565F57"/>
    <w:rsid w:val="00566619"/>
    <w:rsid w:val="00566805"/>
    <w:rsid w:val="00566EFF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0A0"/>
    <w:rsid w:val="00573942"/>
    <w:rsid w:val="0057482D"/>
    <w:rsid w:val="00574ED6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A4A"/>
    <w:rsid w:val="00581FB6"/>
    <w:rsid w:val="00582327"/>
    <w:rsid w:val="00582A35"/>
    <w:rsid w:val="00582AAD"/>
    <w:rsid w:val="00583AB3"/>
    <w:rsid w:val="00584E89"/>
    <w:rsid w:val="00585A8F"/>
    <w:rsid w:val="00586374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54C"/>
    <w:rsid w:val="00593A2E"/>
    <w:rsid w:val="0059436D"/>
    <w:rsid w:val="00594377"/>
    <w:rsid w:val="00595095"/>
    <w:rsid w:val="0059540C"/>
    <w:rsid w:val="00595583"/>
    <w:rsid w:val="00595CB8"/>
    <w:rsid w:val="00596040"/>
    <w:rsid w:val="005966F2"/>
    <w:rsid w:val="00596EA3"/>
    <w:rsid w:val="005972D1"/>
    <w:rsid w:val="00597E01"/>
    <w:rsid w:val="005A05EC"/>
    <w:rsid w:val="005A06D8"/>
    <w:rsid w:val="005A09B4"/>
    <w:rsid w:val="005A0BA7"/>
    <w:rsid w:val="005A16D6"/>
    <w:rsid w:val="005A22DA"/>
    <w:rsid w:val="005A2469"/>
    <w:rsid w:val="005A25FF"/>
    <w:rsid w:val="005A2CD7"/>
    <w:rsid w:val="005A3240"/>
    <w:rsid w:val="005A4591"/>
    <w:rsid w:val="005A6F41"/>
    <w:rsid w:val="005A79B9"/>
    <w:rsid w:val="005B00B1"/>
    <w:rsid w:val="005B0208"/>
    <w:rsid w:val="005B02C1"/>
    <w:rsid w:val="005B106D"/>
    <w:rsid w:val="005B3650"/>
    <w:rsid w:val="005B44FF"/>
    <w:rsid w:val="005B64B6"/>
    <w:rsid w:val="005C02B4"/>
    <w:rsid w:val="005C06DE"/>
    <w:rsid w:val="005C0E3B"/>
    <w:rsid w:val="005C120B"/>
    <w:rsid w:val="005C1247"/>
    <w:rsid w:val="005C12D5"/>
    <w:rsid w:val="005C1CA8"/>
    <w:rsid w:val="005C1F62"/>
    <w:rsid w:val="005C23D1"/>
    <w:rsid w:val="005C2612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812"/>
    <w:rsid w:val="005D1E2C"/>
    <w:rsid w:val="005D2201"/>
    <w:rsid w:val="005D2769"/>
    <w:rsid w:val="005D354A"/>
    <w:rsid w:val="005D3573"/>
    <w:rsid w:val="005D4AA3"/>
    <w:rsid w:val="005D4C3C"/>
    <w:rsid w:val="005D5E2C"/>
    <w:rsid w:val="005D5F73"/>
    <w:rsid w:val="005D640B"/>
    <w:rsid w:val="005D6864"/>
    <w:rsid w:val="005D71A8"/>
    <w:rsid w:val="005D791F"/>
    <w:rsid w:val="005D7C98"/>
    <w:rsid w:val="005E045A"/>
    <w:rsid w:val="005E047D"/>
    <w:rsid w:val="005E0DFE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558"/>
    <w:rsid w:val="005F69EB"/>
    <w:rsid w:val="005F6ACB"/>
    <w:rsid w:val="005F6AF8"/>
    <w:rsid w:val="005F7B6F"/>
    <w:rsid w:val="005F7BD5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05A"/>
    <w:rsid w:val="006071B3"/>
    <w:rsid w:val="0060731B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3E66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27F37"/>
    <w:rsid w:val="0063084C"/>
    <w:rsid w:val="00631DA6"/>
    <w:rsid w:val="00632732"/>
    <w:rsid w:val="00633034"/>
    <w:rsid w:val="006335F2"/>
    <w:rsid w:val="006338AD"/>
    <w:rsid w:val="0063398B"/>
    <w:rsid w:val="00633E0C"/>
    <w:rsid w:val="006341AE"/>
    <w:rsid w:val="006344B1"/>
    <w:rsid w:val="00634D49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58EB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4584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4E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6C7"/>
    <w:rsid w:val="00666EE2"/>
    <w:rsid w:val="00667032"/>
    <w:rsid w:val="00667810"/>
    <w:rsid w:val="00667CEC"/>
    <w:rsid w:val="00667F8C"/>
    <w:rsid w:val="006707AD"/>
    <w:rsid w:val="00670882"/>
    <w:rsid w:val="00670A0D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0A7C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4929"/>
    <w:rsid w:val="006954AA"/>
    <w:rsid w:val="0069588E"/>
    <w:rsid w:val="00696273"/>
    <w:rsid w:val="006965C4"/>
    <w:rsid w:val="0069689D"/>
    <w:rsid w:val="00696F03"/>
    <w:rsid w:val="00696FBB"/>
    <w:rsid w:val="0069710A"/>
    <w:rsid w:val="0069797E"/>
    <w:rsid w:val="006A22D4"/>
    <w:rsid w:val="006A2621"/>
    <w:rsid w:val="006A2DF7"/>
    <w:rsid w:val="006A2EC0"/>
    <w:rsid w:val="006A3032"/>
    <w:rsid w:val="006A3375"/>
    <w:rsid w:val="006A3A26"/>
    <w:rsid w:val="006A3DA4"/>
    <w:rsid w:val="006A405B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5F00"/>
    <w:rsid w:val="006B609B"/>
    <w:rsid w:val="006B66C9"/>
    <w:rsid w:val="006B670C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E73"/>
    <w:rsid w:val="006C7557"/>
    <w:rsid w:val="006C7D25"/>
    <w:rsid w:val="006D02A7"/>
    <w:rsid w:val="006D0513"/>
    <w:rsid w:val="006D1163"/>
    <w:rsid w:val="006D235E"/>
    <w:rsid w:val="006D2B13"/>
    <w:rsid w:val="006D2DAA"/>
    <w:rsid w:val="006D329A"/>
    <w:rsid w:val="006D391A"/>
    <w:rsid w:val="006D3980"/>
    <w:rsid w:val="006D3DD5"/>
    <w:rsid w:val="006D3F65"/>
    <w:rsid w:val="006D6BF1"/>
    <w:rsid w:val="006D6CA3"/>
    <w:rsid w:val="006D7479"/>
    <w:rsid w:val="006D779B"/>
    <w:rsid w:val="006E04C0"/>
    <w:rsid w:val="006E0F50"/>
    <w:rsid w:val="006E2567"/>
    <w:rsid w:val="006E2C3B"/>
    <w:rsid w:val="006E33F5"/>
    <w:rsid w:val="006E3C23"/>
    <w:rsid w:val="006E3D4C"/>
    <w:rsid w:val="006E43ED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2804"/>
    <w:rsid w:val="006F3E4F"/>
    <w:rsid w:val="006F5603"/>
    <w:rsid w:val="006F659E"/>
    <w:rsid w:val="006F7D03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746"/>
    <w:rsid w:val="00716E95"/>
    <w:rsid w:val="00717163"/>
    <w:rsid w:val="007172A9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6841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C14"/>
    <w:rsid w:val="00737045"/>
    <w:rsid w:val="00737944"/>
    <w:rsid w:val="00737CF8"/>
    <w:rsid w:val="00740D32"/>
    <w:rsid w:val="00740E49"/>
    <w:rsid w:val="00740F11"/>
    <w:rsid w:val="00742454"/>
    <w:rsid w:val="00742B63"/>
    <w:rsid w:val="00742E29"/>
    <w:rsid w:val="00743606"/>
    <w:rsid w:val="00743F46"/>
    <w:rsid w:val="0074416B"/>
    <w:rsid w:val="00745098"/>
    <w:rsid w:val="00746812"/>
    <w:rsid w:val="007468D6"/>
    <w:rsid w:val="00746A79"/>
    <w:rsid w:val="0074706B"/>
    <w:rsid w:val="007470D5"/>
    <w:rsid w:val="00747606"/>
    <w:rsid w:val="00747E12"/>
    <w:rsid w:val="00747E63"/>
    <w:rsid w:val="00750046"/>
    <w:rsid w:val="0075085D"/>
    <w:rsid w:val="00750D8B"/>
    <w:rsid w:val="0075242E"/>
    <w:rsid w:val="0075271E"/>
    <w:rsid w:val="0075279B"/>
    <w:rsid w:val="00752C56"/>
    <w:rsid w:val="00753CBD"/>
    <w:rsid w:val="00755DB4"/>
    <w:rsid w:val="0075693A"/>
    <w:rsid w:val="00756B17"/>
    <w:rsid w:val="007577FE"/>
    <w:rsid w:val="007579E7"/>
    <w:rsid w:val="00760349"/>
    <w:rsid w:val="00760D69"/>
    <w:rsid w:val="00762F51"/>
    <w:rsid w:val="00763A43"/>
    <w:rsid w:val="00764F8F"/>
    <w:rsid w:val="007655FA"/>
    <w:rsid w:val="007675FB"/>
    <w:rsid w:val="00767731"/>
    <w:rsid w:val="00767835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39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87779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0E14"/>
    <w:rsid w:val="007B164F"/>
    <w:rsid w:val="007B1835"/>
    <w:rsid w:val="007B1DAF"/>
    <w:rsid w:val="007B3366"/>
    <w:rsid w:val="007B39BF"/>
    <w:rsid w:val="007B46FA"/>
    <w:rsid w:val="007B59D5"/>
    <w:rsid w:val="007B602B"/>
    <w:rsid w:val="007B605A"/>
    <w:rsid w:val="007B6934"/>
    <w:rsid w:val="007B7302"/>
    <w:rsid w:val="007B7815"/>
    <w:rsid w:val="007C00EE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A09"/>
    <w:rsid w:val="007D5F3C"/>
    <w:rsid w:val="007D6476"/>
    <w:rsid w:val="007D6D74"/>
    <w:rsid w:val="007D7C9D"/>
    <w:rsid w:val="007D7CF3"/>
    <w:rsid w:val="007E07D9"/>
    <w:rsid w:val="007E178C"/>
    <w:rsid w:val="007E2A98"/>
    <w:rsid w:val="007E3207"/>
    <w:rsid w:val="007E3361"/>
    <w:rsid w:val="007E37EC"/>
    <w:rsid w:val="007E482E"/>
    <w:rsid w:val="007E4B58"/>
    <w:rsid w:val="007E5F45"/>
    <w:rsid w:val="007E6A65"/>
    <w:rsid w:val="007E6C9D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10E6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64D"/>
    <w:rsid w:val="00807FC8"/>
    <w:rsid w:val="00811491"/>
    <w:rsid w:val="008117BF"/>
    <w:rsid w:val="00812E36"/>
    <w:rsid w:val="00813AAF"/>
    <w:rsid w:val="00814576"/>
    <w:rsid w:val="00815A3A"/>
    <w:rsid w:val="0081644F"/>
    <w:rsid w:val="00816B55"/>
    <w:rsid w:val="008205FF"/>
    <w:rsid w:val="00820A3F"/>
    <w:rsid w:val="00821BE8"/>
    <w:rsid w:val="00822EE6"/>
    <w:rsid w:val="00823E1F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04C"/>
    <w:rsid w:val="008313ED"/>
    <w:rsid w:val="0083171A"/>
    <w:rsid w:val="00831B64"/>
    <w:rsid w:val="00831DC4"/>
    <w:rsid w:val="00832915"/>
    <w:rsid w:val="00833565"/>
    <w:rsid w:val="00834EE8"/>
    <w:rsid w:val="0083610A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F9F"/>
    <w:rsid w:val="0086368F"/>
    <w:rsid w:val="008636DF"/>
    <w:rsid w:val="0086372B"/>
    <w:rsid w:val="0086492A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34D1"/>
    <w:rsid w:val="008740A2"/>
    <w:rsid w:val="008748A4"/>
    <w:rsid w:val="00874DE4"/>
    <w:rsid w:val="00874E30"/>
    <w:rsid w:val="00875DFE"/>
    <w:rsid w:val="008765F6"/>
    <w:rsid w:val="00876903"/>
    <w:rsid w:val="00876D6D"/>
    <w:rsid w:val="00877146"/>
    <w:rsid w:val="008772FC"/>
    <w:rsid w:val="00877EA2"/>
    <w:rsid w:val="008812D8"/>
    <w:rsid w:val="008821E4"/>
    <w:rsid w:val="00883186"/>
    <w:rsid w:val="00884378"/>
    <w:rsid w:val="00884C67"/>
    <w:rsid w:val="00884DB4"/>
    <w:rsid w:val="00886561"/>
    <w:rsid w:val="00887349"/>
    <w:rsid w:val="00887572"/>
    <w:rsid w:val="008877D1"/>
    <w:rsid w:val="008901CE"/>
    <w:rsid w:val="00890E3B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BE1"/>
    <w:rsid w:val="00896D71"/>
    <w:rsid w:val="00897756"/>
    <w:rsid w:val="008A09F6"/>
    <w:rsid w:val="008A1190"/>
    <w:rsid w:val="008A16D9"/>
    <w:rsid w:val="008A18D8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44D"/>
    <w:rsid w:val="008B1A6C"/>
    <w:rsid w:val="008B1F5B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1D38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6FE5"/>
    <w:rsid w:val="008C719B"/>
    <w:rsid w:val="008C7585"/>
    <w:rsid w:val="008C7A6B"/>
    <w:rsid w:val="008C7BEB"/>
    <w:rsid w:val="008D0674"/>
    <w:rsid w:val="008D0C10"/>
    <w:rsid w:val="008D1FB9"/>
    <w:rsid w:val="008D221E"/>
    <w:rsid w:val="008D23C7"/>
    <w:rsid w:val="008D3255"/>
    <w:rsid w:val="008D3D17"/>
    <w:rsid w:val="008D43F9"/>
    <w:rsid w:val="008D4C35"/>
    <w:rsid w:val="008D503D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3F47"/>
    <w:rsid w:val="008E4045"/>
    <w:rsid w:val="008E4FD0"/>
    <w:rsid w:val="008E5A46"/>
    <w:rsid w:val="008E5F04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5E47"/>
    <w:rsid w:val="008F7705"/>
    <w:rsid w:val="008F7800"/>
    <w:rsid w:val="008F7850"/>
    <w:rsid w:val="008F78C9"/>
    <w:rsid w:val="009001A7"/>
    <w:rsid w:val="00900689"/>
    <w:rsid w:val="00900D36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6DC"/>
    <w:rsid w:val="0092275C"/>
    <w:rsid w:val="00922EF7"/>
    <w:rsid w:val="00923015"/>
    <w:rsid w:val="0092338C"/>
    <w:rsid w:val="00924B50"/>
    <w:rsid w:val="00924F42"/>
    <w:rsid w:val="00925AD3"/>
    <w:rsid w:val="009319B9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1915"/>
    <w:rsid w:val="00942F94"/>
    <w:rsid w:val="00943634"/>
    <w:rsid w:val="009440DF"/>
    <w:rsid w:val="00944AA1"/>
    <w:rsid w:val="0094644C"/>
    <w:rsid w:val="00946FCE"/>
    <w:rsid w:val="00947CAF"/>
    <w:rsid w:val="00947D8F"/>
    <w:rsid w:val="00947FC9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155D"/>
    <w:rsid w:val="00972879"/>
    <w:rsid w:val="00972C36"/>
    <w:rsid w:val="00972C55"/>
    <w:rsid w:val="009736C1"/>
    <w:rsid w:val="00973FAA"/>
    <w:rsid w:val="00975E7C"/>
    <w:rsid w:val="00975F98"/>
    <w:rsid w:val="009770C8"/>
    <w:rsid w:val="00980C15"/>
    <w:rsid w:val="009827FC"/>
    <w:rsid w:val="00982C9A"/>
    <w:rsid w:val="00983104"/>
    <w:rsid w:val="0098338A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2F73"/>
    <w:rsid w:val="009934C5"/>
    <w:rsid w:val="00993B25"/>
    <w:rsid w:val="00993CF6"/>
    <w:rsid w:val="00993E5B"/>
    <w:rsid w:val="00993EB0"/>
    <w:rsid w:val="00994818"/>
    <w:rsid w:val="00994E04"/>
    <w:rsid w:val="00994F8F"/>
    <w:rsid w:val="00995072"/>
    <w:rsid w:val="009950FB"/>
    <w:rsid w:val="00995EB3"/>
    <w:rsid w:val="009962E8"/>
    <w:rsid w:val="009966EC"/>
    <w:rsid w:val="00996DA5"/>
    <w:rsid w:val="00997A9F"/>
    <w:rsid w:val="009A0A38"/>
    <w:rsid w:val="009A0C87"/>
    <w:rsid w:val="009A116A"/>
    <w:rsid w:val="009A20E1"/>
    <w:rsid w:val="009A27BD"/>
    <w:rsid w:val="009A3318"/>
    <w:rsid w:val="009A4147"/>
    <w:rsid w:val="009A47FB"/>
    <w:rsid w:val="009A5481"/>
    <w:rsid w:val="009A59E4"/>
    <w:rsid w:val="009A68D1"/>
    <w:rsid w:val="009B04FF"/>
    <w:rsid w:val="009B12A7"/>
    <w:rsid w:val="009B240D"/>
    <w:rsid w:val="009B3BAB"/>
    <w:rsid w:val="009B44AA"/>
    <w:rsid w:val="009B4BD3"/>
    <w:rsid w:val="009B5189"/>
    <w:rsid w:val="009B53CA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3F0D"/>
    <w:rsid w:val="009C4698"/>
    <w:rsid w:val="009C4E86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4D23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2E36"/>
    <w:rsid w:val="009F31F7"/>
    <w:rsid w:val="009F33AD"/>
    <w:rsid w:val="009F4CB6"/>
    <w:rsid w:val="009F4D14"/>
    <w:rsid w:val="009F4E98"/>
    <w:rsid w:val="009F4EDF"/>
    <w:rsid w:val="009F558F"/>
    <w:rsid w:val="009F62C3"/>
    <w:rsid w:val="009F635C"/>
    <w:rsid w:val="009F660A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7BB"/>
    <w:rsid w:val="00A05BE4"/>
    <w:rsid w:val="00A06497"/>
    <w:rsid w:val="00A06A50"/>
    <w:rsid w:val="00A06C45"/>
    <w:rsid w:val="00A06C7A"/>
    <w:rsid w:val="00A06F6E"/>
    <w:rsid w:val="00A07333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D56"/>
    <w:rsid w:val="00A2471D"/>
    <w:rsid w:val="00A24B7F"/>
    <w:rsid w:val="00A24C10"/>
    <w:rsid w:val="00A25A9C"/>
    <w:rsid w:val="00A26AF4"/>
    <w:rsid w:val="00A273E5"/>
    <w:rsid w:val="00A275F7"/>
    <w:rsid w:val="00A302B1"/>
    <w:rsid w:val="00A303DA"/>
    <w:rsid w:val="00A303E6"/>
    <w:rsid w:val="00A30AC5"/>
    <w:rsid w:val="00A3293D"/>
    <w:rsid w:val="00A32F30"/>
    <w:rsid w:val="00A334B3"/>
    <w:rsid w:val="00A3404A"/>
    <w:rsid w:val="00A34092"/>
    <w:rsid w:val="00A342B3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5FC6"/>
    <w:rsid w:val="00A4659D"/>
    <w:rsid w:val="00A46A56"/>
    <w:rsid w:val="00A473C9"/>
    <w:rsid w:val="00A478AD"/>
    <w:rsid w:val="00A47CE6"/>
    <w:rsid w:val="00A50227"/>
    <w:rsid w:val="00A510D0"/>
    <w:rsid w:val="00A51827"/>
    <w:rsid w:val="00A518FE"/>
    <w:rsid w:val="00A523C9"/>
    <w:rsid w:val="00A52CEB"/>
    <w:rsid w:val="00A5334C"/>
    <w:rsid w:val="00A54491"/>
    <w:rsid w:val="00A54E7A"/>
    <w:rsid w:val="00A5610F"/>
    <w:rsid w:val="00A56649"/>
    <w:rsid w:val="00A566A6"/>
    <w:rsid w:val="00A56EBB"/>
    <w:rsid w:val="00A57C75"/>
    <w:rsid w:val="00A608C2"/>
    <w:rsid w:val="00A60F65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67EF5"/>
    <w:rsid w:val="00A702C6"/>
    <w:rsid w:val="00A70840"/>
    <w:rsid w:val="00A709E3"/>
    <w:rsid w:val="00A70A2D"/>
    <w:rsid w:val="00A71224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0FA2"/>
    <w:rsid w:val="00A81AAB"/>
    <w:rsid w:val="00A82288"/>
    <w:rsid w:val="00A82359"/>
    <w:rsid w:val="00A826FF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0AE8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3E4A"/>
    <w:rsid w:val="00AA44DD"/>
    <w:rsid w:val="00AA4D07"/>
    <w:rsid w:val="00AA523C"/>
    <w:rsid w:val="00AA6548"/>
    <w:rsid w:val="00AA6F11"/>
    <w:rsid w:val="00AB0CCC"/>
    <w:rsid w:val="00AB0EDC"/>
    <w:rsid w:val="00AB0F6F"/>
    <w:rsid w:val="00AB1402"/>
    <w:rsid w:val="00AB1CA5"/>
    <w:rsid w:val="00AB1EAB"/>
    <w:rsid w:val="00AB4AD8"/>
    <w:rsid w:val="00AB4E95"/>
    <w:rsid w:val="00AB51C9"/>
    <w:rsid w:val="00AB6325"/>
    <w:rsid w:val="00AB6AFA"/>
    <w:rsid w:val="00AC11A5"/>
    <w:rsid w:val="00AC1FCB"/>
    <w:rsid w:val="00AC2061"/>
    <w:rsid w:val="00AC253B"/>
    <w:rsid w:val="00AC2808"/>
    <w:rsid w:val="00AC33AB"/>
    <w:rsid w:val="00AC34A0"/>
    <w:rsid w:val="00AC37C4"/>
    <w:rsid w:val="00AC39F4"/>
    <w:rsid w:val="00AC3F02"/>
    <w:rsid w:val="00AC3F96"/>
    <w:rsid w:val="00AC4583"/>
    <w:rsid w:val="00AC4763"/>
    <w:rsid w:val="00AC49BC"/>
    <w:rsid w:val="00AC56A5"/>
    <w:rsid w:val="00AC64BD"/>
    <w:rsid w:val="00AC6913"/>
    <w:rsid w:val="00AD0358"/>
    <w:rsid w:val="00AD09FA"/>
    <w:rsid w:val="00AD122A"/>
    <w:rsid w:val="00AD200C"/>
    <w:rsid w:val="00AD3832"/>
    <w:rsid w:val="00AD4153"/>
    <w:rsid w:val="00AD4A27"/>
    <w:rsid w:val="00AD4B20"/>
    <w:rsid w:val="00AD5AD0"/>
    <w:rsid w:val="00AD770E"/>
    <w:rsid w:val="00AD7ADA"/>
    <w:rsid w:val="00AE0523"/>
    <w:rsid w:val="00AE0D0A"/>
    <w:rsid w:val="00AE1076"/>
    <w:rsid w:val="00AE1305"/>
    <w:rsid w:val="00AE1D1C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1FE0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2FB"/>
    <w:rsid w:val="00B02607"/>
    <w:rsid w:val="00B0339D"/>
    <w:rsid w:val="00B03458"/>
    <w:rsid w:val="00B039B9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8D0"/>
    <w:rsid w:val="00B1393A"/>
    <w:rsid w:val="00B1397D"/>
    <w:rsid w:val="00B13A43"/>
    <w:rsid w:val="00B14E75"/>
    <w:rsid w:val="00B14F65"/>
    <w:rsid w:val="00B15B78"/>
    <w:rsid w:val="00B15D2D"/>
    <w:rsid w:val="00B16818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0B7B"/>
    <w:rsid w:val="00B316BF"/>
    <w:rsid w:val="00B3175E"/>
    <w:rsid w:val="00B317B9"/>
    <w:rsid w:val="00B31FA7"/>
    <w:rsid w:val="00B324EB"/>
    <w:rsid w:val="00B32573"/>
    <w:rsid w:val="00B32D8A"/>
    <w:rsid w:val="00B331C5"/>
    <w:rsid w:val="00B34D91"/>
    <w:rsid w:val="00B34EA7"/>
    <w:rsid w:val="00B356BF"/>
    <w:rsid w:val="00B3620C"/>
    <w:rsid w:val="00B36FC5"/>
    <w:rsid w:val="00B37124"/>
    <w:rsid w:val="00B372BE"/>
    <w:rsid w:val="00B376B3"/>
    <w:rsid w:val="00B37A9E"/>
    <w:rsid w:val="00B37D17"/>
    <w:rsid w:val="00B4089E"/>
    <w:rsid w:val="00B40E7B"/>
    <w:rsid w:val="00B40EBE"/>
    <w:rsid w:val="00B4157E"/>
    <w:rsid w:val="00B41D54"/>
    <w:rsid w:val="00B420BC"/>
    <w:rsid w:val="00B42102"/>
    <w:rsid w:val="00B422C7"/>
    <w:rsid w:val="00B42985"/>
    <w:rsid w:val="00B42C6C"/>
    <w:rsid w:val="00B42D6D"/>
    <w:rsid w:val="00B4371B"/>
    <w:rsid w:val="00B441E8"/>
    <w:rsid w:val="00B4530E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3508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54D"/>
    <w:rsid w:val="00B62943"/>
    <w:rsid w:val="00B63273"/>
    <w:rsid w:val="00B635F1"/>
    <w:rsid w:val="00B650D8"/>
    <w:rsid w:val="00B6688D"/>
    <w:rsid w:val="00B6690B"/>
    <w:rsid w:val="00B70534"/>
    <w:rsid w:val="00B70D30"/>
    <w:rsid w:val="00B71318"/>
    <w:rsid w:val="00B7144B"/>
    <w:rsid w:val="00B717B7"/>
    <w:rsid w:val="00B718B7"/>
    <w:rsid w:val="00B7370D"/>
    <w:rsid w:val="00B74347"/>
    <w:rsid w:val="00B74446"/>
    <w:rsid w:val="00B75884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65D"/>
    <w:rsid w:val="00B9785B"/>
    <w:rsid w:val="00B97ED9"/>
    <w:rsid w:val="00BA0217"/>
    <w:rsid w:val="00BA0873"/>
    <w:rsid w:val="00BA0B53"/>
    <w:rsid w:val="00BA1076"/>
    <w:rsid w:val="00BA10C9"/>
    <w:rsid w:val="00BA12F7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34D"/>
    <w:rsid w:val="00BA7BDB"/>
    <w:rsid w:val="00BA7CAA"/>
    <w:rsid w:val="00BB079B"/>
    <w:rsid w:val="00BB132C"/>
    <w:rsid w:val="00BB1C9B"/>
    <w:rsid w:val="00BB25A8"/>
    <w:rsid w:val="00BB27D4"/>
    <w:rsid w:val="00BB2AD9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1FCA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939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3872"/>
    <w:rsid w:val="00BE406F"/>
    <w:rsid w:val="00BE41C0"/>
    <w:rsid w:val="00BE4A71"/>
    <w:rsid w:val="00BE4E59"/>
    <w:rsid w:val="00BE51A2"/>
    <w:rsid w:val="00BE52DE"/>
    <w:rsid w:val="00BE5499"/>
    <w:rsid w:val="00BE5EDE"/>
    <w:rsid w:val="00BE6A3F"/>
    <w:rsid w:val="00BE7BFC"/>
    <w:rsid w:val="00BE7FA9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1F3"/>
    <w:rsid w:val="00C01795"/>
    <w:rsid w:val="00C0190E"/>
    <w:rsid w:val="00C01F72"/>
    <w:rsid w:val="00C028D4"/>
    <w:rsid w:val="00C03B3B"/>
    <w:rsid w:val="00C04311"/>
    <w:rsid w:val="00C05188"/>
    <w:rsid w:val="00C053D2"/>
    <w:rsid w:val="00C06FA7"/>
    <w:rsid w:val="00C0736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C74"/>
    <w:rsid w:val="00C13D1F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717"/>
    <w:rsid w:val="00C20A8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779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2F5C"/>
    <w:rsid w:val="00C332F0"/>
    <w:rsid w:val="00C33D94"/>
    <w:rsid w:val="00C33F49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340A"/>
    <w:rsid w:val="00C45759"/>
    <w:rsid w:val="00C45E8B"/>
    <w:rsid w:val="00C47527"/>
    <w:rsid w:val="00C50B4D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0A51"/>
    <w:rsid w:val="00C61624"/>
    <w:rsid w:val="00C61730"/>
    <w:rsid w:val="00C61CD6"/>
    <w:rsid w:val="00C628EB"/>
    <w:rsid w:val="00C62A42"/>
    <w:rsid w:val="00C62A9B"/>
    <w:rsid w:val="00C62BEE"/>
    <w:rsid w:val="00C6339E"/>
    <w:rsid w:val="00C63751"/>
    <w:rsid w:val="00C6386C"/>
    <w:rsid w:val="00C6453A"/>
    <w:rsid w:val="00C64811"/>
    <w:rsid w:val="00C6491A"/>
    <w:rsid w:val="00C65B4E"/>
    <w:rsid w:val="00C67373"/>
    <w:rsid w:val="00C67E96"/>
    <w:rsid w:val="00C703ED"/>
    <w:rsid w:val="00C70F53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24A"/>
    <w:rsid w:val="00C83716"/>
    <w:rsid w:val="00C83814"/>
    <w:rsid w:val="00C84027"/>
    <w:rsid w:val="00C84830"/>
    <w:rsid w:val="00C85805"/>
    <w:rsid w:val="00C86169"/>
    <w:rsid w:val="00C86CFA"/>
    <w:rsid w:val="00C86F18"/>
    <w:rsid w:val="00C905DA"/>
    <w:rsid w:val="00C90F0C"/>
    <w:rsid w:val="00C91528"/>
    <w:rsid w:val="00C9252F"/>
    <w:rsid w:val="00C93836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591"/>
    <w:rsid w:val="00CA0D94"/>
    <w:rsid w:val="00CA1FE2"/>
    <w:rsid w:val="00CA2777"/>
    <w:rsid w:val="00CA28C0"/>
    <w:rsid w:val="00CA2D02"/>
    <w:rsid w:val="00CA3FDE"/>
    <w:rsid w:val="00CA438D"/>
    <w:rsid w:val="00CA5327"/>
    <w:rsid w:val="00CA67D7"/>
    <w:rsid w:val="00CA68C8"/>
    <w:rsid w:val="00CA6972"/>
    <w:rsid w:val="00CA7CAF"/>
    <w:rsid w:val="00CB0D05"/>
    <w:rsid w:val="00CB12A3"/>
    <w:rsid w:val="00CB2670"/>
    <w:rsid w:val="00CB29D8"/>
    <w:rsid w:val="00CB2B79"/>
    <w:rsid w:val="00CB2F44"/>
    <w:rsid w:val="00CB3071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01D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130A"/>
    <w:rsid w:val="00CD1DBB"/>
    <w:rsid w:val="00CD1F8F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420"/>
    <w:rsid w:val="00CE0672"/>
    <w:rsid w:val="00CE1C21"/>
    <w:rsid w:val="00CE262C"/>
    <w:rsid w:val="00CE412D"/>
    <w:rsid w:val="00CE463A"/>
    <w:rsid w:val="00CE4FFA"/>
    <w:rsid w:val="00CE583A"/>
    <w:rsid w:val="00CE694D"/>
    <w:rsid w:val="00CE6BA2"/>
    <w:rsid w:val="00CE6D70"/>
    <w:rsid w:val="00CE72E2"/>
    <w:rsid w:val="00CE77DA"/>
    <w:rsid w:val="00CE7C96"/>
    <w:rsid w:val="00CF0071"/>
    <w:rsid w:val="00CF0D3E"/>
    <w:rsid w:val="00CF1A3C"/>
    <w:rsid w:val="00CF33F3"/>
    <w:rsid w:val="00CF346B"/>
    <w:rsid w:val="00CF3D50"/>
    <w:rsid w:val="00CF539E"/>
    <w:rsid w:val="00CF5EBC"/>
    <w:rsid w:val="00CF74E2"/>
    <w:rsid w:val="00CF7AB9"/>
    <w:rsid w:val="00D008E7"/>
    <w:rsid w:val="00D0102E"/>
    <w:rsid w:val="00D0131A"/>
    <w:rsid w:val="00D02B1C"/>
    <w:rsid w:val="00D02F15"/>
    <w:rsid w:val="00D02F24"/>
    <w:rsid w:val="00D0324D"/>
    <w:rsid w:val="00D0373A"/>
    <w:rsid w:val="00D0401D"/>
    <w:rsid w:val="00D0468F"/>
    <w:rsid w:val="00D04C01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55E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6A6"/>
    <w:rsid w:val="00D319F5"/>
    <w:rsid w:val="00D32D0F"/>
    <w:rsid w:val="00D33ACF"/>
    <w:rsid w:val="00D33D10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55E"/>
    <w:rsid w:val="00D44CF9"/>
    <w:rsid w:val="00D452A3"/>
    <w:rsid w:val="00D45334"/>
    <w:rsid w:val="00D4553E"/>
    <w:rsid w:val="00D45F88"/>
    <w:rsid w:val="00D45F94"/>
    <w:rsid w:val="00D470D8"/>
    <w:rsid w:val="00D473BB"/>
    <w:rsid w:val="00D47CE6"/>
    <w:rsid w:val="00D47ED0"/>
    <w:rsid w:val="00D507A7"/>
    <w:rsid w:val="00D51331"/>
    <w:rsid w:val="00D51529"/>
    <w:rsid w:val="00D515EF"/>
    <w:rsid w:val="00D51971"/>
    <w:rsid w:val="00D532E2"/>
    <w:rsid w:val="00D53477"/>
    <w:rsid w:val="00D53C36"/>
    <w:rsid w:val="00D53DB5"/>
    <w:rsid w:val="00D545DD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76E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62E"/>
    <w:rsid w:val="00D707D9"/>
    <w:rsid w:val="00D709C7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668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62B9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711"/>
    <w:rsid w:val="00DC7B38"/>
    <w:rsid w:val="00DC7C56"/>
    <w:rsid w:val="00DD0415"/>
    <w:rsid w:val="00DD0864"/>
    <w:rsid w:val="00DD350C"/>
    <w:rsid w:val="00DD357C"/>
    <w:rsid w:val="00DD3DEA"/>
    <w:rsid w:val="00DD4116"/>
    <w:rsid w:val="00DD442D"/>
    <w:rsid w:val="00DD4F3F"/>
    <w:rsid w:val="00DD53AD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4B45"/>
    <w:rsid w:val="00DE5BD6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5F45"/>
    <w:rsid w:val="00DF6175"/>
    <w:rsid w:val="00DF63D8"/>
    <w:rsid w:val="00DF7349"/>
    <w:rsid w:val="00DF7E13"/>
    <w:rsid w:val="00DF7EEC"/>
    <w:rsid w:val="00E00287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06DEC"/>
    <w:rsid w:val="00E073C3"/>
    <w:rsid w:val="00E07542"/>
    <w:rsid w:val="00E100DE"/>
    <w:rsid w:val="00E1147D"/>
    <w:rsid w:val="00E1170C"/>
    <w:rsid w:val="00E12494"/>
    <w:rsid w:val="00E12632"/>
    <w:rsid w:val="00E1330D"/>
    <w:rsid w:val="00E14713"/>
    <w:rsid w:val="00E147BD"/>
    <w:rsid w:val="00E14835"/>
    <w:rsid w:val="00E1504E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D50"/>
    <w:rsid w:val="00E22E04"/>
    <w:rsid w:val="00E23322"/>
    <w:rsid w:val="00E2357E"/>
    <w:rsid w:val="00E24A72"/>
    <w:rsid w:val="00E24DA1"/>
    <w:rsid w:val="00E250EC"/>
    <w:rsid w:val="00E260B2"/>
    <w:rsid w:val="00E26A9F"/>
    <w:rsid w:val="00E26F15"/>
    <w:rsid w:val="00E30819"/>
    <w:rsid w:val="00E30915"/>
    <w:rsid w:val="00E30FD4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12"/>
    <w:rsid w:val="00E37D99"/>
    <w:rsid w:val="00E430A2"/>
    <w:rsid w:val="00E445B5"/>
    <w:rsid w:val="00E445C0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493"/>
    <w:rsid w:val="00E60BFF"/>
    <w:rsid w:val="00E60C41"/>
    <w:rsid w:val="00E61BD1"/>
    <w:rsid w:val="00E61F66"/>
    <w:rsid w:val="00E61F7F"/>
    <w:rsid w:val="00E62E00"/>
    <w:rsid w:val="00E63A2C"/>
    <w:rsid w:val="00E64671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03E"/>
    <w:rsid w:val="00E765EE"/>
    <w:rsid w:val="00E7665A"/>
    <w:rsid w:val="00E77032"/>
    <w:rsid w:val="00E771C7"/>
    <w:rsid w:val="00E777D1"/>
    <w:rsid w:val="00E803DA"/>
    <w:rsid w:val="00E80A36"/>
    <w:rsid w:val="00E81464"/>
    <w:rsid w:val="00E81B96"/>
    <w:rsid w:val="00E82534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91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4B44"/>
    <w:rsid w:val="00E9503F"/>
    <w:rsid w:val="00E956C1"/>
    <w:rsid w:val="00E961BF"/>
    <w:rsid w:val="00E96512"/>
    <w:rsid w:val="00E9654A"/>
    <w:rsid w:val="00E96756"/>
    <w:rsid w:val="00E97529"/>
    <w:rsid w:val="00E97AE3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680"/>
    <w:rsid w:val="00EB1AA3"/>
    <w:rsid w:val="00EB2166"/>
    <w:rsid w:val="00EB2907"/>
    <w:rsid w:val="00EB2CE1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15F3"/>
    <w:rsid w:val="00EC2015"/>
    <w:rsid w:val="00EC28D2"/>
    <w:rsid w:val="00EC2A21"/>
    <w:rsid w:val="00EC2BF2"/>
    <w:rsid w:val="00EC2F41"/>
    <w:rsid w:val="00EC32CC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3E79"/>
    <w:rsid w:val="00ED3FBC"/>
    <w:rsid w:val="00ED54A7"/>
    <w:rsid w:val="00ED6096"/>
    <w:rsid w:val="00ED637A"/>
    <w:rsid w:val="00ED637B"/>
    <w:rsid w:val="00ED648C"/>
    <w:rsid w:val="00ED67F7"/>
    <w:rsid w:val="00EE02A4"/>
    <w:rsid w:val="00EE052D"/>
    <w:rsid w:val="00EE192C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64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3FD3"/>
    <w:rsid w:val="00EF438A"/>
    <w:rsid w:val="00EF4544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1A9"/>
    <w:rsid w:val="00F04C0D"/>
    <w:rsid w:val="00F04C46"/>
    <w:rsid w:val="00F04DF7"/>
    <w:rsid w:val="00F05D33"/>
    <w:rsid w:val="00F06C34"/>
    <w:rsid w:val="00F10061"/>
    <w:rsid w:val="00F1025E"/>
    <w:rsid w:val="00F10261"/>
    <w:rsid w:val="00F10291"/>
    <w:rsid w:val="00F116F0"/>
    <w:rsid w:val="00F11774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21C"/>
    <w:rsid w:val="00F169BC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4C1F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E0F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367"/>
    <w:rsid w:val="00F427B4"/>
    <w:rsid w:val="00F42B53"/>
    <w:rsid w:val="00F438E6"/>
    <w:rsid w:val="00F4391F"/>
    <w:rsid w:val="00F43A5D"/>
    <w:rsid w:val="00F4531E"/>
    <w:rsid w:val="00F45F87"/>
    <w:rsid w:val="00F467FC"/>
    <w:rsid w:val="00F503C5"/>
    <w:rsid w:val="00F518AF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1CAA"/>
    <w:rsid w:val="00F63FAA"/>
    <w:rsid w:val="00F640AC"/>
    <w:rsid w:val="00F64983"/>
    <w:rsid w:val="00F64A21"/>
    <w:rsid w:val="00F64E4C"/>
    <w:rsid w:val="00F657E1"/>
    <w:rsid w:val="00F6598D"/>
    <w:rsid w:val="00F65DFE"/>
    <w:rsid w:val="00F65F6C"/>
    <w:rsid w:val="00F66A70"/>
    <w:rsid w:val="00F66B94"/>
    <w:rsid w:val="00F66C66"/>
    <w:rsid w:val="00F66CB7"/>
    <w:rsid w:val="00F66E85"/>
    <w:rsid w:val="00F6740E"/>
    <w:rsid w:val="00F70572"/>
    <w:rsid w:val="00F70E9E"/>
    <w:rsid w:val="00F710A8"/>
    <w:rsid w:val="00F71604"/>
    <w:rsid w:val="00F71ECC"/>
    <w:rsid w:val="00F72C11"/>
    <w:rsid w:val="00F72ED3"/>
    <w:rsid w:val="00F730D8"/>
    <w:rsid w:val="00F737ED"/>
    <w:rsid w:val="00F73B3B"/>
    <w:rsid w:val="00F73C22"/>
    <w:rsid w:val="00F7482C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EEE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56F1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87FBD"/>
    <w:rsid w:val="00F90AEC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446"/>
    <w:rsid w:val="00F95ABE"/>
    <w:rsid w:val="00F963FD"/>
    <w:rsid w:val="00F9677E"/>
    <w:rsid w:val="00F96C87"/>
    <w:rsid w:val="00F97C99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3C2D"/>
    <w:rsid w:val="00FB4E9E"/>
    <w:rsid w:val="00FB517B"/>
    <w:rsid w:val="00FB568A"/>
    <w:rsid w:val="00FB649E"/>
    <w:rsid w:val="00FB64CD"/>
    <w:rsid w:val="00FB6C77"/>
    <w:rsid w:val="00FB6F32"/>
    <w:rsid w:val="00FC02EB"/>
    <w:rsid w:val="00FC0868"/>
    <w:rsid w:val="00FC0D3C"/>
    <w:rsid w:val="00FC1436"/>
    <w:rsid w:val="00FC1DE4"/>
    <w:rsid w:val="00FC3A8B"/>
    <w:rsid w:val="00FC4042"/>
    <w:rsid w:val="00FC4085"/>
    <w:rsid w:val="00FC411D"/>
    <w:rsid w:val="00FC5055"/>
    <w:rsid w:val="00FC5CF2"/>
    <w:rsid w:val="00FC5F2A"/>
    <w:rsid w:val="00FC67AB"/>
    <w:rsid w:val="00FC68CA"/>
    <w:rsid w:val="00FC7112"/>
    <w:rsid w:val="00FC7365"/>
    <w:rsid w:val="00FC74CF"/>
    <w:rsid w:val="00FC791C"/>
    <w:rsid w:val="00FC79C2"/>
    <w:rsid w:val="00FC7D42"/>
    <w:rsid w:val="00FD0341"/>
    <w:rsid w:val="00FD0B42"/>
    <w:rsid w:val="00FD0E50"/>
    <w:rsid w:val="00FD1A3C"/>
    <w:rsid w:val="00FD1F71"/>
    <w:rsid w:val="00FD20F6"/>
    <w:rsid w:val="00FD27C4"/>
    <w:rsid w:val="00FD2EE7"/>
    <w:rsid w:val="00FD5773"/>
    <w:rsid w:val="00FD6015"/>
    <w:rsid w:val="00FD6BDE"/>
    <w:rsid w:val="00FD7C76"/>
    <w:rsid w:val="00FD7F21"/>
    <w:rsid w:val="00FE033F"/>
    <w:rsid w:val="00FE0B9F"/>
    <w:rsid w:val="00FE0D2E"/>
    <w:rsid w:val="00FE101B"/>
    <w:rsid w:val="00FE10C3"/>
    <w:rsid w:val="00FE1874"/>
    <w:rsid w:val="00FE1B60"/>
    <w:rsid w:val="00FE21C7"/>
    <w:rsid w:val="00FE274F"/>
    <w:rsid w:val="00FE29F6"/>
    <w:rsid w:val="00FE2CC1"/>
    <w:rsid w:val="00FE3283"/>
    <w:rsid w:val="00FE32DC"/>
    <w:rsid w:val="00FE354A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CBC4-EFA3-4D4E-B90D-B110C25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81233</Words>
  <Characters>463033</Characters>
  <Application>Microsoft Office Word</Application>
  <DocSecurity>0</DocSecurity>
  <Lines>3858</Lines>
  <Paragraphs>1086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2021-10-26T18:09:00Z</cp:lastPrinted>
  <dcterms:created xsi:type="dcterms:W3CDTF">2021-10-29T07:15:00Z</dcterms:created>
  <dcterms:modified xsi:type="dcterms:W3CDTF">2021-10-29T07:15:00Z</dcterms:modified>
</cp:coreProperties>
</file>