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A64E40">
        <w:t>26.10.2021</w:t>
      </w:r>
      <w:r w:rsidRPr="0056371D">
        <w:t xml:space="preserve"> № </w:t>
      </w:r>
      <w:r w:rsidR="00A64E40">
        <w:t>2191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9A613E" w:rsidRDefault="00490978" w:rsidP="00490978">
      <w:pPr>
        <w:jc w:val="center"/>
        <w:rPr>
          <w:szCs w:val="27"/>
        </w:rPr>
      </w:pPr>
    </w:p>
    <w:p w:rsidR="009A613E" w:rsidRDefault="003D5FE0" w:rsidP="003D5FE0">
      <w:pPr>
        <w:jc w:val="center"/>
        <w:rPr>
          <w:b/>
        </w:rPr>
      </w:pPr>
      <w:r w:rsidRPr="003D5FE0">
        <w:rPr>
          <w:b/>
        </w:rPr>
        <w:t xml:space="preserve">Об основных направлениях бюджетной и налоговой политики </w:t>
      </w:r>
    </w:p>
    <w:p w:rsidR="003D5FE0" w:rsidRPr="003D5FE0" w:rsidRDefault="003D5FE0" w:rsidP="003D5FE0">
      <w:pPr>
        <w:jc w:val="center"/>
        <w:rPr>
          <w:b/>
        </w:rPr>
      </w:pPr>
      <w:r w:rsidRPr="003D5FE0">
        <w:rPr>
          <w:b/>
        </w:rPr>
        <w:t>города Волгодонска на 202</w:t>
      </w:r>
      <w:r w:rsidR="00131E17" w:rsidRPr="00131E17">
        <w:rPr>
          <w:b/>
        </w:rPr>
        <w:t>2</w:t>
      </w:r>
      <w:r w:rsidRPr="003D5FE0">
        <w:rPr>
          <w:b/>
        </w:rPr>
        <w:t>-202</w:t>
      </w:r>
      <w:r w:rsidR="00131E17" w:rsidRPr="00131E17">
        <w:rPr>
          <w:b/>
        </w:rPr>
        <w:t>4</w:t>
      </w:r>
      <w:r w:rsidRPr="003D5FE0">
        <w:rPr>
          <w:b/>
        </w:rPr>
        <w:t xml:space="preserve"> годы</w:t>
      </w:r>
    </w:p>
    <w:p w:rsidR="00DA73EC" w:rsidRPr="003D5FE0" w:rsidRDefault="00DA73EC" w:rsidP="003D5FE0">
      <w:pPr>
        <w:jc w:val="center"/>
        <w:rPr>
          <w:b/>
        </w:rPr>
      </w:pPr>
    </w:p>
    <w:p w:rsidR="003D5FE0" w:rsidRPr="003D5FE0" w:rsidRDefault="003D5FE0" w:rsidP="003D5FE0">
      <w:pPr>
        <w:ind w:firstLine="709"/>
        <w:jc w:val="both"/>
      </w:pPr>
      <w:r w:rsidRPr="000D6F5C">
        <w:t>В соответствии со статьей 184</w:t>
      </w:r>
      <w:r>
        <w:rPr>
          <w:vertAlign w:val="superscript"/>
        </w:rPr>
        <w:t>2</w:t>
      </w:r>
      <w:r w:rsidR="00131E17" w:rsidRPr="00131E17">
        <w:rPr>
          <w:vertAlign w:val="superscript"/>
        </w:rPr>
        <w:t xml:space="preserve"> </w:t>
      </w:r>
      <w:r w:rsidRPr="000D6F5C">
        <w:t xml:space="preserve">Бюджетного кодекса Российской Федерации, </w:t>
      </w:r>
      <w:r w:rsidR="0029488C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7D1927">
        <w:t>Уста</w:t>
      </w:r>
      <w:r>
        <w:t xml:space="preserve">вом муниципального образования «Город Волгодонск», статьей 21 решения Волгодонской городской Думы от 05.09.2007 № 110 «О бюджетном процессе в городе Волгодонске», а также постановлением Администрации города Волгодонска от </w:t>
      </w:r>
      <w:r w:rsidR="00131E17" w:rsidRPr="00131E17">
        <w:t>26</w:t>
      </w:r>
      <w:r>
        <w:t>.05.202</w:t>
      </w:r>
      <w:r w:rsidR="00131E17" w:rsidRPr="00131E17">
        <w:t>1</w:t>
      </w:r>
      <w:r>
        <w:t xml:space="preserve"> № 10</w:t>
      </w:r>
      <w:r w:rsidR="00131E17" w:rsidRPr="00131E17">
        <w:t>03</w:t>
      </w:r>
      <w:r>
        <w:t xml:space="preserve"> «Об утверждении Порядка и сроков составления проекта бюджета города Волгодонска на 202</w:t>
      </w:r>
      <w:r w:rsidR="00131E17" w:rsidRPr="00131E17">
        <w:t>2</w:t>
      </w:r>
      <w:r>
        <w:t xml:space="preserve"> год и </w:t>
      </w:r>
      <w:r w:rsidR="0055698A">
        <w:br/>
      </w:r>
      <w:r>
        <w:t>на плановый период 202</w:t>
      </w:r>
      <w:r w:rsidR="00131E17" w:rsidRPr="00131E17">
        <w:t>3</w:t>
      </w:r>
      <w:r>
        <w:t xml:space="preserve"> и 202</w:t>
      </w:r>
      <w:r w:rsidR="00131E17" w:rsidRPr="00131E17">
        <w:t>4</w:t>
      </w:r>
      <w:r>
        <w:t xml:space="preserve"> годов»</w:t>
      </w:r>
    </w:p>
    <w:p w:rsidR="00972603" w:rsidRPr="003603B0" w:rsidRDefault="00972603" w:rsidP="003D5FE0">
      <w:pPr>
        <w:ind w:firstLine="1134"/>
        <w:jc w:val="both"/>
      </w:pPr>
    </w:p>
    <w:p w:rsidR="00972603" w:rsidRDefault="000E229F" w:rsidP="0055698A">
      <w:pPr>
        <w:autoSpaceDE w:val="0"/>
        <w:autoSpaceDN w:val="0"/>
        <w:adjustRightInd w:val="0"/>
        <w:jc w:val="both"/>
        <w:rPr>
          <w:b/>
          <w:spacing w:val="60"/>
        </w:rPr>
      </w:pPr>
      <w:r w:rsidRPr="0055698A">
        <w:rPr>
          <w:b/>
          <w:spacing w:val="60"/>
        </w:rPr>
        <w:t>ПОСТАНОВЛЯЮ:</w:t>
      </w:r>
    </w:p>
    <w:p w:rsidR="0055698A" w:rsidRPr="0055698A" w:rsidRDefault="0055698A" w:rsidP="0055698A">
      <w:pPr>
        <w:autoSpaceDE w:val="0"/>
        <w:autoSpaceDN w:val="0"/>
        <w:adjustRightInd w:val="0"/>
        <w:jc w:val="both"/>
        <w:rPr>
          <w:spacing w:val="60"/>
        </w:rPr>
      </w:pPr>
    </w:p>
    <w:p w:rsidR="003D5FE0" w:rsidRPr="007D4304" w:rsidRDefault="003D5FE0" w:rsidP="0055698A">
      <w:pPr>
        <w:tabs>
          <w:tab w:val="left" w:pos="1134"/>
        </w:tabs>
        <w:ind w:firstLine="709"/>
        <w:jc w:val="both"/>
      </w:pPr>
      <w:r w:rsidRPr="007D4304">
        <w:t>1</w:t>
      </w:r>
      <w:r w:rsidR="0029488C">
        <w:t>.</w:t>
      </w:r>
      <w:r>
        <w:tab/>
      </w:r>
      <w:r w:rsidRPr="007D4304">
        <w:t xml:space="preserve">Утвердить основные направления бюджетной </w:t>
      </w:r>
      <w:r>
        <w:t xml:space="preserve">и </w:t>
      </w:r>
      <w:r w:rsidRPr="007D4304">
        <w:t>налоговой политики города Волгодонска на 20</w:t>
      </w:r>
      <w:r>
        <w:t>2</w:t>
      </w:r>
      <w:r w:rsidR="00131E17" w:rsidRPr="00131E17">
        <w:t>2</w:t>
      </w:r>
      <w:r>
        <w:t xml:space="preserve"> - 202</w:t>
      </w:r>
      <w:r w:rsidR="00131E17" w:rsidRPr="00131E17">
        <w:t>4</w:t>
      </w:r>
      <w:r>
        <w:t xml:space="preserve"> годы </w:t>
      </w:r>
      <w:r w:rsidRPr="007D4304">
        <w:t>согласно приложению.</w:t>
      </w:r>
    </w:p>
    <w:p w:rsidR="003D5FE0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9">
        <w:rPr>
          <w:rFonts w:ascii="Times New Roman" w:hAnsi="Times New Roman" w:cs="Times New Roman"/>
          <w:sz w:val="28"/>
          <w:szCs w:val="28"/>
        </w:rPr>
        <w:t>2</w:t>
      </w:r>
      <w:r w:rsidR="00294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E0839">
        <w:rPr>
          <w:rFonts w:ascii="Times New Roman" w:hAnsi="Times New Roman" w:cs="Times New Roman"/>
          <w:sz w:val="28"/>
          <w:szCs w:val="28"/>
        </w:rPr>
        <w:t xml:space="preserve">Финансовому управлению города Волгодонска (М.А. Вялых), заместителям главы Администрации города Волгодонска по курируемым направлениям деятельности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E0839">
        <w:rPr>
          <w:rFonts w:ascii="Times New Roman" w:hAnsi="Times New Roman" w:cs="Times New Roman"/>
          <w:sz w:val="28"/>
          <w:szCs w:val="28"/>
        </w:rPr>
        <w:t xml:space="preserve">проекта бюджета города Волгодонска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31E17" w:rsidRPr="00131E17">
        <w:rPr>
          <w:rFonts w:ascii="Times New Roman" w:hAnsi="Times New Roman" w:cs="Times New Roman"/>
          <w:sz w:val="28"/>
          <w:szCs w:val="28"/>
        </w:rPr>
        <w:t>2</w:t>
      </w:r>
      <w:r w:rsidR="00753C01">
        <w:rPr>
          <w:rFonts w:ascii="Times New Roman" w:hAnsi="Times New Roman" w:cs="Times New Roman"/>
          <w:sz w:val="28"/>
          <w:szCs w:val="28"/>
        </w:rPr>
        <w:t xml:space="preserve"> - 202</w:t>
      </w:r>
      <w:r w:rsidR="00131E17" w:rsidRPr="00131E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 учетом </w:t>
      </w:r>
      <w:r w:rsidRPr="00EE0839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города Волгодонска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E17" w:rsidRPr="00131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39">
        <w:rPr>
          <w:rFonts w:ascii="Times New Roman" w:hAnsi="Times New Roman" w:cs="Times New Roman"/>
          <w:sz w:val="28"/>
          <w:szCs w:val="28"/>
        </w:rPr>
        <w:t>- 202</w:t>
      </w:r>
      <w:r w:rsidR="00131E17" w:rsidRPr="00131E17">
        <w:rPr>
          <w:rFonts w:ascii="Times New Roman" w:hAnsi="Times New Roman" w:cs="Times New Roman"/>
          <w:sz w:val="28"/>
          <w:szCs w:val="28"/>
        </w:rPr>
        <w:t>4</w:t>
      </w:r>
      <w:r w:rsidRPr="00EE08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0839">
        <w:rPr>
          <w:rFonts w:ascii="Times New Roman" w:hAnsi="Times New Roman" w:cs="Times New Roman"/>
          <w:sz w:val="28"/>
          <w:szCs w:val="28"/>
        </w:rPr>
        <w:t>.</w:t>
      </w:r>
    </w:p>
    <w:p w:rsidR="003D5FE0" w:rsidRPr="000D6F5C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D6F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D5FE0" w:rsidRPr="000D6F5C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sz w:val="28"/>
          <w:szCs w:val="28"/>
        </w:rPr>
        <w:t>4</w:t>
      </w:r>
      <w:r w:rsidR="00294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A47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Pr="001A47F1"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47F1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3D5FE0" w:rsidRDefault="003D5FE0" w:rsidP="003D5FE0">
      <w:pPr>
        <w:ind w:firstLine="709"/>
      </w:pPr>
    </w:p>
    <w:p w:rsidR="003D5FE0" w:rsidRPr="00882757" w:rsidRDefault="001F1D66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Pr="00131E1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</w:t>
      </w:r>
      <w:r w:rsidR="001F1D66">
        <w:rPr>
          <w:rFonts w:ascii="Times New Roman" w:hAnsi="Times New Roman" w:cs="Times New Roman"/>
          <w:sz w:val="28"/>
          <w:szCs w:val="28"/>
        </w:rPr>
        <w:t xml:space="preserve">                               С.М</w:t>
      </w:r>
      <w:r w:rsidRPr="00882757">
        <w:rPr>
          <w:rFonts w:ascii="Times New Roman" w:hAnsi="Times New Roman" w:cs="Times New Roman"/>
          <w:sz w:val="28"/>
          <w:szCs w:val="28"/>
        </w:rPr>
        <w:t xml:space="preserve">. </w:t>
      </w:r>
      <w:r w:rsidR="001F1D66">
        <w:rPr>
          <w:rFonts w:ascii="Times New Roman" w:hAnsi="Times New Roman" w:cs="Times New Roman"/>
          <w:sz w:val="28"/>
          <w:szCs w:val="28"/>
        </w:rPr>
        <w:t>Макаров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2E1A1B" w:rsidRDefault="003D5FE0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Пост</w:t>
      </w:r>
      <w:r w:rsidR="009552FF" w:rsidRPr="002E1A1B">
        <w:rPr>
          <w:sz w:val="20"/>
          <w:szCs w:val="24"/>
        </w:rPr>
        <w:t>ановлени</w:t>
      </w:r>
      <w:r w:rsidR="00224888"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55698A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города 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9A613E">
          <w:headerReference w:type="default" r:id="rId7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55698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FE0" w:rsidRDefault="0055698A" w:rsidP="0055698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5FE0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55698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A64E40">
        <w:rPr>
          <w:rFonts w:ascii="Times New Roman" w:hAnsi="Times New Roman" w:cs="Times New Roman"/>
          <w:sz w:val="28"/>
          <w:szCs w:val="28"/>
        </w:rPr>
        <w:t>26.10.2021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A64E40">
        <w:rPr>
          <w:rFonts w:ascii="Times New Roman" w:hAnsi="Times New Roman" w:cs="Times New Roman"/>
          <w:sz w:val="28"/>
          <w:szCs w:val="28"/>
        </w:rPr>
        <w:t>2191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378" w:rsidRDefault="00B70378" w:rsidP="003D5FE0">
      <w:pPr>
        <w:autoSpaceDE w:val="0"/>
        <w:autoSpaceDN w:val="0"/>
        <w:adjustRightInd w:val="0"/>
        <w:ind w:firstLine="709"/>
        <w:jc w:val="center"/>
      </w:pPr>
    </w:p>
    <w:p w:rsidR="003D5FE0" w:rsidRPr="00D97CAE" w:rsidRDefault="003D5FE0" w:rsidP="003D5FE0">
      <w:pPr>
        <w:autoSpaceDE w:val="0"/>
        <w:autoSpaceDN w:val="0"/>
        <w:adjustRightInd w:val="0"/>
        <w:ind w:firstLine="709"/>
        <w:jc w:val="center"/>
      </w:pPr>
      <w:r w:rsidRPr="00D97CAE">
        <w:t>Основные направления</w:t>
      </w:r>
    </w:p>
    <w:p w:rsidR="003D5FE0" w:rsidRPr="00D97CAE" w:rsidRDefault="003D5FE0" w:rsidP="003D5FE0">
      <w:pPr>
        <w:autoSpaceDE w:val="0"/>
        <w:autoSpaceDN w:val="0"/>
        <w:adjustRightInd w:val="0"/>
        <w:ind w:firstLine="709"/>
        <w:jc w:val="center"/>
      </w:pPr>
      <w:r w:rsidRPr="00D97CAE">
        <w:t>бюджетной и налоговой политики города Волгодонска</w:t>
      </w:r>
    </w:p>
    <w:p w:rsidR="003D5FE0" w:rsidRPr="00D97CAE" w:rsidRDefault="003D5FE0" w:rsidP="003D5FE0">
      <w:pPr>
        <w:autoSpaceDE w:val="0"/>
        <w:autoSpaceDN w:val="0"/>
        <w:adjustRightInd w:val="0"/>
        <w:spacing w:after="120"/>
        <w:ind w:firstLine="709"/>
        <w:jc w:val="center"/>
      </w:pPr>
      <w:r>
        <w:t>на 202</w:t>
      </w:r>
      <w:r w:rsidR="00131E17">
        <w:t>2</w:t>
      </w:r>
      <w:r w:rsidRPr="00D97CAE">
        <w:t xml:space="preserve"> - 202</w:t>
      </w:r>
      <w:r w:rsidR="00131E17">
        <w:t>4</w:t>
      </w:r>
      <w:r w:rsidRPr="00D97CAE">
        <w:t xml:space="preserve"> год</w:t>
      </w:r>
      <w:r>
        <w:t>ы</w:t>
      </w:r>
    </w:p>
    <w:p w:rsidR="003D5FE0" w:rsidRDefault="003D5FE0" w:rsidP="00C714FF">
      <w:pPr>
        <w:autoSpaceDE w:val="0"/>
        <w:autoSpaceDN w:val="0"/>
        <w:adjustRightInd w:val="0"/>
        <w:ind w:firstLine="709"/>
        <w:jc w:val="both"/>
      </w:pPr>
      <w:r w:rsidRPr="00D97CAE">
        <w:t xml:space="preserve">Основные направления бюджетной и налоговой политики города Волгодонска </w:t>
      </w:r>
      <w:r>
        <w:t>на 202</w:t>
      </w:r>
      <w:r w:rsidR="00131E17">
        <w:t>2</w:t>
      </w:r>
      <w:r>
        <w:t>-202</w:t>
      </w:r>
      <w:r w:rsidR="00131E17">
        <w:t>4</w:t>
      </w:r>
      <w:r>
        <w:t xml:space="preserve"> годы</w:t>
      </w:r>
      <w:r w:rsidR="00131E17">
        <w:t xml:space="preserve"> </w:t>
      </w:r>
      <w:r>
        <w:t xml:space="preserve">сформированы </w:t>
      </w:r>
      <w:r w:rsidRPr="00D97CAE">
        <w:t xml:space="preserve">с учетом положений Послания Президента Российской Федерации Федеральному Собранию Российской Федерации от </w:t>
      </w:r>
      <w:r w:rsidR="00131E17">
        <w:t>21</w:t>
      </w:r>
      <w:r>
        <w:t>.0</w:t>
      </w:r>
      <w:r w:rsidR="00131E17">
        <w:t>4</w:t>
      </w:r>
      <w:r>
        <w:t>.20</w:t>
      </w:r>
      <w:r w:rsidR="00823E6B">
        <w:t>2</w:t>
      </w:r>
      <w:r w:rsidR="00131E17">
        <w:t>1</w:t>
      </w:r>
      <w:r>
        <w:t xml:space="preserve">, </w:t>
      </w:r>
      <w:r w:rsidR="00397CA8">
        <w:t>У</w:t>
      </w:r>
      <w:r w:rsidRPr="00D97CAE">
        <w:t>каз</w:t>
      </w:r>
      <w:r w:rsidR="00131E17">
        <w:t>а</w:t>
      </w:r>
      <w:r w:rsidRPr="00D97CAE">
        <w:t xml:space="preserve"> Президента Российской </w:t>
      </w:r>
      <w:r w:rsidR="00131E17">
        <w:t>21</w:t>
      </w:r>
      <w:r>
        <w:t>.0</w:t>
      </w:r>
      <w:r w:rsidR="00131E17">
        <w:t>7</w:t>
      </w:r>
      <w:r>
        <w:t>.20</w:t>
      </w:r>
      <w:r w:rsidR="00131E17">
        <w:t>20</w:t>
      </w:r>
      <w:r>
        <w:t xml:space="preserve"> №</w:t>
      </w:r>
      <w:r w:rsidR="00131E17">
        <w:t>474</w:t>
      </w:r>
      <w:r>
        <w:t xml:space="preserve"> «О национальных целях развития Российской Федерации </w:t>
      </w:r>
      <w:r w:rsidR="0055698A">
        <w:br/>
      </w:r>
      <w:r>
        <w:t>на период до 20</w:t>
      </w:r>
      <w:r w:rsidR="00131E17">
        <w:t>30</w:t>
      </w:r>
      <w:r>
        <w:t xml:space="preserve"> года»</w:t>
      </w:r>
      <w:r w:rsidR="00131E17">
        <w:t>, итогов реализации бюджетной и налоговой политики в 2020-2021 годах</w:t>
      </w:r>
      <w:r>
        <w:t>.</w:t>
      </w:r>
    </w:p>
    <w:p w:rsidR="003D5FE0" w:rsidRDefault="003D5FE0" w:rsidP="00C714FF">
      <w:pPr>
        <w:ind w:firstLine="709"/>
        <w:jc w:val="both"/>
        <w:rPr>
          <w:color w:val="000000"/>
        </w:rPr>
      </w:pPr>
      <w:r w:rsidRPr="001C2267">
        <w:rPr>
          <w:color w:val="000000"/>
        </w:rPr>
        <w:t>Целью основных направлений является определение условий</w:t>
      </w:r>
      <w:r w:rsidR="00E87645">
        <w:rPr>
          <w:color w:val="000000"/>
        </w:rPr>
        <w:t xml:space="preserve"> и подходов</w:t>
      </w:r>
      <w:r w:rsidRPr="001C2267">
        <w:rPr>
          <w:color w:val="000000"/>
        </w:rPr>
        <w:t xml:space="preserve">, используемых </w:t>
      </w:r>
      <w:r w:rsidR="005116EA">
        <w:rPr>
          <w:color w:val="000000"/>
        </w:rPr>
        <w:t>для формирования проекта</w:t>
      </w:r>
      <w:r w:rsidRPr="001C2267">
        <w:rPr>
          <w:color w:val="000000"/>
        </w:rPr>
        <w:t xml:space="preserve"> бюджета</w:t>
      </w:r>
      <w:r>
        <w:rPr>
          <w:color w:val="000000"/>
        </w:rPr>
        <w:t xml:space="preserve"> города Волгодонска </w:t>
      </w:r>
      <w:r w:rsidRPr="001C2267">
        <w:rPr>
          <w:color w:val="000000"/>
        </w:rPr>
        <w:t>на 202</w:t>
      </w:r>
      <w:r w:rsidR="00131E17">
        <w:rPr>
          <w:color w:val="000000"/>
        </w:rPr>
        <w:t>2</w:t>
      </w:r>
      <w:r w:rsidR="005116EA">
        <w:rPr>
          <w:color w:val="000000"/>
        </w:rPr>
        <w:t xml:space="preserve"> год и на плановый период 202</w:t>
      </w:r>
      <w:r w:rsidR="00131E17">
        <w:rPr>
          <w:color w:val="000000"/>
        </w:rPr>
        <w:t>3</w:t>
      </w:r>
      <w:r w:rsidR="005116EA">
        <w:rPr>
          <w:color w:val="000000"/>
        </w:rPr>
        <w:t xml:space="preserve"> и 202</w:t>
      </w:r>
      <w:r w:rsidR="00131E17">
        <w:rPr>
          <w:color w:val="000000"/>
        </w:rPr>
        <w:t>4</w:t>
      </w:r>
      <w:r w:rsidR="005116EA">
        <w:rPr>
          <w:color w:val="000000"/>
        </w:rPr>
        <w:t xml:space="preserve"> годов</w:t>
      </w:r>
      <w:r w:rsidRPr="001C2267">
        <w:rPr>
          <w:color w:val="000000"/>
        </w:rPr>
        <w:t>.</w:t>
      </w:r>
    </w:p>
    <w:p w:rsidR="00793F20" w:rsidRDefault="00793F20" w:rsidP="00C714FF">
      <w:pPr>
        <w:ind w:firstLine="709"/>
        <w:jc w:val="both"/>
        <w:rPr>
          <w:color w:val="000000"/>
        </w:rPr>
      </w:pPr>
    </w:p>
    <w:p w:rsidR="003D5FE0" w:rsidRDefault="003D5FE0" w:rsidP="0055698A">
      <w:pPr>
        <w:numPr>
          <w:ilvl w:val="0"/>
          <w:numId w:val="21"/>
        </w:numPr>
        <w:autoSpaceDE w:val="0"/>
        <w:autoSpaceDN w:val="0"/>
        <w:adjustRightInd w:val="0"/>
        <w:spacing w:after="240"/>
        <w:jc w:val="center"/>
      </w:pPr>
      <w:r w:rsidRPr="00D97CAE">
        <w:t xml:space="preserve">Основные итоги реализации бюджетной и налоговой политики </w:t>
      </w:r>
      <w:r w:rsidR="0055698A">
        <w:br/>
      </w:r>
      <w:r w:rsidRPr="00D97CAE">
        <w:t>в 20</w:t>
      </w:r>
      <w:r w:rsidR="00131E17">
        <w:t>20</w:t>
      </w:r>
      <w:r w:rsidRPr="00D97CAE">
        <w:t xml:space="preserve"> </w:t>
      </w:r>
      <w:r w:rsidR="00F7452D">
        <w:t>-</w:t>
      </w:r>
      <w:r w:rsidRPr="00D97CAE">
        <w:t xml:space="preserve"> 20</w:t>
      </w:r>
      <w:r w:rsidR="005116EA">
        <w:t>2</w:t>
      </w:r>
      <w:r w:rsidR="00131E17">
        <w:t>1</w:t>
      </w:r>
      <w:r w:rsidRPr="00D97CAE">
        <w:t xml:space="preserve"> год</w:t>
      </w:r>
      <w:r>
        <w:t>а</w:t>
      </w:r>
      <w:r w:rsidR="00F7452D">
        <w:t>х</w:t>
      </w:r>
    </w:p>
    <w:p w:rsidR="0090404A" w:rsidRPr="0090404A" w:rsidRDefault="0090404A" w:rsidP="0090404A">
      <w:pPr>
        <w:ind w:firstLine="708"/>
        <w:jc w:val="both"/>
        <w:rPr>
          <w:bCs/>
        </w:rPr>
      </w:pPr>
      <w:r w:rsidRPr="00A85EA5">
        <w:rPr>
          <w:bCs/>
        </w:rPr>
        <w:t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реализацией мер поддержки бизнеса, решением приоритетных задач, поставленных Г</w:t>
      </w:r>
      <w:r>
        <w:rPr>
          <w:bCs/>
        </w:rPr>
        <w:t>убернатором Ростовской области.</w:t>
      </w:r>
    </w:p>
    <w:p w:rsidR="0090404A" w:rsidRPr="00A85EA5" w:rsidRDefault="0090404A" w:rsidP="0090404A">
      <w:pPr>
        <w:ind w:firstLine="708"/>
        <w:jc w:val="both"/>
      </w:pPr>
      <w:r w:rsidRPr="00B4292A">
        <w:rPr>
          <w:bCs/>
        </w:rPr>
        <w:t xml:space="preserve">Обеспечено выполнение Плана первоочередных мероприятий </w:t>
      </w:r>
      <w:r w:rsidR="0055698A">
        <w:rPr>
          <w:bCs/>
        </w:rPr>
        <w:br/>
      </w:r>
      <w:r w:rsidRPr="00B4292A">
        <w:rPr>
          <w:bCs/>
        </w:rPr>
        <w:t xml:space="preserve">по обеспечению социальной стабильности и устойчивого развития экономики в </w:t>
      </w:r>
      <w:r w:rsidR="00B4292A" w:rsidRPr="00B4292A">
        <w:rPr>
          <w:bCs/>
        </w:rPr>
        <w:t>муниципальном образовании «Г</w:t>
      </w:r>
      <w:r w:rsidR="0063479C" w:rsidRPr="00B4292A">
        <w:rPr>
          <w:bCs/>
        </w:rPr>
        <w:t>ород Волгодонск</w:t>
      </w:r>
      <w:r w:rsidR="00B4292A" w:rsidRPr="00B4292A">
        <w:rPr>
          <w:bCs/>
        </w:rPr>
        <w:t>»</w:t>
      </w:r>
      <w:r w:rsidRPr="00B4292A">
        <w:rPr>
          <w:bCs/>
        </w:rPr>
        <w:t xml:space="preserve"> в условиях распространения коронавирусной инфекции </w:t>
      </w:r>
      <w:r w:rsidRPr="00B4292A">
        <w:t>(COVID-2019)</w:t>
      </w:r>
      <w:r w:rsidRPr="00B4292A">
        <w:rPr>
          <w:bCs/>
        </w:rPr>
        <w:t xml:space="preserve">, утвержденного </w:t>
      </w:r>
      <w:r w:rsidR="00B4292A" w:rsidRPr="00B4292A">
        <w:rPr>
          <w:bCs/>
        </w:rPr>
        <w:t xml:space="preserve">постановлением Администрации города Волгодонска </w:t>
      </w:r>
      <w:r w:rsidRPr="00B4292A">
        <w:rPr>
          <w:bCs/>
        </w:rPr>
        <w:t>от 0</w:t>
      </w:r>
      <w:r w:rsidR="00B4292A" w:rsidRPr="00B4292A">
        <w:rPr>
          <w:bCs/>
        </w:rPr>
        <w:t>9</w:t>
      </w:r>
      <w:r w:rsidRPr="00B4292A">
        <w:rPr>
          <w:bCs/>
        </w:rPr>
        <w:t>.04.2020 №</w:t>
      </w:r>
      <w:r w:rsidR="00B4292A" w:rsidRPr="00B4292A">
        <w:rPr>
          <w:bCs/>
        </w:rPr>
        <w:t>772</w:t>
      </w:r>
      <w:r w:rsidR="008F3A9C">
        <w:rPr>
          <w:bCs/>
        </w:rPr>
        <w:t>.</w:t>
      </w:r>
      <w:r w:rsidRPr="00A85EA5">
        <w:t xml:space="preserve"> </w:t>
      </w:r>
    </w:p>
    <w:p w:rsidR="00462BB4" w:rsidRPr="00847858" w:rsidRDefault="00131E17" w:rsidP="002948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Учитывая особенности исполнения в 2020 году, в целом сложилась положительная динамика показателей. </w:t>
      </w:r>
      <w:r w:rsidR="0029488C">
        <w:t xml:space="preserve">По сравнению с 2019 годом рост </w:t>
      </w:r>
      <w:r w:rsidR="00450E0B">
        <w:br/>
      </w:r>
      <w:r w:rsidR="0029488C">
        <w:t xml:space="preserve">по доходам составил </w:t>
      </w:r>
      <w:r w:rsidR="00880713" w:rsidRPr="00880713">
        <w:t>41,4</w:t>
      </w:r>
      <w:r w:rsidR="0029488C" w:rsidRPr="00880713">
        <w:t xml:space="preserve"> процент</w:t>
      </w:r>
      <w:r w:rsidR="00880713" w:rsidRPr="00880713">
        <w:t>ов</w:t>
      </w:r>
      <w:r w:rsidR="0029488C" w:rsidRPr="00880713">
        <w:t>,</w:t>
      </w:r>
      <w:r w:rsidR="0029488C">
        <w:t xml:space="preserve"> или </w:t>
      </w:r>
      <w:r w:rsidR="0029488C" w:rsidRPr="00847858">
        <w:t>1 807,0 млн рублей</w:t>
      </w:r>
      <w:r w:rsidR="0029488C">
        <w:t xml:space="preserve">, по расходам – 34,6 процента, или </w:t>
      </w:r>
      <w:r w:rsidR="0029488C" w:rsidRPr="00847858">
        <w:t>1 554,0 млн рублей</w:t>
      </w:r>
      <w:r w:rsidR="0029488C">
        <w:t xml:space="preserve">. </w:t>
      </w:r>
      <w:r w:rsidR="00847858" w:rsidRPr="00847858">
        <w:t xml:space="preserve">По итогам исполнения бюджета </w:t>
      </w:r>
      <w:r w:rsidR="00450E0B">
        <w:br/>
      </w:r>
      <w:r w:rsidR="00847858" w:rsidRPr="00847858">
        <w:t>за 2020 год сложился профицит в объеме 124,5 млн рублей.</w:t>
      </w:r>
      <w:r w:rsidR="00847858">
        <w:t xml:space="preserve"> </w:t>
      </w:r>
    </w:p>
    <w:p w:rsidR="00446F75" w:rsidRPr="009E1DC3" w:rsidRDefault="00446F75" w:rsidP="00446F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1DC3">
        <w:t xml:space="preserve">Собственные налоговые и неналоговые доходы бюджета города Волгодонска за 2020 год исполнены с увеличением от 2019 года </w:t>
      </w:r>
      <w:r w:rsidR="00450E0B">
        <w:br/>
      </w:r>
      <w:r w:rsidRPr="009E1DC3">
        <w:t>(в сопостави</w:t>
      </w:r>
      <w:r w:rsidR="0090404A" w:rsidRPr="009E1DC3">
        <w:t>мых условиях) на 4,1 процентов.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>Новацией стало: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 xml:space="preserve">- поступление в местные бюджеты с 01.01.2020 года транспортного налога с организаций и физических лиц в размере 100 процентов. Объем </w:t>
      </w:r>
      <w:r w:rsidRPr="009E1DC3">
        <w:lastRenderedPageBreak/>
        <w:t>поступлений данного налога за 2020 год составил 149,7 млн рублей, что на 25,7 процентов выше прогноза, снижение недоимки – более 7,6 млн рублей;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>-</w:t>
      </w:r>
      <w:r w:rsidR="0090404A" w:rsidRPr="009E1DC3">
        <w:t xml:space="preserve"> </w:t>
      </w:r>
      <w:r w:rsidRPr="009E1DC3">
        <w:t xml:space="preserve">увеличение норматива отчислений в местные бюджеты от платы </w:t>
      </w:r>
      <w:r w:rsidR="00450E0B">
        <w:br/>
      </w:r>
      <w:r w:rsidRPr="009E1DC3">
        <w:t xml:space="preserve">за негативное воздействие на окружающую среду с 55 до 60 </w:t>
      </w:r>
      <w:r w:rsidR="00651724">
        <w:t>процентов.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>В 2020 году удалось не только достичь положительных итогов исполнения бюджета по собственным доходам, но и оказать меры поддержки предпринимателям.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 xml:space="preserve">Наряду с федеральными мерами: перенос сроков уплаты налогов </w:t>
      </w:r>
      <w:r w:rsidR="00450E0B">
        <w:br/>
      </w:r>
      <w:r w:rsidRPr="009E1DC3">
        <w:t xml:space="preserve">и сдачи отчетности, полное списание налогов за второй квартал 2020 года, дополнительно на местном уровне решением Волгодонской городской Думы от 24.04.2020 №24 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г.Волгодонска» были снижены ставки </w:t>
      </w:r>
      <w:r w:rsidR="00450E0B">
        <w:br/>
      </w:r>
      <w:r w:rsidRPr="009E1DC3">
        <w:t>по единому налогу на вмененный доход с 15 до 7,5 процента.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 xml:space="preserve">Реализованы меры неналоговой поддержки: </w:t>
      </w:r>
    </w:p>
    <w:p w:rsidR="00446F75" w:rsidRPr="009E1DC3" w:rsidRDefault="00446F75" w:rsidP="00446F75">
      <w:pPr>
        <w:pStyle w:val="a5"/>
        <w:tabs>
          <w:tab w:val="left" w:pos="4678"/>
        </w:tabs>
        <w:spacing w:after="0"/>
        <w:ind w:firstLine="709"/>
        <w:jc w:val="both"/>
      </w:pPr>
      <w:r w:rsidRPr="009E1DC3">
        <w:t>Решением Волгодонской городской Думы от 21.05.2020 № 31 «О д</w:t>
      </w:r>
      <w:r w:rsidRPr="009E1DC3">
        <w:rPr>
          <w:rFonts w:eastAsia="MS Mincho"/>
        </w:rPr>
        <w:t xml:space="preserve">ополнительных мерах, направленных на поддержку субъектов малого и среднего предпринимательства, в наибольшей мере пострадавших в условиях ухудшения ситуации в результате распространения коронавирусной инфекции </w:t>
      </w:r>
      <w:r w:rsidRPr="009E1DC3">
        <w:rPr>
          <w:shd w:val="clear" w:color="auto" w:fill="FFFFFF"/>
        </w:rPr>
        <w:t>(</w:t>
      </w:r>
      <w:r w:rsidRPr="009E1DC3">
        <w:rPr>
          <w:shd w:val="clear" w:color="auto" w:fill="FFFFFF"/>
          <w:lang w:val="en-US"/>
        </w:rPr>
        <w:t>COVID</w:t>
      </w:r>
      <w:r w:rsidRPr="009E1DC3">
        <w:rPr>
          <w:shd w:val="clear" w:color="auto" w:fill="FFFFFF"/>
        </w:rPr>
        <w:t>-2019)</w:t>
      </w:r>
      <w:r w:rsidRPr="009E1DC3">
        <w:t>» снижены на 90 процентов размер арендной платы по договорам аренды недвижимого имущества, находящегося в муниципальной собственности (за исключением земельных участков, жилых помещений), предоставлена отсрочка платы, предусмотренной за второй квартал 2020 года по договорам купли-продажи муниципального имущества с рассрочкой платежа</w:t>
      </w:r>
      <w:r w:rsidR="00B63C82">
        <w:t>.</w:t>
      </w:r>
    </w:p>
    <w:p w:rsidR="00340A8F" w:rsidRDefault="00446F75" w:rsidP="00340A8F">
      <w:pPr>
        <w:pStyle w:val="a5"/>
        <w:tabs>
          <w:tab w:val="left" w:pos="4678"/>
        </w:tabs>
        <w:spacing w:after="0"/>
        <w:ind w:firstLine="709"/>
        <w:jc w:val="both"/>
      </w:pPr>
      <w:r w:rsidRPr="009E1DC3">
        <w:t>Решением Волгодонской городской Думы от 30.06.2020 № 52 «О</w:t>
      </w:r>
      <w:r w:rsidR="0090404A" w:rsidRPr="009E1DC3">
        <w:rPr>
          <w:lang w:val="en-US"/>
        </w:rPr>
        <w:t> </w:t>
      </w:r>
      <w:r w:rsidRPr="009E1DC3">
        <w:t>д</w:t>
      </w:r>
      <w:r w:rsidRPr="009E1DC3">
        <w:rPr>
          <w:rFonts w:eastAsia="MS Mincho"/>
        </w:rPr>
        <w:t xml:space="preserve">ополнительных мерах, направленных на поддержку субъектов малого и среднего предпринимательства, пострадавших в условиях ухудшения ситуации в результате распространения коронавирусной инфекции </w:t>
      </w:r>
      <w:r w:rsidR="00450E0B">
        <w:rPr>
          <w:rFonts w:eastAsia="MS Mincho"/>
        </w:rPr>
        <w:br/>
      </w:r>
      <w:r w:rsidRPr="009E1DC3">
        <w:rPr>
          <w:shd w:val="clear" w:color="auto" w:fill="FFFFFF"/>
        </w:rPr>
        <w:t>(</w:t>
      </w:r>
      <w:r w:rsidRPr="009E1DC3">
        <w:rPr>
          <w:shd w:val="clear" w:color="auto" w:fill="FFFFFF"/>
          <w:lang w:val="en-US"/>
        </w:rPr>
        <w:t>COVID</w:t>
      </w:r>
      <w:r w:rsidRPr="009E1DC3">
        <w:rPr>
          <w:shd w:val="clear" w:color="auto" w:fill="FFFFFF"/>
        </w:rPr>
        <w:t>-2019)»</w:t>
      </w:r>
      <w:r w:rsidRPr="009E1DC3">
        <w:t xml:space="preserve"> освобождены от уплаты земельного налога на период </w:t>
      </w:r>
      <w:r w:rsidR="00450E0B">
        <w:br/>
      </w:r>
      <w:r w:rsidRPr="009E1DC3">
        <w:t>с 1 января по 31 декабря 2020 г. собственники гостиниц и иных имущественных комплексов, используемых для временного размещения и обеспечения временного проживания физических лиц, а также на период режима повышенной готовности в условиях распространения коронавирусной инфекции (COVID-2019) торговые и торгово-развлекательные центры (комплексы).</w:t>
      </w:r>
    </w:p>
    <w:p w:rsidR="00446F75" w:rsidRPr="00340A8F" w:rsidRDefault="00446F75" w:rsidP="00340A8F">
      <w:pPr>
        <w:pStyle w:val="a5"/>
        <w:tabs>
          <w:tab w:val="left" w:pos="4678"/>
        </w:tabs>
        <w:spacing w:after="0"/>
        <w:ind w:firstLine="709"/>
        <w:jc w:val="both"/>
      </w:pPr>
      <w:r w:rsidRPr="00340A8F">
        <w:t xml:space="preserve">Проведена оценка обоснованности и эффективности налоговых льгот, обусловленных установленными до 01.01.2019 налоговыми льготами. </w:t>
      </w:r>
      <w:r w:rsidR="00450E0B">
        <w:br/>
      </w:r>
      <w:r w:rsidRPr="00340A8F">
        <w:t xml:space="preserve">По результатам оценки, проведенной в 2020 году, стимулирующие льготы имеют положительный бюджетный эффект. </w:t>
      </w:r>
    </w:p>
    <w:p w:rsidR="00D6044E" w:rsidRPr="00EE097B" w:rsidRDefault="00D6044E" w:rsidP="00D6044E">
      <w:pPr>
        <w:tabs>
          <w:tab w:val="left" w:pos="709"/>
        </w:tabs>
        <w:ind w:firstLine="709"/>
        <w:jc w:val="both"/>
      </w:pPr>
      <w:r w:rsidRPr="00340A8F">
        <w:t>В сфере бюджетных расходов приоритетным направлением являлось обеспечение расходов на социальную сферу. Расходы на образование,</w:t>
      </w:r>
      <w:r w:rsidRPr="00EE097B">
        <w:t xml:space="preserve"> здравоохранение, спорт, культуру, социальную политику в 2020 году составили </w:t>
      </w:r>
      <w:r w:rsidR="00EE097B" w:rsidRPr="00EE097B">
        <w:t xml:space="preserve">73,2 </w:t>
      </w:r>
      <w:r w:rsidRPr="00EE097B">
        <w:t xml:space="preserve">процента </w:t>
      </w:r>
      <w:r w:rsidR="00395DD8">
        <w:t xml:space="preserve">от общего объема </w:t>
      </w:r>
      <w:r w:rsidRPr="00EE097B">
        <w:t xml:space="preserve">расходов или </w:t>
      </w:r>
      <w:r w:rsidR="00EE097B" w:rsidRPr="00EE097B">
        <w:t xml:space="preserve">4 427,4 </w:t>
      </w:r>
      <w:r w:rsidRPr="00EE097B">
        <w:t>млн рублей.</w:t>
      </w:r>
    </w:p>
    <w:p w:rsidR="00462BB4" w:rsidRPr="00131575" w:rsidRDefault="0090404A" w:rsidP="00C714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2BB4" w:rsidRPr="00131575">
        <w:rPr>
          <w:rFonts w:ascii="Times New Roman" w:hAnsi="Times New Roman" w:cs="Times New Roman"/>
          <w:sz w:val="28"/>
          <w:szCs w:val="28"/>
        </w:rPr>
        <w:t xml:space="preserve"> полном объеме </w:t>
      </w:r>
      <w:r w:rsidRPr="00131575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462BB4" w:rsidRPr="00131575">
        <w:rPr>
          <w:rFonts w:ascii="Times New Roman" w:hAnsi="Times New Roman" w:cs="Times New Roman"/>
          <w:sz w:val="28"/>
          <w:szCs w:val="28"/>
        </w:rPr>
        <w:t>обязательства перед гражданами в части предоставления законодательно установленных социальных выплат и пособий</w:t>
      </w:r>
      <w:r w:rsidR="00D6044E" w:rsidRPr="00131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04A" w:rsidRPr="0041188D" w:rsidRDefault="0090404A" w:rsidP="0090404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41188D">
        <w:rPr>
          <w:color w:val="000000"/>
          <w:shd w:val="clear" w:color="auto" w:fill="FFFFFF"/>
        </w:rPr>
        <w:t>Финансовое обеспечение 2 региональных проектов</w:t>
      </w:r>
      <w:r w:rsidRPr="0041188D">
        <w:t xml:space="preserve">, направленных на реализацию федеральных проектов, входящих в состав национальных проектов, исполнено в объеме </w:t>
      </w:r>
      <w:r w:rsidR="00511D11" w:rsidRPr="0041188D">
        <w:t>246,0 млн</w:t>
      </w:r>
      <w:r w:rsidRPr="0041188D">
        <w:t xml:space="preserve"> рублей</w:t>
      </w:r>
      <w:r w:rsidRPr="0041188D">
        <w:rPr>
          <w:color w:val="000000"/>
          <w:shd w:val="clear" w:color="auto" w:fill="FFFFFF"/>
        </w:rPr>
        <w:t xml:space="preserve">, с ростом от уровня 2019 года на </w:t>
      </w:r>
      <w:r w:rsidR="0041188D" w:rsidRPr="0041188D">
        <w:rPr>
          <w:color w:val="000000"/>
          <w:shd w:val="clear" w:color="auto" w:fill="FFFFFF"/>
        </w:rPr>
        <w:t xml:space="preserve">97,2 млн </w:t>
      </w:r>
      <w:r w:rsidRPr="0041188D">
        <w:rPr>
          <w:color w:val="000000"/>
          <w:shd w:val="clear" w:color="auto" w:fill="FFFFFF"/>
        </w:rPr>
        <w:t>рублей.</w:t>
      </w:r>
    </w:p>
    <w:p w:rsidR="00462BB4" w:rsidRPr="00F37FCB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1188D">
        <w:t>Приоритетным направлением</w:t>
      </w:r>
      <w:r w:rsidRPr="00F37FCB">
        <w:t xml:space="preserve"> бюджетной политики являлась инвестиционная составляющая бюджетных расходов. В 20</w:t>
      </w:r>
      <w:r w:rsidR="00D6044E" w:rsidRPr="00F37FCB">
        <w:t>20</w:t>
      </w:r>
      <w:r w:rsidRPr="00F37FCB">
        <w:t xml:space="preserve"> году расходы, направленные на развитие </w:t>
      </w:r>
      <w:r w:rsidR="00DF55DB" w:rsidRPr="00F37FCB">
        <w:t>города</w:t>
      </w:r>
      <w:r w:rsidRPr="00F37FCB">
        <w:t xml:space="preserve"> составили </w:t>
      </w:r>
      <w:r w:rsidR="00F37FCB" w:rsidRPr="00F37FCB">
        <w:t>1 324,2</w:t>
      </w:r>
      <w:r w:rsidRPr="00F37FCB">
        <w:t xml:space="preserve"> мл</w:t>
      </w:r>
      <w:r w:rsidR="006059BE" w:rsidRPr="00F37FCB">
        <w:t>н</w:t>
      </w:r>
      <w:r w:rsidRPr="00F37FCB">
        <w:t xml:space="preserve"> рублей</w:t>
      </w:r>
      <w:r w:rsidR="006059BE" w:rsidRPr="00F37FCB">
        <w:t>.</w:t>
      </w:r>
      <w:r w:rsidRPr="00F37FCB">
        <w:t xml:space="preserve"> </w:t>
      </w:r>
    </w:p>
    <w:p w:rsidR="00462BB4" w:rsidRPr="001E13D7" w:rsidRDefault="00462BB4" w:rsidP="00C714FF">
      <w:pPr>
        <w:tabs>
          <w:tab w:val="left" w:pos="709"/>
        </w:tabs>
        <w:ind w:firstLine="709"/>
        <w:jc w:val="both"/>
      </w:pPr>
      <w:r w:rsidRPr="00F37FCB">
        <w:t xml:space="preserve">В рамках планирования и исполнения </w:t>
      </w:r>
      <w:r w:rsidR="00DF55DB" w:rsidRPr="00F37FCB">
        <w:t>местного</w:t>
      </w:r>
      <w:r w:rsidRPr="00F37FCB">
        <w:t xml:space="preserve"> бюджета основная</w:t>
      </w:r>
      <w:r w:rsidRPr="001E13D7">
        <w:t xml:space="preserve"> доля расходов обеспечивалась в рамках реализации </w:t>
      </w:r>
      <w:r w:rsidR="00DF55DB" w:rsidRPr="001E13D7">
        <w:t>муниципальных</w:t>
      </w:r>
      <w:r w:rsidRPr="001E13D7">
        <w:t xml:space="preserve"> программ </w:t>
      </w:r>
      <w:r w:rsidR="00DF55DB" w:rsidRPr="001E13D7">
        <w:t>города Волгодонска</w:t>
      </w:r>
      <w:r w:rsidRPr="001E13D7">
        <w:t>. За 20</w:t>
      </w:r>
      <w:r w:rsidR="00413AAC" w:rsidRPr="001E13D7">
        <w:t>20</w:t>
      </w:r>
      <w:r w:rsidRPr="001E13D7">
        <w:t xml:space="preserve"> год расходы по </w:t>
      </w:r>
      <w:r w:rsidR="00DF55DB" w:rsidRPr="001E13D7">
        <w:t>1</w:t>
      </w:r>
      <w:r w:rsidR="00395DD8">
        <w:t>7</w:t>
      </w:r>
      <w:r w:rsidRPr="001E13D7">
        <w:t xml:space="preserve"> </w:t>
      </w:r>
      <w:r w:rsidR="00DF55DB" w:rsidRPr="001E13D7">
        <w:t xml:space="preserve">муниципальным </w:t>
      </w:r>
      <w:r w:rsidRPr="001E13D7">
        <w:t xml:space="preserve">программам </w:t>
      </w:r>
      <w:r w:rsidR="00DF55DB" w:rsidRPr="001E13D7">
        <w:t>города Волгодонска</w:t>
      </w:r>
      <w:r w:rsidRPr="001E13D7">
        <w:t xml:space="preserve"> составили </w:t>
      </w:r>
      <w:r w:rsidR="001E13D7" w:rsidRPr="001E13D7">
        <w:t>5 881,0</w:t>
      </w:r>
      <w:r w:rsidRPr="001E13D7">
        <w:t xml:space="preserve"> </w:t>
      </w:r>
      <w:r w:rsidR="006059BE" w:rsidRPr="001E13D7">
        <w:t>млн</w:t>
      </w:r>
      <w:r w:rsidRPr="001E13D7">
        <w:t xml:space="preserve"> рублей или </w:t>
      </w:r>
      <w:r w:rsidR="001E13D7" w:rsidRPr="001E13D7">
        <w:t>97,2</w:t>
      </w:r>
      <w:r w:rsidRPr="001E13D7">
        <w:t xml:space="preserve"> процента всех расходов. </w:t>
      </w:r>
    </w:p>
    <w:p w:rsidR="00043381" w:rsidRPr="001E13D7" w:rsidRDefault="00D6044E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E13D7">
        <w:t xml:space="preserve">Новацией в 2020 году в целях поддержки инициатив граждан стало внедрение на территории </w:t>
      </w:r>
      <w:r w:rsidR="004A1C01" w:rsidRPr="001E13D7">
        <w:t>Ростовской области и</w:t>
      </w:r>
      <w:r w:rsidRPr="001E13D7">
        <w:t>нициативного бюджетирования</w:t>
      </w:r>
      <w:r w:rsidR="004A1C01" w:rsidRPr="001E13D7">
        <w:t xml:space="preserve">. Из бюджет города на реализацию инициативных проектов жителей города </w:t>
      </w:r>
      <w:r w:rsidR="00ED15E9">
        <w:t>направлено</w:t>
      </w:r>
      <w:r w:rsidR="004A1C01" w:rsidRPr="001E13D7">
        <w:t xml:space="preserve"> </w:t>
      </w:r>
      <w:r w:rsidR="001E13D7" w:rsidRPr="001E13D7">
        <w:t>13,2</w:t>
      </w:r>
      <w:r w:rsidR="004A1C01" w:rsidRPr="001E13D7">
        <w:t xml:space="preserve"> млн рублей.</w:t>
      </w:r>
    </w:p>
    <w:p w:rsidR="004A1C01" w:rsidRPr="001E13D7" w:rsidRDefault="004A1C01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E13D7">
        <w:t xml:space="preserve">Просроченная задолженность по обязательствам за счет средств местного бюджета </w:t>
      </w:r>
      <w:r w:rsidR="00CE30B1" w:rsidRPr="001E13D7">
        <w:t>отсутствует</w:t>
      </w:r>
      <w:r w:rsidRPr="001E13D7">
        <w:t>.</w:t>
      </w:r>
    </w:p>
    <w:p w:rsidR="004A1C01" w:rsidRPr="00F37FCB" w:rsidRDefault="004A1C01" w:rsidP="004A1C0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37FCB">
        <w:t xml:space="preserve">Долговая политика города Волгодонска в 2020 году была нацелена </w:t>
      </w:r>
      <w:r w:rsidR="00450E0B">
        <w:br/>
      </w:r>
      <w:r w:rsidRPr="00F37FCB">
        <w:t>на обеспечение устойчивости и сбалансированности местного бюджета. Привлечение кредитных ресурсов осуществлялось под потребность с учетом ограничений установленных Бюджетным кодексом Российской Федерации.</w:t>
      </w:r>
    </w:p>
    <w:p w:rsidR="004A1C01" w:rsidRDefault="004A1C01" w:rsidP="004A1C0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37FCB">
        <w:t>По итога</w:t>
      </w:r>
      <w:r w:rsidR="00D7256A" w:rsidRPr="00F37FCB">
        <w:t>м</w:t>
      </w:r>
      <w:r w:rsidRPr="00F37FCB">
        <w:t xml:space="preserve"> 2020 года муниципальный дол</w:t>
      </w:r>
      <w:r w:rsidR="0089050C" w:rsidRPr="00F37FCB">
        <w:t>г</w:t>
      </w:r>
      <w:r w:rsidRPr="00F37FCB">
        <w:t xml:space="preserve"> составил 340 млн рублей или </w:t>
      </w:r>
      <w:r w:rsidR="0089050C" w:rsidRPr="00F37FCB">
        <w:t>19,6 процента объема налоговых и неналоговых доходов, что значительно ниже среднероссийского показателя (23,7 процента).</w:t>
      </w:r>
    </w:p>
    <w:p w:rsidR="00462BB4" w:rsidRPr="00B23053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23053">
        <w:t xml:space="preserve">За </w:t>
      </w:r>
      <w:r w:rsidR="00043381" w:rsidRPr="00B23053">
        <w:t>9</w:t>
      </w:r>
      <w:r w:rsidRPr="00B23053">
        <w:t xml:space="preserve"> </w:t>
      </w:r>
      <w:r w:rsidR="00043381" w:rsidRPr="00B23053">
        <w:t xml:space="preserve">месяцев </w:t>
      </w:r>
      <w:r w:rsidRPr="00B23053">
        <w:t>202</w:t>
      </w:r>
      <w:r w:rsidR="0089050C" w:rsidRPr="00B23053">
        <w:t>1</w:t>
      </w:r>
      <w:r w:rsidRPr="00B23053">
        <w:t xml:space="preserve"> г</w:t>
      </w:r>
      <w:r w:rsidR="00372C6B">
        <w:t xml:space="preserve">ода </w:t>
      </w:r>
      <w:r w:rsidRPr="00B23053">
        <w:t xml:space="preserve">исполнение </w:t>
      </w:r>
      <w:r w:rsidR="00043381" w:rsidRPr="00B23053">
        <w:t xml:space="preserve">местного бюджета </w:t>
      </w:r>
      <w:r w:rsidRPr="00B23053">
        <w:t xml:space="preserve">по доходам составило </w:t>
      </w:r>
      <w:r w:rsidR="00F4695C" w:rsidRPr="00B23053">
        <w:t>5 947,2</w:t>
      </w:r>
      <w:r w:rsidR="00043381" w:rsidRPr="00B23053">
        <w:t xml:space="preserve"> </w:t>
      </w:r>
      <w:r w:rsidRPr="00B23053">
        <w:t>мл</w:t>
      </w:r>
      <w:r w:rsidR="00043381" w:rsidRPr="00B23053">
        <w:t xml:space="preserve">н </w:t>
      </w:r>
      <w:r w:rsidRPr="00B23053">
        <w:t xml:space="preserve">рублей, или </w:t>
      </w:r>
      <w:r w:rsidR="00F4695C" w:rsidRPr="00B23053">
        <w:t>68,8</w:t>
      </w:r>
      <w:r w:rsidR="00043381" w:rsidRPr="00B23053">
        <w:t xml:space="preserve"> процента к годовому плану</w:t>
      </w:r>
      <w:r w:rsidR="0089050C" w:rsidRPr="00B23053">
        <w:t>, с ростом от аналогичного</w:t>
      </w:r>
      <w:r w:rsidR="00C95F77" w:rsidRPr="00B23053">
        <w:t xml:space="preserve"> периода 2020 года на </w:t>
      </w:r>
      <w:r w:rsidR="00F4695C" w:rsidRPr="00B23053">
        <w:t>42,8</w:t>
      </w:r>
      <w:r w:rsidR="00C95F77" w:rsidRPr="00B23053">
        <w:t xml:space="preserve"> процента</w:t>
      </w:r>
      <w:r w:rsidRPr="00B23053">
        <w:t xml:space="preserve">. Расходы исполнены </w:t>
      </w:r>
      <w:r w:rsidR="00011429">
        <w:br/>
      </w:r>
      <w:r w:rsidRPr="00B23053">
        <w:t xml:space="preserve">в сумме </w:t>
      </w:r>
      <w:r w:rsidR="00B23053" w:rsidRPr="00B23053">
        <w:t xml:space="preserve">5 798,1 </w:t>
      </w:r>
      <w:r w:rsidRPr="00B23053">
        <w:t>мл</w:t>
      </w:r>
      <w:r w:rsidR="00043381" w:rsidRPr="00B23053">
        <w:t>н</w:t>
      </w:r>
      <w:r w:rsidRPr="00B23053">
        <w:t xml:space="preserve"> рублей, или </w:t>
      </w:r>
      <w:r w:rsidR="00B23053" w:rsidRPr="00B23053">
        <w:t>62,4</w:t>
      </w:r>
      <w:r w:rsidRPr="00B23053">
        <w:t xml:space="preserve"> процент</w:t>
      </w:r>
      <w:r w:rsidR="001024BE" w:rsidRPr="00B23053">
        <w:t>ов</w:t>
      </w:r>
      <w:r w:rsidRPr="00B23053">
        <w:t xml:space="preserve"> к годовому плану.</w:t>
      </w:r>
      <w:r w:rsidR="00C95F77" w:rsidRPr="00B23053">
        <w:t xml:space="preserve"> </w:t>
      </w:r>
      <w:r w:rsidR="00011429">
        <w:br/>
      </w:r>
      <w:r w:rsidR="00C95F77" w:rsidRPr="00B23053">
        <w:t xml:space="preserve">По результатам исполнения профицит составил </w:t>
      </w:r>
      <w:r w:rsidR="00B23053" w:rsidRPr="00B23053">
        <w:t>149,1</w:t>
      </w:r>
      <w:r w:rsidR="00C95F77" w:rsidRPr="00B23053">
        <w:t xml:space="preserve"> млн рублей.</w:t>
      </w:r>
    </w:p>
    <w:p w:rsidR="00446F75" w:rsidRPr="009E1DC3" w:rsidRDefault="00446F75" w:rsidP="00446F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9E1DC3">
        <w:t>Собственные доходы местного бюджета по итогам 9 месяцев 2021 г</w:t>
      </w:r>
      <w:r w:rsidR="00212673" w:rsidRPr="009E1DC3">
        <w:t>ода</w:t>
      </w:r>
      <w:r w:rsidRPr="009E1DC3">
        <w:t xml:space="preserve"> исполнены в объеме 1 184,1 млн рублей или 65,2 процента к годовому плану. 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</w:pPr>
      <w:r w:rsidRPr="009E1DC3">
        <w:t>Новацией стала передача в местные бюджеты с 01.01.2021 года налога, взимаемого в связи с применением упрощенной системы налогообложения в размере 15 процентов. Прогноз поступлений данного налога за 9 месяцев 2021 года выполнен в полном объеме.</w:t>
      </w:r>
    </w:p>
    <w:p w:rsidR="00446F75" w:rsidRPr="009E1DC3" w:rsidRDefault="00446F75" w:rsidP="00446F7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E1DC3">
        <w:t>В связи с прекращением действия с 01.01.2021 года специального налогового режима в виде единого налога на вмененный доход для отдельных видов деятельности особое внимание уделено развитию в городе патентной системы налогообложения, которая была полностью реформирована на региональном уровне. Для впервые зарегистрированных индивидуальных предпринимателей до 2024 год</w:t>
      </w:r>
      <w:r w:rsidR="00212673" w:rsidRPr="009E1DC3">
        <w:t>а</w:t>
      </w:r>
      <w:r w:rsidRPr="009E1DC3">
        <w:t xml:space="preserve"> продлены «налоговые каникулы». Объем поступлений данного налога за 9 месяцев </w:t>
      </w:r>
      <w:r w:rsidR="00635055">
        <w:t xml:space="preserve">2021 </w:t>
      </w:r>
      <w:r w:rsidRPr="009E1DC3">
        <w:t>возрос по сравнению с аналогичным периодом 2020 года в два раза и составил 18,4 млн рублей.</w:t>
      </w:r>
    </w:p>
    <w:p w:rsidR="00446F75" w:rsidRPr="009E1DC3" w:rsidRDefault="00446F75" w:rsidP="00446F75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9E1DC3">
        <w:t>В целях поддержки субъектов предпринимательства города решением Волгодонской городской Думы от 09.09.2021 № 69 «О принятии д</w:t>
      </w:r>
      <w:r w:rsidRPr="009E1DC3">
        <w:rPr>
          <w:rFonts w:eastAsia="MS Mincho"/>
        </w:rPr>
        <w:t xml:space="preserve">ополнительной меры, направленной на поддержку субъектов малого и среднего предпринимательства, в наибольшей степени пострадавших в условиях ухудшения ситуации в результате распространения новой коронавирусной инфекции </w:t>
      </w:r>
      <w:r w:rsidRPr="009E1DC3">
        <w:rPr>
          <w:shd w:val="clear" w:color="auto" w:fill="FFFFFF"/>
        </w:rPr>
        <w:t>(2019-</w:t>
      </w:r>
      <w:r w:rsidRPr="009E1DC3">
        <w:rPr>
          <w:shd w:val="clear" w:color="auto" w:fill="FFFFFF"/>
          <w:lang w:val="en-US"/>
        </w:rPr>
        <w:t>nC</w:t>
      </w:r>
      <w:r w:rsidRPr="009E1DC3">
        <w:rPr>
          <w:shd w:val="clear" w:color="auto" w:fill="FFFFFF"/>
        </w:rPr>
        <w:t>о</w:t>
      </w:r>
      <w:r w:rsidRPr="009E1DC3">
        <w:rPr>
          <w:shd w:val="clear" w:color="auto" w:fill="FFFFFF"/>
          <w:lang w:val="en-US"/>
        </w:rPr>
        <w:t>V</w:t>
      </w:r>
      <w:r w:rsidRPr="009E1DC3">
        <w:rPr>
          <w:shd w:val="clear" w:color="auto" w:fill="FFFFFF"/>
        </w:rPr>
        <w:t>)</w:t>
      </w:r>
      <w:r w:rsidRPr="009E1DC3">
        <w:t>» снижен на 40 процентов размер арендной платы по договорам аренды недвижимого имущества, находящегося в муниципальной собственности (за исключением земельных участков, жилых помещений), на</w:t>
      </w:r>
      <w:r w:rsidRPr="009E1DC3">
        <w:rPr>
          <w:rFonts w:eastAsia="MS Mincho"/>
        </w:rPr>
        <w:t xml:space="preserve"> период с 01.09.2021 по 31.12.2021.</w:t>
      </w:r>
    </w:p>
    <w:p w:rsidR="00446F75" w:rsidRPr="009E1DC3" w:rsidRDefault="00446F75" w:rsidP="00446F75">
      <w:pPr>
        <w:pStyle w:val="a5"/>
        <w:tabs>
          <w:tab w:val="left" w:pos="4678"/>
        </w:tabs>
        <w:spacing w:after="0"/>
        <w:ind w:firstLine="709"/>
        <w:jc w:val="both"/>
      </w:pPr>
      <w:r w:rsidRPr="00340A8F">
        <w:t>Проведена оценка обоснованности и эффективности налоговых расходов, обусловленных установленными до 01.01.2020 налоговыми льготами. Оценка осуществлялась кураторами налоговых расходов</w:t>
      </w:r>
      <w:r w:rsidRPr="00340A8F">
        <w:rPr>
          <w:rFonts w:ascii="Arial" w:hAnsi="Arial" w:cs="Arial"/>
        </w:rPr>
        <w:t xml:space="preserve"> </w:t>
      </w:r>
      <w:r w:rsidRPr="00340A8F">
        <w:t>в соответствии с Положением о порядке формирования перечня налоговых расходов и оценки налоговых расходов муниципального образования «Город Волгодонск», утвержденным Постановлением Администрации города Волгодонска от 29.11.2019 № 2977 «Об утверждении порядка формирования перечня налоговых расходов муниципального образования «Город Волгодонск»</w:t>
      </w:r>
      <w:r w:rsidRPr="00340A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340A8F">
        <w:rPr>
          <w:rFonts w:eastAsia="Times New Roman"/>
          <w:bCs/>
          <w:color w:val="000000"/>
          <w:lang w:eastAsia="ru-RU"/>
        </w:rPr>
        <w:t>и оценки налоговых расходов муниципального образования «Город Волгодонск».</w:t>
      </w:r>
    </w:p>
    <w:p w:rsidR="00446F75" w:rsidRPr="009E1DC3" w:rsidRDefault="00446F75" w:rsidP="00446F75">
      <w:pPr>
        <w:pStyle w:val="a5"/>
        <w:tabs>
          <w:tab w:val="left" w:pos="4678"/>
        </w:tabs>
        <w:spacing w:after="0"/>
        <w:ind w:firstLine="709"/>
        <w:jc w:val="both"/>
      </w:pPr>
      <w:r w:rsidRPr="009E1DC3">
        <w:t>Льготами социальной направленности воспользовались более 15 тысяч жителей города.</w:t>
      </w:r>
    </w:p>
    <w:p w:rsidR="00446F75" w:rsidRPr="009E1DC3" w:rsidRDefault="00446F75" w:rsidP="00446F75">
      <w:pPr>
        <w:pStyle w:val="a5"/>
        <w:tabs>
          <w:tab w:val="left" w:pos="4678"/>
        </w:tabs>
        <w:spacing w:after="0"/>
        <w:ind w:firstLine="709"/>
        <w:jc w:val="both"/>
      </w:pPr>
      <w:r w:rsidRPr="009E1DC3">
        <w:t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</w:t>
      </w:r>
    </w:p>
    <w:p w:rsidR="00172C69" w:rsidRPr="009E1DC3" w:rsidRDefault="00767D6A" w:rsidP="00172C69">
      <w:pPr>
        <w:autoSpaceDE w:val="0"/>
        <w:autoSpaceDN w:val="0"/>
        <w:adjustRightInd w:val="0"/>
        <w:spacing w:after="240"/>
        <w:ind w:firstLine="709"/>
        <w:jc w:val="both"/>
      </w:pPr>
      <w:r w:rsidRPr="009E1DC3">
        <w:t>В целях обеспечения стратегической приоритизации расходы местного бюджета были переформатированы для обеспечения первоочередных социально-экономических задач в городе Волгодонске.</w:t>
      </w:r>
    </w:p>
    <w:p w:rsidR="00172C69" w:rsidRPr="009E1DC3" w:rsidRDefault="00971379" w:rsidP="00E77310">
      <w:pPr>
        <w:widowControl w:val="0"/>
        <w:numPr>
          <w:ilvl w:val="0"/>
          <w:numId w:val="21"/>
        </w:numPr>
        <w:autoSpaceDE w:val="0"/>
        <w:autoSpaceDN w:val="0"/>
        <w:jc w:val="center"/>
      </w:pPr>
      <w:r w:rsidRPr="009E1DC3">
        <w:t xml:space="preserve">Основные </w:t>
      </w:r>
      <w:r w:rsidR="00D7256A" w:rsidRPr="009E1DC3">
        <w:t xml:space="preserve">направления </w:t>
      </w:r>
      <w:r w:rsidR="004521BB" w:rsidRPr="009E1DC3">
        <w:t xml:space="preserve">налоговой </w:t>
      </w:r>
      <w:r w:rsidRPr="009E1DC3">
        <w:t>политики</w:t>
      </w:r>
    </w:p>
    <w:p w:rsidR="00971379" w:rsidRPr="009E1DC3" w:rsidRDefault="00971379" w:rsidP="00E77310">
      <w:pPr>
        <w:widowControl w:val="0"/>
        <w:autoSpaceDE w:val="0"/>
        <w:autoSpaceDN w:val="0"/>
        <w:spacing w:after="240"/>
        <w:ind w:left="714"/>
        <w:jc w:val="center"/>
        <w:rPr>
          <w:color w:val="000000"/>
        </w:rPr>
      </w:pPr>
      <w:r w:rsidRPr="009E1DC3">
        <w:t>на 202</w:t>
      </w:r>
      <w:r w:rsidR="00172C69" w:rsidRPr="009E1DC3">
        <w:t>2</w:t>
      </w:r>
      <w:r w:rsidRPr="009E1DC3">
        <w:t> – 202</w:t>
      </w:r>
      <w:r w:rsidR="00172C69" w:rsidRPr="009E1DC3">
        <w:t>4</w:t>
      </w:r>
      <w:r w:rsidRPr="009E1DC3">
        <w:t xml:space="preserve"> годы</w:t>
      </w:r>
    </w:p>
    <w:p w:rsidR="00181BA6" w:rsidRPr="00181BA6" w:rsidRDefault="00181BA6" w:rsidP="00E773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9E1DC3">
        <w:rPr>
          <w:rFonts w:ascii="Times New Roman" w:hAnsi="Times New Roman"/>
          <w:sz w:val="28"/>
          <w:szCs w:val="28"/>
        </w:rPr>
        <w:t xml:space="preserve">Налоговая политика города определена с учетом основных направлений налоговой политики </w:t>
      </w:r>
      <w:r w:rsidRPr="0063505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9E1DC3">
        <w:rPr>
          <w:rFonts w:ascii="Times New Roman" w:hAnsi="Times New Roman"/>
          <w:sz w:val="28"/>
          <w:szCs w:val="28"/>
        </w:rPr>
        <w:t xml:space="preserve"> на 2022 год и плановый период 2023 и 2024 годов, а также изменений федерального законодательства и законодательства Ростовской области. 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местный бюджет.</w:t>
      </w:r>
      <w:r w:rsidRPr="00181BA6">
        <w:rPr>
          <w:rFonts w:ascii="Times New Roman" w:hAnsi="Times New Roman"/>
          <w:sz w:val="28"/>
          <w:szCs w:val="28"/>
        </w:rPr>
        <w:t xml:space="preserve"> </w:t>
      </w:r>
    </w:p>
    <w:p w:rsidR="00A757D2" w:rsidRDefault="00A757D2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налоговой политики </w:t>
      </w:r>
      <w:r>
        <w:rPr>
          <w:rFonts w:ascii="Times New Roman" w:hAnsi="Times New Roman"/>
          <w:sz w:val="28"/>
          <w:szCs w:val="28"/>
          <w:lang w:eastAsia="ru-RU"/>
        </w:rPr>
        <w:t>города Волгодонска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757D2">
        <w:rPr>
          <w:rFonts w:ascii="Times New Roman" w:hAnsi="Times New Roman"/>
          <w:color w:val="000000"/>
          <w:sz w:val="28"/>
          <w:szCs w:val="28"/>
        </w:rPr>
        <w:t>202</w:t>
      </w:r>
      <w:r w:rsidR="00631A9C">
        <w:rPr>
          <w:rFonts w:ascii="Times New Roman" w:hAnsi="Times New Roman"/>
          <w:color w:val="000000"/>
          <w:sz w:val="28"/>
          <w:szCs w:val="28"/>
        </w:rPr>
        <w:t>2</w:t>
      </w:r>
      <w:r w:rsidRPr="00A757D2">
        <w:rPr>
          <w:rFonts w:ascii="Times New Roman" w:hAnsi="Times New Roman"/>
          <w:color w:val="000000"/>
          <w:sz w:val="28"/>
          <w:szCs w:val="28"/>
        </w:rPr>
        <w:t>-202</w:t>
      </w:r>
      <w:r w:rsidR="00631A9C">
        <w:rPr>
          <w:rFonts w:ascii="Times New Roman" w:hAnsi="Times New Roman"/>
          <w:color w:val="000000"/>
          <w:sz w:val="28"/>
          <w:szCs w:val="28"/>
        </w:rPr>
        <w:t>4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 годы остаются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81BA6" w:rsidRPr="006F07C3" w:rsidRDefault="00181BA6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F07C3">
        <w:rPr>
          <w:rFonts w:ascii="Times New Roman" w:hAnsi="Times New Roman"/>
          <w:sz w:val="28"/>
          <w:szCs w:val="28"/>
        </w:rPr>
        <w:t>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</w:t>
      </w:r>
      <w:r w:rsidR="00EF1E71">
        <w:rPr>
          <w:rFonts w:ascii="Times New Roman" w:hAnsi="Times New Roman"/>
          <w:sz w:val="28"/>
          <w:szCs w:val="28"/>
        </w:rPr>
        <w:t>ения платежей в местный бюджет;</w:t>
      </w:r>
    </w:p>
    <w:p w:rsidR="00181BA6" w:rsidRPr="006F07C3" w:rsidRDefault="00181BA6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F07C3">
        <w:rPr>
          <w:rFonts w:ascii="Times New Roman" w:hAnsi="Times New Roman"/>
          <w:sz w:val="28"/>
          <w:szCs w:val="28"/>
        </w:rPr>
        <w:t>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:rsidR="00181BA6" w:rsidRPr="006F07C3" w:rsidRDefault="00181BA6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F07C3">
        <w:rPr>
          <w:rFonts w:ascii="Times New Roman" w:hAnsi="Times New Roman"/>
          <w:sz w:val="28"/>
          <w:szCs w:val="28"/>
        </w:rPr>
        <w:t>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местный бюджет;</w:t>
      </w:r>
    </w:p>
    <w:p w:rsidR="00181BA6" w:rsidRPr="006F07C3" w:rsidRDefault="00181BA6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F07C3">
        <w:rPr>
          <w:rFonts w:ascii="Times New Roman" w:hAnsi="Times New Roman"/>
          <w:sz w:val="28"/>
          <w:szCs w:val="28"/>
        </w:rPr>
        <w:t>формирование перечня налоговых расходов местного бюджета;</w:t>
      </w:r>
    </w:p>
    <w:p w:rsidR="00A757D2" w:rsidRDefault="00A757D2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устойчивого развития экономики </w:t>
      </w:r>
      <w:r>
        <w:rPr>
          <w:rFonts w:ascii="Times New Roman" w:hAnsi="Times New Roman"/>
          <w:sz w:val="28"/>
          <w:szCs w:val="28"/>
          <w:lang w:eastAsia="ru-RU"/>
        </w:rPr>
        <w:t>города;</w:t>
      </w:r>
    </w:p>
    <w:p w:rsidR="00A757D2" w:rsidRPr="00E159F5" w:rsidRDefault="00A757D2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активизация инвестиционной и инновационной д</w:t>
      </w:r>
      <w:r>
        <w:rPr>
          <w:rFonts w:ascii="Times New Roman" w:hAnsi="Times New Roman"/>
          <w:sz w:val="28"/>
          <w:szCs w:val="28"/>
          <w:lang w:eastAsia="ru-RU"/>
        </w:rPr>
        <w:t>еятельности</w:t>
      </w:r>
      <w:r w:rsidR="0047446E">
        <w:rPr>
          <w:rFonts w:ascii="Times New Roman" w:hAnsi="Times New Roman"/>
          <w:sz w:val="28"/>
          <w:szCs w:val="28"/>
          <w:lang w:eastAsia="ru-RU"/>
        </w:rPr>
        <w:t>,</w:t>
      </w:r>
      <w:r w:rsidR="00E159F5" w:rsidRPr="00E159F5">
        <w:t xml:space="preserve"> </w:t>
      </w:r>
      <w:r w:rsidR="00E159F5" w:rsidRPr="00E159F5">
        <w:rPr>
          <w:rFonts w:ascii="Times New Roman" w:hAnsi="Times New Roman"/>
          <w:sz w:val="28"/>
          <w:szCs w:val="28"/>
        </w:rPr>
        <w:t>налоговое стимулирование инвестиционной деятельности</w:t>
      </w:r>
      <w:r w:rsidRPr="00E159F5">
        <w:rPr>
          <w:rFonts w:ascii="Times New Roman" w:hAnsi="Times New Roman"/>
          <w:sz w:val="28"/>
          <w:szCs w:val="28"/>
          <w:lang w:eastAsia="ru-RU"/>
        </w:rPr>
        <w:t>;</w:t>
      </w:r>
    </w:p>
    <w:p w:rsidR="00A757D2" w:rsidRDefault="00A757D2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поддержка развития субъектов 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A757D2" w:rsidRDefault="00A757D2" w:rsidP="003E7B28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повышение уровня и улучшение качества жиз</w:t>
      </w:r>
      <w:r>
        <w:rPr>
          <w:rFonts w:ascii="Times New Roman" w:hAnsi="Times New Roman"/>
          <w:sz w:val="28"/>
          <w:szCs w:val="28"/>
          <w:lang w:eastAsia="ru-RU"/>
        </w:rPr>
        <w:t>ни незащищенных слоев населения;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B3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полного и стабильного поступления в бюджет города </w:t>
      </w:r>
      <w:r w:rsidR="006C18AB" w:rsidRPr="000A6CB3">
        <w:rPr>
          <w:rFonts w:ascii="Times New Roman" w:hAnsi="Times New Roman"/>
          <w:sz w:val="28"/>
          <w:szCs w:val="28"/>
          <w:lang w:eastAsia="ru-RU"/>
        </w:rPr>
        <w:t>собственных налогов и сборов</w:t>
      </w:r>
      <w:r w:rsidRPr="000A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Налоговая политика города Волгодонска реализуется посредством: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развития в городе патентной системы налогообложения;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продолжени</w:t>
      </w:r>
      <w:r w:rsidR="0047446E" w:rsidRPr="000A6CB3">
        <w:rPr>
          <w:rFonts w:ascii="Times New Roman" w:hAnsi="Times New Roman"/>
          <w:sz w:val="28"/>
          <w:szCs w:val="28"/>
        </w:rPr>
        <w:t>я</w:t>
      </w:r>
      <w:r w:rsidRPr="000A6CB3">
        <w:rPr>
          <w:rFonts w:ascii="Times New Roman" w:hAnsi="Times New Roman"/>
          <w:sz w:val="28"/>
          <w:szCs w:val="28"/>
        </w:rPr>
        <w:t xml:space="preserve"> политики обоснованности, эффективности применения льгот по местным налогам, с учетом их востребованности и соответствия целям стратегического развития города Волгодонска</w:t>
      </w:r>
      <w:r w:rsidR="006C18AB" w:rsidRPr="000A6CB3">
        <w:rPr>
          <w:rFonts w:ascii="Times New Roman" w:hAnsi="Times New Roman"/>
          <w:sz w:val="28"/>
          <w:szCs w:val="28"/>
        </w:rPr>
        <w:t xml:space="preserve">, </w:t>
      </w:r>
      <w:r w:rsidRPr="000A6CB3">
        <w:rPr>
          <w:rFonts w:ascii="Times New Roman" w:hAnsi="Times New Roman"/>
          <w:sz w:val="28"/>
          <w:szCs w:val="28"/>
        </w:rPr>
        <w:t>отмен</w:t>
      </w:r>
      <w:r w:rsidR="0047446E" w:rsidRPr="000A6CB3">
        <w:rPr>
          <w:rFonts w:ascii="Times New Roman" w:hAnsi="Times New Roman"/>
          <w:sz w:val="28"/>
          <w:szCs w:val="28"/>
        </w:rPr>
        <w:t>ы</w:t>
      </w:r>
      <w:r w:rsidRPr="000A6CB3">
        <w:rPr>
          <w:rFonts w:ascii="Times New Roman" w:hAnsi="Times New Roman"/>
          <w:sz w:val="28"/>
          <w:szCs w:val="28"/>
        </w:rPr>
        <w:t xml:space="preserve"> неэффективных и невостребованных налоговых льгот по местным налогам;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проведени</w:t>
      </w:r>
      <w:r w:rsidR="0047446E" w:rsidRPr="000A6CB3">
        <w:rPr>
          <w:rFonts w:ascii="Times New Roman" w:hAnsi="Times New Roman"/>
          <w:sz w:val="28"/>
          <w:szCs w:val="28"/>
        </w:rPr>
        <w:t>я</w:t>
      </w:r>
      <w:r w:rsidRPr="000A6CB3">
        <w:rPr>
          <w:rFonts w:ascii="Times New Roman" w:hAnsi="Times New Roman"/>
          <w:sz w:val="28"/>
          <w:szCs w:val="28"/>
        </w:rPr>
        <w:t xml:space="preserve"> мероприятий по выявлению юридических и физических лиц, осуществляющих деятельность на территории </w:t>
      </w:r>
      <w:r w:rsidR="004521BB" w:rsidRPr="000A6CB3">
        <w:rPr>
          <w:rFonts w:ascii="Times New Roman" w:hAnsi="Times New Roman"/>
          <w:sz w:val="28"/>
          <w:szCs w:val="28"/>
        </w:rPr>
        <w:t>города</w:t>
      </w:r>
      <w:r w:rsidRPr="000A6CB3">
        <w:rPr>
          <w:rFonts w:ascii="Times New Roman" w:hAnsi="Times New Roman"/>
          <w:sz w:val="28"/>
          <w:szCs w:val="28"/>
        </w:rPr>
        <w:t xml:space="preserve"> без постановки на налоговый учет и уплаты налогов;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продолжени</w:t>
      </w:r>
      <w:r w:rsidR="0047446E" w:rsidRPr="000A6CB3">
        <w:rPr>
          <w:rFonts w:ascii="Times New Roman" w:hAnsi="Times New Roman"/>
          <w:sz w:val="28"/>
          <w:szCs w:val="28"/>
        </w:rPr>
        <w:t>я</w:t>
      </w:r>
      <w:r w:rsidRPr="000A6CB3">
        <w:rPr>
          <w:rFonts w:ascii="Times New Roman" w:hAnsi="Times New Roman"/>
          <w:sz w:val="28"/>
          <w:szCs w:val="28"/>
        </w:rPr>
        <w:t xml:space="preserve"> работы с организациями и предпринимателями</w:t>
      </w:r>
      <w:r w:rsidR="00E159F5" w:rsidRPr="000A6CB3">
        <w:rPr>
          <w:rFonts w:ascii="Times New Roman" w:hAnsi="Times New Roman"/>
          <w:sz w:val="28"/>
          <w:szCs w:val="28"/>
        </w:rPr>
        <w:t>, направленной на повышение собираемости налоговых и неналоговых доходов и сокращению задолженности в бюджет города, проведени</w:t>
      </w:r>
      <w:r w:rsidR="0047446E" w:rsidRPr="000A6CB3">
        <w:rPr>
          <w:rFonts w:ascii="Times New Roman" w:hAnsi="Times New Roman"/>
          <w:sz w:val="28"/>
          <w:szCs w:val="28"/>
        </w:rPr>
        <w:t>я</w:t>
      </w:r>
      <w:r w:rsidR="00E159F5" w:rsidRPr="000A6CB3">
        <w:rPr>
          <w:rFonts w:ascii="Times New Roman" w:hAnsi="Times New Roman"/>
          <w:sz w:val="28"/>
          <w:szCs w:val="28"/>
        </w:rPr>
        <w:t xml:space="preserve"> претензионной работы с неплательщиками, осуществлени</w:t>
      </w:r>
      <w:r w:rsidR="0047446E" w:rsidRPr="000A6CB3">
        <w:rPr>
          <w:rFonts w:ascii="Times New Roman" w:hAnsi="Times New Roman"/>
          <w:sz w:val="28"/>
          <w:szCs w:val="28"/>
        </w:rPr>
        <w:t>я</w:t>
      </w:r>
      <w:r w:rsidR="00E159F5" w:rsidRPr="000A6CB3">
        <w:rPr>
          <w:rFonts w:ascii="Times New Roman" w:hAnsi="Times New Roman"/>
          <w:sz w:val="28"/>
          <w:szCs w:val="28"/>
        </w:rPr>
        <w:t xml:space="preserve"> доступных мер взыскания задолженности;</w:t>
      </w:r>
    </w:p>
    <w:p w:rsidR="00A757D2" w:rsidRPr="000A6CB3" w:rsidRDefault="00A757D2" w:rsidP="000A6CB3">
      <w:pPr>
        <w:pStyle w:val="afb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осуществлени</w:t>
      </w:r>
      <w:r w:rsidR="00551D05" w:rsidRPr="000A6CB3">
        <w:rPr>
          <w:rFonts w:ascii="Times New Roman" w:hAnsi="Times New Roman"/>
          <w:sz w:val="28"/>
          <w:szCs w:val="28"/>
        </w:rPr>
        <w:t>я</w:t>
      </w:r>
      <w:r w:rsidRPr="000A6CB3">
        <w:rPr>
          <w:rFonts w:ascii="Times New Roman" w:hAnsi="Times New Roman"/>
          <w:sz w:val="28"/>
          <w:szCs w:val="28"/>
        </w:rPr>
        <w:t xml:space="preserve"> мероприятий по легализации «теневой» заработной платы в </w:t>
      </w:r>
      <w:r w:rsidR="006C18AB" w:rsidRPr="000A6CB3">
        <w:rPr>
          <w:rFonts w:ascii="Times New Roman" w:hAnsi="Times New Roman"/>
          <w:sz w:val="28"/>
          <w:szCs w:val="28"/>
        </w:rPr>
        <w:t>городе</w:t>
      </w:r>
      <w:r w:rsidRPr="000A6CB3">
        <w:rPr>
          <w:rFonts w:ascii="Times New Roman" w:hAnsi="Times New Roman"/>
          <w:sz w:val="28"/>
          <w:szCs w:val="28"/>
        </w:rPr>
        <w:t>, а также по предотвращению уклонения от уплаты налогов и других платежей в бюджеты всех уровней.</w:t>
      </w:r>
    </w:p>
    <w:p w:rsidR="00A757D2" w:rsidRDefault="006C18AB" w:rsidP="000A6CB3">
      <w:pPr>
        <w:pStyle w:val="afb"/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A6CB3">
        <w:rPr>
          <w:rFonts w:ascii="Times New Roman" w:hAnsi="Times New Roman"/>
          <w:sz w:val="28"/>
          <w:szCs w:val="28"/>
        </w:rPr>
        <w:t>Реализация вышеперечисленных направлений налоговой политики города Волгодонска на 202</w:t>
      </w:r>
      <w:r w:rsidR="00631A9C" w:rsidRPr="000A6CB3">
        <w:rPr>
          <w:rFonts w:ascii="Times New Roman" w:hAnsi="Times New Roman"/>
          <w:sz w:val="28"/>
          <w:szCs w:val="28"/>
        </w:rPr>
        <w:t>2</w:t>
      </w:r>
      <w:r w:rsidRPr="000A6CB3">
        <w:rPr>
          <w:rFonts w:ascii="Times New Roman" w:hAnsi="Times New Roman"/>
          <w:sz w:val="28"/>
          <w:szCs w:val="28"/>
        </w:rPr>
        <w:t>-202</w:t>
      </w:r>
      <w:r w:rsidR="00631A9C" w:rsidRPr="000A6CB3">
        <w:rPr>
          <w:rFonts w:ascii="Times New Roman" w:hAnsi="Times New Roman"/>
          <w:sz w:val="28"/>
          <w:szCs w:val="28"/>
        </w:rPr>
        <w:t>4</w:t>
      </w:r>
      <w:r w:rsidRPr="000A6CB3">
        <w:rPr>
          <w:rFonts w:ascii="Times New Roman" w:hAnsi="Times New Roman"/>
          <w:sz w:val="28"/>
          <w:szCs w:val="28"/>
        </w:rPr>
        <w:t xml:space="preserve"> годы позволит обеспечить сбалансированность бюджетной системы в целях полного финансирования расходных обязательств, направленных на устойчивое социально-экономическое развитие города Волгодонска.</w:t>
      </w:r>
    </w:p>
    <w:p w:rsidR="00B70378" w:rsidRDefault="00B70378" w:rsidP="000A6CB3">
      <w:pPr>
        <w:pStyle w:val="afb"/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56A" w:rsidRDefault="00D7256A" w:rsidP="00484D60">
      <w:pPr>
        <w:pStyle w:val="afb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D7256A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D7256A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56A" w:rsidRPr="00A757D2" w:rsidRDefault="00D7256A" w:rsidP="00D7256A">
      <w:pPr>
        <w:pStyle w:val="afb"/>
        <w:spacing w:after="240"/>
        <w:ind w:left="720"/>
        <w:jc w:val="center"/>
        <w:rPr>
          <w:rFonts w:ascii="Times New Roman" w:hAnsi="Times New Roman"/>
          <w:sz w:val="28"/>
          <w:szCs w:val="28"/>
        </w:rPr>
      </w:pPr>
      <w:r w:rsidRPr="00D7256A">
        <w:rPr>
          <w:rFonts w:ascii="Times New Roman" w:hAnsi="Times New Roman"/>
          <w:sz w:val="28"/>
          <w:szCs w:val="28"/>
        </w:rPr>
        <w:t>на 2022 – 2024 годы</w:t>
      </w:r>
    </w:p>
    <w:p w:rsidR="00A41328" w:rsidRPr="00A85EA5" w:rsidRDefault="00A41328" w:rsidP="00A4132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85EA5">
        <w:t xml:space="preserve">Бюджетная политика на 2022 - 2024 годы сохранит свою направленность на достижение целей и решение задач, определенных </w:t>
      </w:r>
      <w:r w:rsidR="00397CA8">
        <w:t>У</w:t>
      </w:r>
      <w:hyperlink r:id="rId8" w:history="1">
        <w:r w:rsidRPr="00A85EA5">
          <w:t>казами</w:t>
        </w:r>
      </w:hyperlink>
      <w:r w:rsidRPr="00A85EA5">
        <w:t xml:space="preserve"> Президента Российской Федерации от 07.05.2018 № 204 и </w:t>
      </w:r>
      <w:r w:rsidR="00011429">
        <w:br/>
      </w:r>
      <w:r w:rsidRPr="00A85EA5">
        <w:t xml:space="preserve">от 21.07.2020 № 474, </w:t>
      </w:r>
      <w:r w:rsidRPr="00A85EA5">
        <w:rPr>
          <w:color w:val="000000"/>
        </w:rPr>
        <w:t>Посланием Президента Российской Федерации Федеральному Собранию Российской Федерации от 21.04.2021.</w:t>
      </w:r>
    </w:p>
    <w:p w:rsidR="009E1DC3" w:rsidRPr="000A6CB3" w:rsidRDefault="009E1DC3" w:rsidP="009E1DC3">
      <w:pPr>
        <w:ind w:firstLine="709"/>
        <w:jc w:val="both"/>
        <w:rPr>
          <w:color w:val="000000"/>
        </w:rPr>
      </w:pPr>
      <w:r w:rsidRPr="000A6CB3">
        <w:rPr>
          <w:color w:val="000000"/>
        </w:rPr>
        <w:t xml:space="preserve">В числе главных национальных целей развития страны на указанный период определены: сохранение наследия, здоровье и благополучие людей, создание комфортной и безопасной среды для их жизни, а также условий </w:t>
      </w:r>
      <w:r w:rsidR="00011429">
        <w:rPr>
          <w:color w:val="000000"/>
        </w:rPr>
        <w:br/>
      </w:r>
      <w:r w:rsidRPr="000A6CB3">
        <w:rPr>
          <w:color w:val="000000"/>
        </w:rPr>
        <w:t>и возможностей для самореализации и раскрытия таланта каждого человека.</w:t>
      </w:r>
    </w:p>
    <w:p w:rsidR="00A41328" w:rsidRPr="00A85EA5" w:rsidRDefault="00A41328" w:rsidP="00A41328">
      <w:pPr>
        <w:widowControl w:val="0"/>
        <w:autoSpaceDE w:val="0"/>
        <w:autoSpaceDN w:val="0"/>
        <w:spacing w:line="235" w:lineRule="auto"/>
        <w:ind w:firstLine="709"/>
        <w:jc w:val="both"/>
      </w:pPr>
      <w:r w:rsidRPr="00A85EA5">
        <w:t>Основные направления бюджетной политики сохраняют преемственность задач, определенных на 2021 год и на плановый период 2022 и 2023 годов.</w:t>
      </w:r>
    </w:p>
    <w:p w:rsidR="00A41328" w:rsidRPr="00A85EA5" w:rsidRDefault="00A41328" w:rsidP="00A41328">
      <w:pPr>
        <w:widowControl w:val="0"/>
        <w:autoSpaceDE w:val="0"/>
        <w:autoSpaceDN w:val="0"/>
        <w:spacing w:line="235" w:lineRule="auto"/>
        <w:ind w:firstLine="709"/>
        <w:jc w:val="both"/>
      </w:pPr>
      <w:r w:rsidRPr="00A85EA5">
        <w:t xml:space="preserve">Сохраняются требования по соблюдению бюджетного законодательства, предельного уровня </w:t>
      </w:r>
      <w:r>
        <w:t>муниципаль</w:t>
      </w:r>
      <w:r w:rsidRPr="00A85EA5">
        <w:t xml:space="preserve">ного долга и бюджетного дефицита, недопущению образования </w:t>
      </w:r>
      <w:r w:rsidR="00793740">
        <w:t xml:space="preserve">просроченной </w:t>
      </w:r>
      <w:r w:rsidRPr="00A85EA5">
        <w:t>кредиторской задолженности.</w:t>
      </w:r>
    </w:p>
    <w:p w:rsidR="00A41328" w:rsidRDefault="00A41328" w:rsidP="00A41328">
      <w:pPr>
        <w:widowControl w:val="0"/>
        <w:autoSpaceDE w:val="0"/>
        <w:autoSpaceDN w:val="0"/>
        <w:spacing w:line="235" w:lineRule="auto"/>
        <w:ind w:firstLine="709"/>
        <w:jc w:val="both"/>
      </w:pPr>
      <w:r w:rsidRPr="00A85EA5">
        <w:t>В этих целях необходимо обеспечить качественное планирование бюджета и эффективное его исполнение.</w:t>
      </w:r>
    </w:p>
    <w:p w:rsidR="00A41328" w:rsidRPr="00A85EA5" w:rsidRDefault="00A41328" w:rsidP="00A41328">
      <w:pPr>
        <w:ind w:firstLine="709"/>
        <w:jc w:val="both"/>
      </w:pPr>
      <w:r w:rsidRPr="00A85EA5"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</w:t>
      </w:r>
      <w:r>
        <w:t xml:space="preserve"> </w:t>
      </w:r>
      <w:r w:rsidRPr="00A85EA5">
        <w:t xml:space="preserve">позволит сформировать ресурс на финансирование стратегических целей развития </w:t>
      </w:r>
      <w:r>
        <w:t>города</w:t>
      </w:r>
      <w:r w:rsidRPr="00A85EA5">
        <w:t>.</w:t>
      </w:r>
    </w:p>
    <w:p w:rsidR="00A41328" w:rsidRPr="00A85EA5" w:rsidRDefault="00A41328" w:rsidP="00A41328">
      <w:pPr>
        <w:ind w:firstLine="709"/>
        <w:jc w:val="both"/>
      </w:pPr>
      <w:r w:rsidRPr="00A85EA5">
        <w:t xml:space="preserve">Реализация </w:t>
      </w:r>
      <w:r>
        <w:t>муниципальных</w:t>
      </w:r>
      <w:r w:rsidRPr="00A85EA5">
        <w:t xml:space="preserve">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</w:t>
      </w:r>
      <w:r w:rsidR="00A836F8">
        <w:br/>
      </w:r>
      <w:r w:rsidRPr="00A85EA5">
        <w:t xml:space="preserve">за прозрачностью и эффективностью расходования выделяемых на их реализацию средств. Достижение целей региональных проектов должно быть обеспечено за счет реализации их мероприятий, сбалансированных </w:t>
      </w:r>
      <w:r w:rsidR="00A836F8">
        <w:br/>
      </w:r>
      <w:r w:rsidRPr="00A85EA5">
        <w:t>по срокам, ожидаемым результатам и параметрам ресурсного обеспечения.</w:t>
      </w:r>
    </w:p>
    <w:p w:rsidR="00A41328" w:rsidRPr="00A85EA5" w:rsidRDefault="00A41328" w:rsidP="00A41328">
      <w:pPr>
        <w:ind w:firstLine="709"/>
        <w:jc w:val="both"/>
      </w:pPr>
      <w:r w:rsidRPr="00A85EA5">
        <w:t xml:space="preserve">В предстоящем периоде продолжится работа по повышению качества </w:t>
      </w:r>
      <w:r w:rsidR="00A836F8">
        <w:br/>
      </w:r>
      <w:r w:rsidRPr="00A85EA5">
        <w:t xml:space="preserve">и эффективности реализации </w:t>
      </w:r>
      <w:r>
        <w:t>муниципаль</w:t>
      </w:r>
      <w:r w:rsidRPr="00A85EA5">
        <w:t xml:space="preserve">ных программ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t>муниципаль</w:t>
      </w:r>
      <w:r w:rsidRPr="00A85EA5">
        <w:t>ных программ предполагает расширение практики внедрения принципов проектного управления.</w:t>
      </w:r>
    </w:p>
    <w:p w:rsidR="00A41328" w:rsidRPr="00A85EA5" w:rsidRDefault="00A41328" w:rsidP="00A41328">
      <w:pPr>
        <w:ind w:firstLine="709"/>
        <w:jc w:val="both"/>
      </w:pPr>
      <w:r w:rsidRPr="00A85EA5">
        <w:t xml:space="preserve">Продолжится интеграция региональных проектов в </w:t>
      </w:r>
      <w:r>
        <w:t>муниципаль</w:t>
      </w:r>
      <w:r w:rsidRPr="00A85EA5">
        <w:t>ные программы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E52BFE" w:rsidRPr="00A85EA5" w:rsidRDefault="00E52BFE" w:rsidP="00E52BFE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552682">
        <w:t xml:space="preserve">В числе основных целей, предусмотренных </w:t>
      </w:r>
      <w:r w:rsidR="00397CA8">
        <w:t>У</w:t>
      </w:r>
      <w:hyperlink r:id="rId9" w:history="1">
        <w:r w:rsidRPr="00552682">
          <w:t>казами</w:t>
        </w:r>
      </w:hyperlink>
      <w:r w:rsidRPr="00552682">
        <w:t xml:space="preserve"> Президента Российской Федерации от 07.05.2018 № 204, от 21.07.2020 № 474, </w:t>
      </w:r>
      <w:r w:rsidRPr="00552682">
        <w:rPr>
          <w:color w:val="000000"/>
        </w:rPr>
        <w:t xml:space="preserve">Посланием Президента Российской Федерации Федеральному Собранию Российской Федерации от 21.04.2021, </w:t>
      </w:r>
      <w:r w:rsidRPr="00552682">
        <w:t>определены задачи по повышению уровня жизни граждан, создания комфортных условий для их проживания.</w:t>
      </w:r>
    </w:p>
    <w:p w:rsidR="00E52BFE" w:rsidRPr="00A85EA5" w:rsidRDefault="00E52BFE" w:rsidP="00E52BFE">
      <w:pPr>
        <w:autoSpaceDE w:val="0"/>
        <w:autoSpaceDN w:val="0"/>
        <w:adjustRightInd w:val="0"/>
        <w:ind w:firstLine="709"/>
        <w:jc w:val="both"/>
      </w:pPr>
      <w:r w:rsidRPr="00A85EA5"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</w:t>
      </w:r>
      <w:r w:rsidR="00A836F8">
        <w:br/>
      </w:r>
      <w:r w:rsidRPr="00A85EA5">
        <w:t xml:space="preserve">в интересах детей на 2012-2017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</w:t>
      </w:r>
      <w:r w:rsidR="00A836F8">
        <w:br/>
      </w:r>
      <w:r w:rsidRPr="00A85EA5">
        <w:t>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E52BFE" w:rsidRPr="00A85EA5" w:rsidRDefault="00E52BFE" w:rsidP="00E52BFE">
      <w:pPr>
        <w:ind w:firstLine="709"/>
        <w:jc w:val="both"/>
      </w:pPr>
      <w:r w:rsidRPr="00A85EA5">
        <w:t xml:space="preserve">В соответствии с планируемым внесением изменений в </w:t>
      </w:r>
      <w:hyperlink r:id="rId10" w:history="1">
        <w:r w:rsidRPr="00A85EA5">
          <w:t>статью 1</w:t>
        </w:r>
      </w:hyperlink>
      <w:r>
        <w:t> </w:t>
      </w:r>
      <w:r w:rsidRPr="00A85EA5"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E52BFE" w:rsidRPr="00A85EA5" w:rsidRDefault="00E52BFE" w:rsidP="00E52BFE">
      <w:pPr>
        <w:ind w:firstLine="709"/>
        <w:jc w:val="both"/>
      </w:pPr>
      <w:r w:rsidRPr="00A85EA5">
        <w:t>В целях ежегодного повышения оплаты труда работников муниципальных учреждений, на которы</w:t>
      </w:r>
      <w:r w:rsidR="00397CA8">
        <w:t>х не распространяется действие У</w:t>
      </w:r>
      <w:r w:rsidRPr="00A85EA5">
        <w:t>казов Президента Российской Федерации 2012 года, будет предусмотрена индексация расходов на прогнозный уровень инфляции.</w:t>
      </w:r>
    </w:p>
    <w:p w:rsidR="00E52BFE" w:rsidRPr="00A85EA5" w:rsidRDefault="00E52BFE" w:rsidP="00E52BFE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 xml:space="preserve">Бюджетная политика в </w:t>
      </w:r>
      <w:r>
        <w:t>городе</w:t>
      </w:r>
      <w:r w:rsidRPr="00A85EA5"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E52BFE" w:rsidRPr="00A85EA5" w:rsidRDefault="00E52BFE" w:rsidP="00E52BFE">
      <w:pPr>
        <w:autoSpaceDE w:val="0"/>
        <w:autoSpaceDN w:val="0"/>
        <w:adjustRightInd w:val="0"/>
        <w:ind w:firstLine="709"/>
        <w:jc w:val="both"/>
      </w:pPr>
      <w:r w:rsidRPr="00A85EA5">
        <w:t xml:space="preserve">В сфере образования будет предусмотрено обеспечение образовательного процесса в муниципальных </w:t>
      </w:r>
      <w:r>
        <w:t xml:space="preserve">организациях, </w:t>
      </w:r>
      <w:r w:rsidR="00702AED">
        <w:t xml:space="preserve">продолжение </w:t>
      </w:r>
      <w:r>
        <w:t>строительств</w:t>
      </w:r>
      <w:r w:rsidR="00702AED">
        <w:t>а</w:t>
      </w:r>
      <w:r>
        <w:t xml:space="preserve"> новой</w:t>
      </w:r>
      <w:r w:rsidRPr="00A85EA5">
        <w:t xml:space="preserve"> школ</w:t>
      </w:r>
      <w:r>
        <w:t>ы</w:t>
      </w:r>
      <w:r w:rsidR="00702AED">
        <w:t xml:space="preserve"> на 600 мест в микрорайоне В-9,</w:t>
      </w:r>
      <w:r w:rsidRPr="00A85EA5">
        <w:t xml:space="preserve"> поддержка одаренных детей, </w:t>
      </w:r>
      <w:r w:rsidRPr="002B445F">
        <w:t>вознаграждения учителям.</w:t>
      </w:r>
    </w:p>
    <w:p w:rsidR="00A41328" w:rsidRDefault="00E52BFE" w:rsidP="00E52BFE">
      <w:pPr>
        <w:widowControl w:val="0"/>
        <w:autoSpaceDE w:val="0"/>
        <w:autoSpaceDN w:val="0"/>
        <w:spacing w:line="235" w:lineRule="auto"/>
        <w:ind w:firstLine="709"/>
        <w:jc w:val="both"/>
      </w:pPr>
      <w:r w:rsidRPr="00A85EA5">
        <w:t xml:space="preserve">При поддержке </w:t>
      </w:r>
      <w:r w:rsidR="00552682">
        <w:t>областного</w:t>
      </w:r>
      <w:r w:rsidRPr="00A85EA5">
        <w:t xml:space="preserve"> бюджета в целях обеспечения современного, качественного, доступного образования планируется проведение капитальных ремонтов зданий общеобразовательных </w:t>
      </w:r>
      <w:r w:rsidR="00702AED">
        <w:t xml:space="preserve">и дошкольных </w:t>
      </w:r>
      <w:r w:rsidR="002B445F">
        <w:t>организаций.</w:t>
      </w:r>
    </w:p>
    <w:p w:rsidR="002B445F" w:rsidRPr="00A85EA5" w:rsidRDefault="002B445F" w:rsidP="002B445F">
      <w:pPr>
        <w:autoSpaceDE w:val="0"/>
        <w:autoSpaceDN w:val="0"/>
        <w:adjustRightInd w:val="0"/>
        <w:ind w:firstLine="709"/>
        <w:jc w:val="both"/>
      </w:pPr>
      <w:r w:rsidRPr="00A85EA5">
        <w:t>В рамках работы по поддержке дополнительного образования детей будет осуществлено оснащение детских школ искус</w:t>
      </w:r>
      <w:r w:rsidR="002C6B80">
        <w:t>ств музыкальными инструментами.</w:t>
      </w:r>
    </w:p>
    <w:p w:rsidR="002B445F" w:rsidRPr="00A85EA5" w:rsidRDefault="00552682" w:rsidP="002B445F">
      <w:pPr>
        <w:autoSpaceDE w:val="0"/>
        <w:autoSpaceDN w:val="0"/>
        <w:adjustRightInd w:val="0"/>
        <w:ind w:firstLine="709"/>
        <w:jc w:val="both"/>
      </w:pPr>
      <w:r>
        <w:t>В</w:t>
      </w:r>
      <w:r w:rsidR="002B445F" w:rsidRPr="00A85EA5">
        <w:t xml:space="preserve"> сфере здравоохранения </w:t>
      </w:r>
      <w:r w:rsidR="009332FC">
        <w:t>з</w:t>
      </w:r>
      <w:r w:rsidR="002B445F" w:rsidRPr="00A85EA5">
        <w:t>апланирована дальнейшая реализация региональной программы модернизации первичного звена здравоохранения, включающей капитальный ремонт, оснащение медицинских организаций, приобретение автомобильного транспорта.</w:t>
      </w:r>
    </w:p>
    <w:p w:rsidR="002B445F" w:rsidRPr="00A85EA5" w:rsidRDefault="002B445F" w:rsidP="002B445F">
      <w:pPr>
        <w:autoSpaceDE w:val="0"/>
        <w:autoSpaceDN w:val="0"/>
        <w:adjustRightInd w:val="0"/>
        <w:ind w:firstLine="709"/>
        <w:jc w:val="both"/>
      </w:pPr>
      <w:r w:rsidRPr="00A85EA5">
        <w:t xml:space="preserve">В целях сохранения и укрепления здоровья жителей </w:t>
      </w:r>
      <w:r w:rsidR="00552682">
        <w:t>города</w:t>
      </w:r>
      <w:r w:rsidRPr="00A85EA5">
        <w:t>, повышения качества оказания медицинской помощи планируется продолжить капитальный ремонт учреждений здравоохранения, оснащение дорогостоящим оборудованием медицинских организаций.</w:t>
      </w:r>
    </w:p>
    <w:p w:rsidR="006609CF" w:rsidRPr="006609CF" w:rsidRDefault="002B445F" w:rsidP="006609CF">
      <w:pPr>
        <w:autoSpaceDE w:val="0"/>
        <w:autoSpaceDN w:val="0"/>
        <w:adjustRightInd w:val="0"/>
        <w:ind w:firstLine="709"/>
        <w:jc w:val="both"/>
      </w:pPr>
      <w:r w:rsidRPr="006609CF">
        <w:t xml:space="preserve">Для снижения кадрового дефицита в здравоохранении предусмотрены дополнительные выплаты, </w:t>
      </w:r>
      <w:r w:rsidR="006609CF" w:rsidRPr="006609CF">
        <w:t xml:space="preserve">доплаты молодым специалистам дефицитных профессий в размере </w:t>
      </w:r>
      <w:r w:rsidR="006609CF">
        <w:t>15</w:t>
      </w:r>
      <w:r w:rsidR="006609CF" w:rsidRPr="006609CF">
        <w:t xml:space="preserve"> 000 рублей, на выплаты подъемных в размере</w:t>
      </w:r>
      <w:r w:rsidR="006609CF">
        <w:t xml:space="preserve"> </w:t>
      </w:r>
      <w:r w:rsidR="0074322E">
        <w:t>2</w:t>
      </w:r>
      <w:r w:rsidR="006609CF">
        <w:t>00</w:t>
      </w:r>
      <w:r w:rsidR="00552682">
        <w:t> </w:t>
      </w:r>
      <w:r w:rsidR="006609CF" w:rsidRPr="006609CF">
        <w:t>000 рублей, доплаты к стипендии обучающимся в ординатуре в размере 5</w:t>
      </w:r>
      <w:r w:rsidR="00421F5D">
        <w:t> </w:t>
      </w:r>
      <w:r w:rsidR="006609CF" w:rsidRPr="006609CF">
        <w:t xml:space="preserve">000 рублей и </w:t>
      </w:r>
      <w:r w:rsidR="006609CF">
        <w:t xml:space="preserve">в размере </w:t>
      </w:r>
      <w:r w:rsidR="006609CF" w:rsidRPr="006609CF">
        <w:t xml:space="preserve">1 000 рублей – доплаты к стипендиям студентов очной формы обучения для последующего их трудоустройства в муниципальные учреждения здравоохранения, доплаты врачам специалистам отделения для новорожденных, отделений реанимации и интенсивной терапии, отделения анестезиологии-реаниматологии в размере 15 000 рублей, выплаты подъемных в размере </w:t>
      </w:r>
      <w:r w:rsidR="00BA7636">
        <w:t>2</w:t>
      </w:r>
      <w:r w:rsidR="006609CF" w:rsidRPr="006609CF">
        <w:t>00 000 рублей</w:t>
      </w:r>
      <w:r w:rsidR="00421F71">
        <w:t>.</w:t>
      </w:r>
    </w:p>
    <w:p w:rsidR="009332FC" w:rsidRPr="00A85EA5" w:rsidRDefault="009332FC" w:rsidP="009332FC">
      <w:pPr>
        <w:autoSpaceDE w:val="0"/>
        <w:autoSpaceDN w:val="0"/>
        <w:adjustRightInd w:val="0"/>
        <w:ind w:firstLine="709"/>
        <w:jc w:val="both"/>
      </w:pPr>
      <w:r w:rsidRPr="00A85EA5">
        <w:t xml:space="preserve">В сфере социальной политики приоритетным направлением остается как и прежде поддержка материнства и детства. Будут обеспечены выплаты многодетным семьям; при рождении третьего или последующих детей </w:t>
      </w:r>
      <w:r w:rsidR="00BE76A5">
        <w:br/>
      </w:r>
      <w:r w:rsidRPr="00A85EA5">
        <w:t>до достижения ребенком возраста трех лет; беременным женщинам, кормящим матерям и детям в возрасте до трех лет из малоимущих семей; на детей первого-второго года жизни; на обеспечение отдыха и оздоровления детей и т.д.</w:t>
      </w:r>
    </w:p>
    <w:p w:rsidR="009332FC" w:rsidRPr="00A85EA5" w:rsidRDefault="009332FC" w:rsidP="009332F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 xml:space="preserve">Продолжится предоставление поддержки нуждающимся семьям </w:t>
      </w:r>
      <w:r w:rsidR="00BE76A5">
        <w:br/>
      </w:r>
      <w:r w:rsidRPr="00A85EA5">
        <w:t>с детьми в возрасте от трех до семи лет, распространение социального контракта, направленного на стимулирование активных действий малоимущих граждан по преодолению трудной жизненной ситуации.</w:t>
      </w:r>
    </w:p>
    <w:p w:rsidR="009332FC" w:rsidRPr="00A85EA5" w:rsidRDefault="009332FC" w:rsidP="009332FC">
      <w:pPr>
        <w:autoSpaceDE w:val="0"/>
        <w:autoSpaceDN w:val="0"/>
        <w:adjustRightInd w:val="0"/>
        <w:ind w:firstLine="709"/>
        <w:jc w:val="both"/>
      </w:pPr>
      <w:r w:rsidRPr="00A85EA5">
        <w:t>Предусмотрена социальная поддержка старшего поколения, ветеранов труда, лиц, проработавших в тылу в период Великой Отечественной войны 1941 - 1945 годов, жертв политических репрессий.</w:t>
      </w:r>
    </w:p>
    <w:p w:rsidR="009332FC" w:rsidRPr="00A85EA5" w:rsidRDefault="009332FC" w:rsidP="009332F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 xml:space="preserve">При поддержке федерального бюджета продолжится осуществление мероприятий по обеспечению жильем ветеранов Великой Отечественной войны 1941 - 1945 годов, отдельных категорий граждан, установленных Федеральным законом от 12 января 1995 года № 5-ФЗ «О ветеранах», а также отдельных категорий граждан, установленных Федеральным законом </w:t>
      </w:r>
      <w:r w:rsidR="00BE76A5">
        <w:br/>
      </w:r>
      <w:r w:rsidRPr="00A85EA5">
        <w:t>от 24 ноября 1995 года № 181-ФЗ «О социальной защите инвалидов в Российской Федерации».</w:t>
      </w:r>
    </w:p>
    <w:p w:rsidR="009332FC" w:rsidRPr="00340A8F" w:rsidRDefault="009332FC" w:rsidP="009332F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pacing w:val="-4"/>
        </w:rPr>
      </w:pPr>
      <w:r w:rsidRPr="00340A8F">
        <w:rPr>
          <w:spacing w:val="-4"/>
        </w:rPr>
        <w:t>Предусмотрена финансовая поддержка на обеспечение жильем детей-сирот, детей, оставшихся без попечения родителей и лиц из их числа, в том числе за счет средств федерального бюджета.</w:t>
      </w:r>
    </w:p>
    <w:p w:rsidR="00893FE2" w:rsidRPr="00A85EA5" w:rsidRDefault="00893FE2" w:rsidP="00893FE2">
      <w:pPr>
        <w:tabs>
          <w:tab w:val="center" w:pos="4875"/>
          <w:tab w:val="left" w:pos="7125"/>
        </w:tabs>
        <w:ind w:firstLine="708"/>
        <w:jc w:val="both"/>
      </w:pPr>
      <w:r w:rsidRPr="00340A8F">
        <w:t>Продолжится финансовое обеспечение деятельности муниципальн</w:t>
      </w:r>
      <w:r w:rsidRPr="00A85EA5">
        <w:t>ых учреждений культуры, проведение мероприятий в области культуры.</w:t>
      </w:r>
    </w:p>
    <w:p w:rsidR="00893FE2" w:rsidRPr="00A85EA5" w:rsidRDefault="00893FE2" w:rsidP="00635055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>Особое внимание будет уделено общедоступным муниципальным библиотекам, которые являются одним из базовых элементов культурной, образовательной и информационной инфраструктуры, выполняют важнейшие социальные и коммуникативные функции.</w:t>
      </w:r>
      <w:r w:rsidR="00635055">
        <w:t xml:space="preserve"> </w:t>
      </w:r>
      <w:r>
        <w:t>Б</w:t>
      </w:r>
      <w:r w:rsidRPr="00A85EA5">
        <w:t>удут созданы модельные муниципальные библиотеки, пополнены и укомплектованы книжные фонды</w:t>
      </w:r>
      <w:r w:rsidR="007D43D8">
        <w:t>.</w:t>
      </w:r>
    </w:p>
    <w:p w:rsidR="00893FE2" w:rsidRPr="00A85EA5" w:rsidRDefault="00893FE2" w:rsidP="00893FE2">
      <w:pPr>
        <w:ind w:firstLine="709"/>
        <w:jc w:val="both"/>
      </w:pPr>
      <w:r w:rsidRPr="00A85EA5">
        <w:t xml:space="preserve">Стимулирование малого и среднего предпринимательства осуществляется с использованием финансовой, организационной, информационной и консультационной поддержки субъектов малого и среднего предпринимательства, а также разрабатываются новые льготные продукты институтов развития бизнеса для субъектов малого и среднего предпринимательства, в том числе из пострадавших отраслей экономики </w:t>
      </w:r>
      <w:r w:rsidR="00BE76A5">
        <w:br/>
      </w:r>
      <w:r w:rsidRPr="00A85EA5">
        <w:t>в условиях ухудшения ситуации в результате распространения</w:t>
      </w:r>
      <w:r w:rsidR="00421F5D">
        <w:t xml:space="preserve"> новой коронавирусной инфекции.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30322C"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фонда, утвержденных </w:t>
      </w:r>
      <w:r w:rsidR="0030322C" w:rsidRPr="0030322C">
        <w:t xml:space="preserve">решением Волгодонской городской Думы от 24.10.2013 №71 </w:t>
      </w:r>
      <w:r w:rsidRPr="0030322C">
        <w:t xml:space="preserve">«О </w:t>
      </w:r>
      <w:r w:rsidR="0030322C" w:rsidRPr="0030322C">
        <w:t xml:space="preserve">создании </w:t>
      </w:r>
      <w:r w:rsidRPr="0030322C">
        <w:t>дорожно</w:t>
      </w:r>
      <w:r w:rsidR="0030322C" w:rsidRPr="0030322C">
        <w:t>го</w:t>
      </w:r>
      <w:r w:rsidRPr="0030322C">
        <w:t xml:space="preserve"> фонд</w:t>
      </w:r>
      <w:r w:rsidR="0030322C" w:rsidRPr="0030322C">
        <w:t>а города Волгодонска</w:t>
      </w:r>
      <w:r w:rsidRPr="0030322C">
        <w:t>».</w:t>
      </w:r>
    </w:p>
    <w:p w:rsidR="00893FE2" w:rsidRPr="00A85EA5" w:rsidRDefault="00893FE2" w:rsidP="00893FE2">
      <w:pPr>
        <w:ind w:firstLine="709"/>
        <w:jc w:val="both"/>
        <w:outlineLvl w:val="4"/>
      </w:pPr>
      <w:r w:rsidRPr="00A85EA5">
        <w:t xml:space="preserve">Продолжится </w:t>
      </w:r>
      <w:r w:rsidR="00847A01" w:rsidRPr="00A55840">
        <w:t xml:space="preserve">строительство мостового перехода через балку </w:t>
      </w:r>
      <w:r w:rsidR="00BE76A5">
        <w:br/>
      </w:r>
      <w:r w:rsidR="00847A01" w:rsidRPr="00A55840">
        <w:t xml:space="preserve">Сухо-Соленовская в створе проспекта </w:t>
      </w:r>
      <w:r w:rsidR="00847A01" w:rsidRPr="00847A01">
        <w:t>Лазоревый</w:t>
      </w:r>
      <w:r w:rsidR="00421F5D">
        <w:t xml:space="preserve"> за счет средств федерального бюджета</w:t>
      </w:r>
      <w:r w:rsidRPr="00847A01">
        <w:t>.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85EA5">
        <w:t>Продолжится предоставление субсиди</w:t>
      </w:r>
      <w:r w:rsidR="00051FF9">
        <w:t>и</w:t>
      </w:r>
      <w:r w:rsidRPr="00A85EA5">
        <w:t xml:space="preserve"> организаци</w:t>
      </w:r>
      <w:r w:rsidR="00051FF9">
        <w:t>и</w:t>
      </w:r>
      <w:r w:rsidRPr="00A85EA5">
        <w:t>, осуществляющ</w:t>
      </w:r>
      <w:r w:rsidR="00051FF9">
        <w:t>ей</w:t>
      </w:r>
      <w:r w:rsidRPr="00A85EA5">
        <w:t xml:space="preserve"> перевозку пассажиров </w:t>
      </w:r>
      <w:r w:rsidR="0053610F">
        <w:t xml:space="preserve">и </w:t>
      </w:r>
      <w:r w:rsidR="0053610F" w:rsidRPr="00CB4CCE">
        <w:t xml:space="preserve">багажа городским наземным электрическим транспортом </w:t>
      </w:r>
      <w:r w:rsidR="0053610F">
        <w:t xml:space="preserve">в городе Волгодонске </w:t>
      </w:r>
      <w:r w:rsidR="00CB4CCE" w:rsidRPr="00CB4CCE">
        <w:t xml:space="preserve">в целях возмещения части затрат, </w:t>
      </w:r>
      <w:r w:rsidR="00BE76A5">
        <w:br/>
      </w:r>
      <w:r w:rsidR="00CB4CCE" w:rsidRPr="00CB4CCE">
        <w:t>не обеспеченных тарифом</w:t>
      </w:r>
      <w:r w:rsidRPr="00CB4CCE">
        <w:t>.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>В трехлетнем бюджете планируется значительная поддержка жилищно-коммунального хозяйства, в том числе на мероприятия по: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>формированию современной городской среды, благоустройству общественных территорий населенных пунктов;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pacing w:val="-4"/>
        </w:rPr>
      </w:pPr>
      <w:r w:rsidRPr="00A85EA5">
        <w:t>возмещению предприятиям жилищно-коммунального хозяйства разницы между экономически обоснованными тарифами и платежами населения</w:t>
      </w:r>
      <w:r w:rsidRPr="00A85EA5">
        <w:rPr>
          <w:spacing w:val="-4"/>
        </w:rPr>
        <w:t>.</w:t>
      </w:r>
    </w:p>
    <w:p w:rsidR="00893FE2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A85EA5">
        <w:t xml:space="preserve">Планируется </w:t>
      </w:r>
      <w:r w:rsidR="00AC225E">
        <w:t xml:space="preserve">начать </w:t>
      </w:r>
      <w:r w:rsidRPr="00A85EA5">
        <w:t>строительство и проектирование объектов водопроводно-канализационного хозяйства муниципальной собственности</w:t>
      </w:r>
      <w:r>
        <w:t>.</w:t>
      </w:r>
    </w:p>
    <w:p w:rsidR="00893FE2" w:rsidRPr="00A85EA5" w:rsidRDefault="00893FE2" w:rsidP="00893FE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340A8F">
        <w:t>Продолжится оказание государственной поддержки в приобретении жилья молодым семьям.</w:t>
      </w:r>
    </w:p>
    <w:p w:rsidR="00631A9C" w:rsidRDefault="00631A9C" w:rsidP="00C714FF">
      <w:pPr>
        <w:autoSpaceDE w:val="0"/>
        <w:autoSpaceDN w:val="0"/>
        <w:adjustRightInd w:val="0"/>
        <w:ind w:firstLine="709"/>
        <w:jc w:val="both"/>
      </w:pPr>
      <w:r w:rsidRPr="005252B6">
        <w:t xml:space="preserve">Бюджетная политика в сфере расходов будет направлена </w:t>
      </w:r>
      <w:r w:rsidR="00BE76A5">
        <w:br/>
      </w:r>
      <w:r w:rsidRPr="005252B6">
        <w:t>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E38A8" w:rsidRDefault="006E38A8" w:rsidP="00C714FF">
      <w:pPr>
        <w:autoSpaceDE w:val="0"/>
        <w:autoSpaceDN w:val="0"/>
        <w:adjustRightInd w:val="0"/>
        <w:ind w:firstLine="709"/>
        <w:jc w:val="both"/>
      </w:pPr>
      <w:r>
        <w:t xml:space="preserve">Главным приоритетом при планировании и исполнении расходов местного бюджета – является обеспечение всех конституционных и законодательно установленных обязательств государства перед гражданами </w:t>
      </w:r>
      <w:r w:rsidR="00BE76A5">
        <w:br/>
      </w:r>
      <w:r>
        <w:t>в полном объеме.</w:t>
      </w:r>
    </w:p>
    <w:p w:rsidR="006E38A8" w:rsidRDefault="006E38A8" w:rsidP="00C714FF">
      <w:pPr>
        <w:autoSpaceDE w:val="0"/>
        <w:autoSpaceDN w:val="0"/>
        <w:adjustRightInd w:val="0"/>
        <w:ind w:firstLine="709"/>
        <w:jc w:val="both"/>
      </w:pPr>
      <w:r>
        <w:t>В целях создания условий для эффективного использования средст</w:t>
      </w:r>
      <w:r w:rsidR="00D20EE6">
        <w:t>в</w:t>
      </w:r>
      <w:r>
        <w:t xml:space="preserve"> местного бюджета и мобилизации ресурсов </w:t>
      </w:r>
      <w:r w:rsidR="00B96097">
        <w:t>планирование и исполнение бюджетных расходов необходимо осуществлять с учетом следующих основных направлений бюджетной политики на 2022 год и на плановый период 2023 и 2024</w:t>
      </w:r>
      <w:r>
        <w:t>:</w:t>
      </w:r>
    </w:p>
    <w:p w:rsidR="00B96097" w:rsidRDefault="00B96097" w:rsidP="00C714FF">
      <w:pPr>
        <w:autoSpaceDE w:val="0"/>
        <w:autoSpaceDN w:val="0"/>
        <w:adjustRightInd w:val="0"/>
        <w:ind w:firstLine="709"/>
        <w:jc w:val="both"/>
      </w:pPr>
      <w:r>
        <w:t>осуществление бюджетных расходов с учетом возможностей доходной базы бюджета;</w:t>
      </w:r>
    </w:p>
    <w:p w:rsidR="006E38A8" w:rsidRDefault="006E38A8" w:rsidP="00C714FF">
      <w:pPr>
        <w:autoSpaceDE w:val="0"/>
        <w:autoSpaceDN w:val="0"/>
        <w:adjustRightInd w:val="0"/>
        <w:ind w:firstLine="709"/>
        <w:jc w:val="both"/>
      </w:pPr>
      <w: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96097" w:rsidRDefault="00B96097" w:rsidP="00C714FF">
      <w:pPr>
        <w:autoSpaceDE w:val="0"/>
        <w:autoSpaceDN w:val="0"/>
        <w:adjustRightInd w:val="0"/>
        <w:ind w:firstLine="709"/>
        <w:jc w:val="both"/>
      </w:pPr>
      <w:r>
        <w:t>проведение политики рационального использования бюджетных средств в совокупности с осуществлением мер по оптимизации бюджетных расходов;</w:t>
      </w:r>
    </w:p>
    <w:p w:rsidR="006E38A8" w:rsidRDefault="006E38A8" w:rsidP="00C714FF">
      <w:pPr>
        <w:autoSpaceDE w:val="0"/>
        <w:autoSpaceDN w:val="0"/>
        <w:adjustRightInd w:val="0"/>
        <w:ind w:firstLine="709"/>
        <w:jc w:val="both"/>
      </w:pPr>
      <w:r>
        <w:t>разработка бюджета на основе муниципальных программ города Волгодонск интегрированных в их структуру региональных проектов;</w:t>
      </w:r>
    </w:p>
    <w:p w:rsidR="00234B3E" w:rsidRDefault="00234B3E" w:rsidP="00C714FF">
      <w:pPr>
        <w:autoSpaceDE w:val="0"/>
        <w:autoSpaceDN w:val="0"/>
        <w:adjustRightInd w:val="0"/>
        <w:ind w:firstLine="709"/>
        <w:jc w:val="both"/>
      </w:pPr>
      <w:r>
        <w:t>участие в государственных программах Российской Федерации, государственных программах Ростовской области для обеспечения максимального привлечения федеральных и областных трансфертов для развития территории города Волгодонска;</w:t>
      </w:r>
    </w:p>
    <w:p w:rsidR="00B63514" w:rsidRDefault="00B63514" w:rsidP="00C714FF">
      <w:pPr>
        <w:autoSpaceDE w:val="0"/>
        <w:autoSpaceDN w:val="0"/>
        <w:adjustRightInd w:val="0"/>
        <w:ind w:firstLine="709"/>
        <w:jc w:val="both"/>
      </w:pPr>
      <w:r>
        <w:t>обеспечение реструктуризации бюджетной сети, при условии сохранения качества и объемов муниципальных услуг;</w:t>
      </w:r>
    </w:p>
    <w:p w:rsidR="00B63514" w:rsidRDefault="00B63514" w:rsidP="00C714FF">
      <w:pPr>
        <w:autoSpaceDE w:val="0"/>
        <w:autoSpaceDN w:val="0"/>
        <w:adjustRightInd w:val="0"/>
        <w:ind w:firstLine="709"/>
        <w:jc w:val="both"/>
      </w:pPr>
      <w: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 w:rsidR="00413AAC">
        <w:t xml:space="preserve"> и недопущения принятия расходных обязательств, которые не обеспечены источниками финансирования;</w:t>
      </w:r>
    </w:p>
    <w:p w:rsidR="00B63514" w:rsidRDefault="00B63514" w:rsidP="00B63514">
      <w:pPr>
        <w:autoSpaceDE w:val="0"/>
        <w:autoSpaceDN w:val="0"/>
        <w:adjustRightInd w:val="0"/>
        <w:ind w:firstLine="709"/>
        <w:jc w:val="both"/>
      </w:pPr>
      <w: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</w:t>
      </w:r>
      <w:r w:rsidR="00397CA8">
        <w:t>тников, поименованных в У</w:t>
      </w:r>
      <w:r>
        <w:t>казах Президента Российской Федерации 2012 года;</w:t>
      </w:r>
    </w:p>
    <w:p w:rsidR="00413AAC" w:rsidRDefault="00413AAC" w:rsidP="00B63514">
      <w:pPr>
        <w:autoSpaceDE w:val="0"/>
        <w:autoSpaceDN w:val="0"/>
        <w:adjustRightInd w:val="0"/>
        <w:ind w:firstLine="709"/>
        <w:jc w:val="both"/>
      </w:pPr>
      <w:r>
        <w:t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средств при сохранении качественных характеристик приобретаемых товаров, работ и услуг;</w:t>
      </w:r>
    </w:p>
    <w:p w:rsidR="00B63514" w:rsidRDefault="00B63514" w:rsidP="00B63514">
      <w:pPr>
        <w:ind w:firstLine="709"/>
        <w:jc w:val="both"/>
      </w:pPr>
      <w:r>
        <w:t xml:space="preserve">умеренная политика в сфере муниципальных заимствований и управления муниципальным долгом, направленная </w:t>
      </w:r>
      <w:r w:rsidRPr="001C2267">
        <w:t xml:space="preserve">на поддержание объема </w:t>
      </w:r>
      <w:r>
        <w:t>муниципального</w:t>
      </w:r>
      <w:r w:rsidRPr="001C2267">
        <w:t xml:space="preserve"> долга </w:t>
      </w:r>
      <w:r>
        <w:t>города</w:t>
      </w:r>
      <w:r w:rsidRPr="001C2267">
        <w:t xml:space="preserve"> </w:t>
      </w:r>
      <w:r>
        <w:t xml:space="preserve">Волгодонска </w:t>
      </w:r>
      <w:r w:rsidRPr="001C2267">
        <w:t>на экономически безопасном уровне, своевременное и безусловное исполнение принимаемых обязательств</w:t>
      </w:r>
      <w:r w:rsidR="00413AAC">
        <w:t>;</w:t>
      </w:r>
    </w:p>
    <w:p w:rsidR="00413AAC" w:rsidRDefault="00413AAC" w:rsidP="00413AAC">
      <w:pPr>
        <w:ind w:firstLine="709"/>
        <w:jc w:val="both"/>
        <w:rPr>
          <w:color w:val="000000"/>
        </w:rPr>
      </w:pPr>
      <w:r w:rsidRPr="00413AAC">
        <w:rPr>
          <w:color w:val="000000"/>
        </w:rPr>
        <w:t>обеспечение открытости бюджетного процесса и вовлечение в него граждан, проживающих на территории города Волгодонска, в том числе путем развития инициативного бюджетирования на территории города Волгодонска.</w:t>
      </w:r>
    </w:p>
    <w:p w:rsidR="003D5FE0" w:rsidRPr="00792E9B" w:rsidRDefault="003D5FE0" w:rsidP="00C714FF">
      <w:pPr>
        <w:tabs>
          <w:tab w:val="left" w:pos="1080"/>
          <w:tab w:val="num" w:pos="1669"/>
        </w:tabs>
        <w:ind w:firstLine="709"/>
        <w:jc w:val="both"/>
      </w:pPr>
      <w:r w:rsidRPr="000F5E4E">
        <w:t xml:space="preserve">Для обеспечения эффективного и целевого расходования бюджетных средств, снижения потерь и повышения финансовой дисциплины, </w:t>
      </w:r>
      <w:r>
        <w:t xml:space="preserve">главным распорядителям средств местного бюджета </w:t>
      </w:r>
      <w:r w:rsidRPr="000F5E4E">
        <w:t xml:space="preserve">необходимо продолжить осуществление </w:t>
      </w:r>
      <w:r w:rsidR="005252B6">
        <w:t xml:space="preserve">систематического ведомственного контроля в отношении подведомственных им учреждений, </w:t>
      </w:r>
      <w:r w:rsidRPr="000F5E4E">
        <w:t>вну</w:t>
      </w:r>
      <w:r>
        <w:t xml:space="preserve">треннего </w:t>
      </w:r>
      <w:r w:rsidRPr="000F5E4E">
        <w:t xml:space="preserve">финансового аудита </w:t>
      </w:r>
      <w:r w:rsidR="00BE76A5">
        <w:br/>
      </w:r>
      <w:r w:rsidRPr="000F5E4E">
        <w:t>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9E1DC3" w:rsidRPr="00A85EA5" w:rsidRDefault="009E1DC3" w:rsidP="009E1DC3">
      <w:pPr>
        <w:widowControl w:val="0"/>
        <w:autoSpaceDE w:val="0"/>
        <w:autoSpaceDN w:val="0"/>
        <w:ind w:firstLine="709"/>
        <w:jc w:val="both"/>
      </w:pPr>
      <w:r w:rsidRPr="00A85EA5">
        <w:t xml:space="preserve">В отношении обеспечения контроля финансовым органом при осуществлении закупок для </w:t>
      </w:r>
      <w:r>
        <w:t>муниципаль</w:t>
      </w:r>
      <w:r w:rsidRPr="00A85EA5">
        <w:t xml:space="preserve">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</w:t>
      </w:r>
      <w:r w:rsidR="00BE76A5">
        <w:br/>
      </w:r>
      <w:r w:rsidRPr="00A85EA5">
        <w:t>за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9E1DC3" w:rsidRDefault="009E1DC3" w:rsidP="009E1DC3">
      <w:pPr>
        <w:ind w:firstLine="709"/>
        <w:jc w:val="both"/>
      </w:pPr>
      <w:r w:rsidRPr="00A85EA5"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53F31" w:rsidRDefault="00C0781A" w:rsidP="009E1DC3">
      <w:pPr>
        <w:ind w:firstLine="709"/>
        <w:jc w:val="both"/>
      </w:pPr>
      <w:r>
        <w:t xml:space="preserve">В целях обеспечения публичности процесса управления общественными финансами будет продолжена работа по </w:t>
      </w:r>
      <w:r w:rsidR="00181BA6">
        <w:t xml:space="preserve">обеспечению открытости и прозрачности местного бюджета и бюджетного процесса для граждан. Для решения данной задачи продолжится </w:t>
      </w:r>
      <w:r w:rsidR="00953F31">
        <w:t>размещени</w:t>
      </w:r>
      <w:r w:rsidR="00181BA6">
        <w:t>е</w:t>
      </w:r>
      <w:r w:rsidR="00953F31">
        <w:t xml:space="preserve"> информации на официальном сайте Администрации города Волгодонска в информационно-телекоммуникационной сети «Интернет», обеспечивающей актуальность основных сведений о местном бюджете и его исполнении, </w:t>
      </w:r>
      <w:r w:rsidR="00C10FA0">
        <w:br/>
      </w:r>
      <w:r w:rsidR="00953F31">
        <w:t xml:space="preserve">а также представление бюджетных данных для всех заинтересованных пользователей в понятной и доступной форме, вовлечение граждан </w:t>
      </w:r>
      <w:r w:rsidR="00C10FA0">
        <w:br/>
      </w:r>
      <w:r w:rsidR="00953F31">
        <w:t xml:space="preserve">в обсуждение бюджетного процесса. Кроме того, продолжится размещение </w:t>
      </w:r>
      <w:r w:rsidR="00C10FA0">
        <w:br/>
      </w:r>
      <w:r w:rsidR="00953F31">
        <w:t>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:rsidR="003D5FE0" w:rsidRDefault="003D5FE0" w:rsidP="00C714FF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б</w:t>
      </w:r>
      <w:r w:rsidRPr="001C2267">
        <w:rPr>
          <w:color w:val="000000"/>
        </w:rPr>
        <w:t>юджетн</w:t>
      </w:r>
      <w:r>
        <w:rPr>
          <w:color w:val="000000"/>
        </w:rPr>
        <w:t>ой</w:t>
      </w:r>
      <w:r w:rsidRPr="001C2267">
        <w:rPr>
          <w:color w:val="000000"/>
        </w:rPr>
        <w:t xml:space="preserve"> и налогов</w:t>
      </w:r>
      <w:r>
        <w:rPr>
          <w:color w:val="000000"/>
        </w:rPr>
        <w:t>ой</w:t>
      </w:r>
      <w:r w:rsidRPr="001C2267">
        <w:rPr>
          <w:color w:val="000000"/>
        </w:rPr>
        <w:t xml:space="preserve"> политик</w:t>
      </w:r>
      <w:r>
        <w:rPr>
          <w:color w:val="000000"/>
        </w:rPr>
        <w:t>и</w:t>
      </w:r>
      <w:r w:rsidRPr="001C2267">
        <w:rPr>
          <w:color w:val="000000"/>
        </w:rPr>
        <w:t xml:space="preserve"> </w:t>
      </w:r>
      <w:r>
        <w:rPr>
          <w:color w:val="000000"/>
        </w:rPr>
        <w:t>города Волгодонска</w:t>
      </w:r>
      <w:r w:rsidRPr="001C2267">
        <w:rPr>
          <w:color w:val="000000"/>
        </w:rPr>
        <w:t xml:space="preserve"> на долгосрочную перспективу позволит осуществить на качественно высоком уровне формирование и исполнение бюджета</w:t>
      </w:r>
      <w:r>
        <w:rPr>
          <w:color w:val="000000"/>
        </w:rPr>
        <w:t xml:space="preserve"> города Волгодонска </w:t>
      </w:r>
      <w:r w:rsidR="00C10FA0">
        <w:rPr>
          <w:color w:val="000000"/>
        </w:rPr>
        <w:br/>
      </w:r>
      <w:r w:rsidRPr="001C2267">
        <w:rPr>
          <w:color w:val="000000"/>
        </w:rPr>
        <w:t>на 202</w:t>
      </w:r>
      <w:r w:rsidR="00B63514">
        <w:rPr>
          <w:color w:val="000000"/>
        </w:rPr>
        <w:t>2</w:t>
      </w:r>
      <w:r>
        <w:rPr>
          <w:color w:val="000000"/>
        </w:rPr>
        <w:t>-202</w:t>
      </w:r>
      <w:r w:rsidR="00B63514">
        <w:rPr>
          <w:color w:val="000000"/>
        </w:rPr>
        <w:t>4</w:t>
      </w:r>
      <w:r>
        <w:rPr>
          <w:color w:val="000000"/>
        </w:rPr>
        <w:t xml:space="preserve"> годы,</w:t>
      </w:r>
      <w:r w:rsidRPr="001C2267">
        <w:rPr>
          <w:color w:val="000000"/>
        </w:rPr>
        <w:t xml:space="preserve">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</w:t>
      </w:r>
      <w:r>
        <w:rPr>
          <w:color w:val="000000"/>
        </w:rPr>
        <w:t>города</w:t>
      </w:r>
      <w:r w:rsidRPr="001C2267">
        <w:rPr>
          <w:color w:val="000000"/>
        </w:rPr>
        <w:t xml:space="preserve">. </w:t>
      </w:r>
    </w:p>
    <w:p w:rsidR="00C97AF4" w:rsidRDefault="00C97AF4" w:rsidP="00C714FF">
      <w:pPr>
        <w:ind w:firstLine="709"/>
        <w:jc w:val="both"/>
        <w:rPr>
          <w:color w:val="000000"/>
        </w:rPr>
      </w:pPr>
    </w:p>
    <w:p w:rsidR="00B70378" w:rsidRDefault="00B70378" w:rsidP="00C714FF">
      <w:pPr>
        <w:ind w:firstLine="709"/>
        <w:jc w:val="both"/>
        <w:rPr>
          <w:color w:val="000000"/>
        </w:rPr>
      </w:pPr>
    </w:p>
    <w:p w:rsidR="00C97AF4" w:rsidRPr="001C2267" w:rsidRDefault="00C97AF4" w:rsidP="00C714FF">
      <w:pPr>
        <w:ind w:firstLine="709"/>
        <w:jc w:val="both"/>
        <w:rPr>
          <w:sz w:val="24"/>
          <w:szCs w:val="24"/>
        </w:rPr>
      </w:pPr>
    </w:p>
    <w:p w:rsidR="00C10FA0" w:rsidRDefault="003D5FE0" w:rsidP="003D5FE0">
      <w:pPr>
        <w:autoSpaceDE w:val="0"/>
        <w:autoSpaceDN w:val="0"/>
        <w:adjustRightInd w:val="0"/>
        <w:jc w:val="both"/>
      </w:pPr>
      <w:r w:rsidRPr="00D97CAE">
        <w:t>Управляющий делами</w:t>
      </w:r>
    </w:p>
    <w:p w:rsidR="003D5FE0" w:rsidRDefault="00C10FA0" w:rsidP="003D5FE0">
      <w:pPr>
        <w:autoSpaceDE w:val="0"/>
        <w:autoSpaceDN w:val="0"/>
        <w:adjustRightInd w:val="0"/>
        <w:jc w:val="both"/>
      </w:pPr>
      <w:r>
        <w:t>Администрации города Волгодонска</w:t>
      </w:r>
      <w:r>
        <w:tab/>
      </w:r>
      <w:r w:rsidR="003D5FE0" w:rsidRPr="00D97CAE">
        <w:tab/>
      </w:r>
      <w:r w:rsidR="003D5FE0" w:rsidRPr="00D97CAE">
        <w:tab/>
      </w:r>
      <w:r w:rsidR="003D5FE0" w:rsidRPr="00D97CAE">
        <w:tab/>
      </w:r>
      <w:r w:rsidR="003D5FE0" w:rsidRPr="00D97CAE">
        <w:tab/>
        <w:t>И.В. Орлова</w:t>
      </w: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77" w:rsidRDefault="007B4377">
      <w:r>
        <w:separator/>
      </w:r>
    </w:p>
  </w:endnote>
  <w:endnote w:type="continuationSeparator" w:id="0">
    <w:p w:rsidR="007B4377" w:rsidRDefault="007B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77" w:rsidRDefault="007B4377">
      <w:r>
        <w:separator/>
      </w:r>
    </w:p>
  </w:footnote>
  <w:footnote w:type="continuationSeparator" w:id="0">
    <w:p w:rsidR="007B4377" w:rsidRDefault="007B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66" w:rsidRDefault="001F1D66">
    <w:pPr>
      <w:pStyle w:val="af7"/>
      <w:jc w:val="center"/>
    </w:pPr>
    <w:fldSimple w:instr=" PAGE   \* MERGEFORMAT ">
      <w:r w:rsidR="008C3653">
        <w:rPr>
          <w:noProof/>
        </w:rPr>
        <w:t>2</w:t>
      </w:r>
    </w:fldSimple>
  </w:p>
  <w:p w:rsidR="001F1D66" w:rsidRDefault="001F1D6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215943"/>
    <w:multiLevelType w:val="hybridMultilevel"/>
    <w:tmpl w:val="330A6640"/>
    <w:lvl w:ilvl="0" w:tplc="304EA7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C3326A1"/>
    <w:multiLevelType w:val="hybridMultilevel"/>
    <w:tmpl w:val="2D3E0080"/>
    <w:lvl w:ilvl="0" w:tplc="327E8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2F49"/>
    <w:rsid w:val="00007DD3"/>
    <w:rsid w:val="00011429"/>
    <w:rsid w:val="0001172F"/>
    <w:rsid w:val="00012923"/>
    <w:rsid w:val="00015DC5"/>
    <w:rsid w:val="00016B78"/>
    <w:rsid w:val="000218EE"/>
    <w:rsid w:val="00022042"/>
    <w:rsid w:val="0002316F"/>
    <w:rsid w:val="00024A6C"/>
    <w:rsid w:val="000405C3"/>
    <w:rsid w:val="00043381"/>
    <w:rsid w:val="0004501E"/>
    <w:rsid w:val="00045FBB"/>
    <w:rsid w:val="000476D3"/>
    <w:rsid w:val="00051FF9"/>
    <w:rsid w:val="0005286F"/>
    <w:rsid w:val="000534A7"/>
    <w:rsid w:val="00053EA1"/>
    <w:rsid w:val="000653BE"/>
    <w:rsid w:val="00067335"/>
    <w:rsid w:val="00070C52"/>
    <w:rsid w:val="000932CD"/>
    <w:rsid w:val="000A0C6B"/>
    <w:rsid w:val="000A367C"/>
    <w:rsid w:val="000A6CB3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1E72"/>
    <w:rsid w:val="001024BE"/>
    <w:rsid w:val="00102A46"/>
    <w:rsid w:val="00103AC3"/>
    <w:rsid w:val="00103EE5"/>
    <w:rsid w:val="0010411B"/>
    <w:rsid w:val="00112547"/>
    <w:rsid w:val="00112CBF"/>
    <w:rsid w:val="00113CE9"/>
    <w:rsid w:val="001271E3"/>
    <w:rsid w:val="0013127D"/>
    <w:rsid w:val="00131575"/>
    <w:rsid w:val="00131E17"/>
    <w:rsid w:val="00134D35"/>
    <w:rsid w:val="001450E0"/>
    <w:rsid w:val="00147F4D"/>
    <w:rsid w:val="00150BE6"/>
    <w:rsid w:val="00154086"/>
    <w:rsid w:val="001561EE"/>
    <w:rsid w:val="00165158"/>
    <w:rsid w:val="0016661B"/>
    <w:rsid w:val="00170017"/>
    <w:rsid w:val="00171EA3"/>
    <w:rsid w:val="001720BE"/>
    <w:rsid w:val="00172C69"/>
    <w:rsid w:val="00174441"/>
    <w:rsid w:val="001749EB"/>
    <w:rsid w:val="00181BA6"/>
    <w:rsid w:val="00182173"/>
    <w:rsid w:val="0018769B"/>
    <w:rsid w:val="001A034A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13D7"/>
    <w:rsid w:val="001E2EF5"/>
    <w:rsid w:val="001E4CFB"/>
    <w:rsid w:val="001E608C"/>
    <w:rsid w:val="001E61D3"/>
    <w:rsid w:val="001E790A"/>
    <w:rsid w:val="001F1D66"/>
    <w:rsid w:val="00204427"/>
    <w:rsid w:val="00207A53"/>
    <w:rsid w:val="002106F3"/>
    <w:rsid w:val="00212673"/>
    <w:rsid w:val="00215CEF"/>
    <w:rsid w:val="002211BE"/>
    <w:rsid w:val="00223629"/>
    <w:rsid w:val="00224888"/>
    <w:rsid w:val="00233831"/>
    <w:rsid w:val="00234B3E"/>
    <w:rsid w:val="00237F1E"/>
    <w:rsid w:val="00252E1F"/>
    <w:rsid w:val="002550D5"/>
    <w:rsid w:val="00262930"/>
    <w:rsid w:val="002703E1"/>
    <w:rsid w:val="00275956"/>
    <w:rsid w:val="002831A5"/>
    <w:rsid w:val="00284D4C"/>
    <w:rsid w:val="0029488C"/>
    <w:rsid w:val="002A04A6"/>
    <w:rsid w:val="002A599A"/>
    <w:rsid w:val="002A5D47"/>
    <w:rsid w:val="002A652B"/>
    <w:rsid w:val="002A6802"/>
    <w:rsid w:val="002A7B1E"/>
    <w:rsid w:val="002B205F"/>
    <w:rsid w:val="002B3E3F"/>
    <w:rsid w:val="002B445F"/>
    <w:rsid w:val="002B65B7"/>
    <w:rsid w:val="002C1073"/>
    <w:rsid w:val="002C309A"/>
    <w:rsid w:val="002C4412"/>
    <w:rsid w:val="002C4EC3"/>
    <w:rsid w:val="002C5D9D"/>
    <w:rsid w:val="002C6B80"/>
    <w:rsid w:val="002D4A99"/>
    <w:rsid w:val="002E1A1B"/>
    <w:rsid w:val="002E3DC8"/>
    <w:rsid w:val="002F2E99"/>
    <w:rsid w:val="002F512D"/>
    <w:rsid w:val="00300D3F"/>
    <w:rsid w:val="00302E96"/>
    <w:rsid w:val="0030322C"/>
    <w:rsid w:val="0031228D"/>
    <w:rsid w:val="00316329"/>
    <w:rsid w:val="003167D2"/>
    <w:rsid w:val="00326264"/>
    <w:rsid w:val="00340A8F"/>
    <w:rsid w:val="00350011"/>
    <w:rsid w:val="00353C25"/>
    <w:rsid w:val="003548E2"/>
    <w:rsid w:val="00355C4B"/>
    <w:rsid w:val="003603B0"/>
    <w:rsid w:val="003671BA"/>
    <w:rsid w:val="00372C6B"/>
    <w:rsid w:val="00373861"/>
    <w:rsid w:val="00380400"/>
    <w:rsid w:val="00381612"/>
    <w:rsid w:val="003872CA"/>
    <w:rsid w:val="00387D67"/>
    <w:rsid w:val="00390C2D"/>
    <w:rsid w:val="00395AF8"/>
    <w:rsid w:val="00395DD8"/>
    <w:rsid w:val="00397CA8"/>
    <w:rsid w:val="003A052C"/>
    <w:rsid w:val="003A1BA6"/>
    <w:rsid w:val="003A6DF6"/>
    <w:rsid w:val="003B18B2"/>
    <w:rsid w:val="003B4836"/>
    <w:rsid w:val="003C67C7"/>
    <w:rsid w:val="003D108E"/>
    <w:rsid w:val="003D10F4"/>
    <w:rsid w:val="003D5122"/>
    <w:rsid w:val="003D5FE0"/>
    <w:rsid w:val="003E3539"/>
    <w:rsid w:val="003E4E00"/>
    <w:rsid w:val="003E6D0D"/>
    <w:rsid w:val="003E7B28"/>
    <w:rsid w:val="003F27B7"/>
    <w:rsid w:val="003F4EE4"/>
    <w:rsid w:val="0040028E"/>
    <w:rsid w:val="004038F2"/>
    <w:rsid w:val="00403E65"/>
    <w:rsid w:val="004050A9"/>
    <w:rsid w:val="00406193"/>
    <w:rsid w:val="0040652F"/>
    <w:rsid w:val="0041188D"/>
    <w:rsid w:val="00413AAC"/>
    <w:rsid w:val="00414643"/>
    <w:rsid w:val="00415F04"/>
    <w:rsid w:val="00421F5D"/>
    <w:rsid w:val="00421F71"/>
    <w:rsid w:val="00437A3F"/>
    <w:rsid w:val="004402BB"/>
    <w:rsid w:val="00440843"/>
    <w:rsid w:val="004433FA"/>
    <w:rsid w:val="00446481"/>
    <w:rsid w:val="00446F75"/>
    <w:rsid w:val="00450E0B"/>
    <w:rsid w:val="004521BB"/>
    <w:rsid w:val="00457277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84D60"/>
    <w:rsid w:val="004869B5"/>
    <w:rsid w:val="0049001D"/>
    <w:rsid w:val="00490978"/>
    <w:rsid w:val="004911C6"/>
    <w:rsid w:val="00492BFC"/>
    <w:rsid w:val="004A1C01"/>
    <w:rsid w:val="004A27A9"/>
    <w:rsid w:val="004A57FD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2D30"/>
    <w:rsid w:val="005116EA"/>
    <w:rsid w:val="00511D11"/>
    <w:rsid w:val="00516D77"/>
    <w:rsid w:val="005252B6"/>
    <w:rsid w:val="00534407"/>
    <w:rsid w:val="0053610F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2682"/>
    <w:rsid w:val="0055453A"/>
    <w:rsid w:val="005551EF"/>
    <w:rsid w:val="0055698A"/>
    <w:rsid w:val="00561484"/>
    <w:rsid w:val="005616AA"/>
    <w:rsid w:val="00565C38"/>
    <w:rsid w:val="00566CB8"/>
    <w:rsid w:val="00570E41"/>
    <w:rsid w:val="00571C80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C0BE3"/>
    <w:rsid w:val="005D2608"/>
    <w:rsid w:val="005D4289"/>
    <w:rsid w:val="005E0F19"/>
    <w:rsid w:val="005E1C60"/>
    <w:rsid w:val="005E4137"/>
    <w:rsid w:val="005F7569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1A9C"/>
    <w:rsid w:val="0063479C"/>
    <w:rsid w:val="00634BDD"/>
    <w:rsid w:val="00635055"/>
    <w:rsid w:val="00636767"/>
    <w:rsid w:val="0063707C"/>
    <w:rsid w:val="0063716C"/>
    <w:rsid w:val="006434D3"/>
    <w:rsid w:val="00644D55"/>
    <w:rsid w:val="0065030B"/>
    <w:rsid w:val="00651724"/>
    <w:rsid w:val="0065336D"/>
    <w:rsid w:val="006609CF"/>
    <w:rsid w:val="00660A99"/>
    <w:rsid w:val="00671D90"/>
    <w:rsid w:val="006758E8"/>
    <w:rsid w:val="00683955"/>
    <w:rsid w:val="00684900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38A8"/>
    <w:rsid w:val="006E4479"/>
    <w:rsid w:val="006E613F"/>
    <w:rsid w:val="006E7921"/>
    <w:rsid w:val="006F07C3"/>
    <w:rsid w:val="006F1861"/>
    <w:rsid w:val="00701F0E"/>
    <w:rsid w:val="00701F93"/>
    <w:rsid w:val="00702AED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4322E"/>
    <w:rsid w:val="00745D42"/>
    <w:rsid w:val="007511BC"/>
    <w:rsid w:val="00753C01"/>
    <w:rsid w:val="00755E06"/>
    <w:rsid w:val="00767D6A"/>
    <w:rsid w:val="00775DD7"/>
    <w:rsid w:val="00776270"/>
    <w:rsid w:val="00776D41"/>
    <w:rsid w:val="00777EE6"/>
    <w:rsid w:val="0078098C"/>
    <w:rsid w:val="00784486"/>
    <w:rsid w:val="007875E0"/>
    <w:rsid w:val="00790AD4"/>
    <w:rsid w:val="007919D0"/>
    <w:rsid w:val="00792E9B"/>
    <w:rsid w:val="00793740"/>
    <w:rsid w:val="00793F20"/>
    <w:rsid w:val="007A0363"/>
    <w:rsid w:val="007A20A4"/>
    <w:rsid w:val="007B038E"/>
    <w:rsid w:val="007B4377"/>
    <w:rsid w:val="007C59AE"/>
    <w:rsid w:val="007D1201"/>
    <w:rsid w:val="007D15EE"/>
    <w:rsid w:val="007D43D8"/>
    <w:rsid w:val="007E6F68"/>
    <w:rsid w:val="007F1AFA"/>
    <w:rsid w:val="007F4E2E"/>
    <w:rsid w:val="007F52AF"/>
    <w:rsid w:val="007F7526"/>
    <w:rsid w:val="0080154B"/>
    <w:rsid w:val="00801DFC"/>
    <w:rsid w:val="00803F3A"/>
    <w:rsid w:val="008057FB"/>
    <w:rsid w:val="008067ED"/>
    <w:rsid w:val="00810A0C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47858"/>
    <w:rsid w:val="00847A01"/>
    <w:rsid w:val="00851B82"/>
    <w:rsid w:val="00854556"/>
    <w:rsid w:val="008643D8"/>
    <w:rsid w:val="0086572D"/>
    <w:rsid w:val="00865D9A"/>
    <w:rsid w:val="00866B7C"/>
    <w:rsid w:val="00872BB6"/>
    <w:rsid w:val="00874D05"/>
    <w:rsid w:val="00875246"/>
    <w:rsid w:val="00880352"/>
    <w:rsid w:val="00880713"/>
    <w:rsid w:val="00883564"/>
    <w:rsid w:val="0089050C"/>
    <w:rsid w:val="00893FE2"/>
    <w:rsid w:val="00896503"/>
    <w:rsid w:val="008A0B86"/>
    <w:rsid w:val="008A6E5B"/>
    <w:rsid w:val="008B1A35"/>
    <w:rsid w:val="008B261F"/>
    <w:rsid w:val="008B44D0"/>
    <w:rsid w:val="008B6FC7"/>
    <w:rsid w:val="008C2E62"/>
    <w:rsid w:val="008C3653"/>
    <w:rsid w:val="008D2A84"/>
    <w:rsid w:val="008D5DC2"/>
    <w:rsid w:val="008F07D4"/>
    <w:rsid w:val="008F0E1D"/>
    <w:rsid w:val="008F3A9C"/>
    <w:rsid w:val="008F7928"/>
    <w:rsid w:val="0090103D"/>
    <w:rsid w:val="00903135"/>
    <w:rsid w:val="0090404A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2910"/>
    <w:rsid w:val="009332FC"/>
    <w:rsid w:val="00933EAD"/>
    <w:rsid w:val="00934615"/>
    <w:rsid w:val="0095178C"/>
    <w:rsid w:val="00953F31"/>
    <w:rsid w:val="009552FF"/>
    <w:rsid w:val="00956C0C"/>
    <w:rsid w:val="00960547"/>
    <w:rsid w:val="00971379"/>
    <w:rsid w:val="00972603"/>
    <w:rsid w:val="00975418"/>
    <w:rsid w:val="00990DA3"/>
    <w:rsid w:val="00994DAB"/>
    <w:rsid w:val="009A55C7"/>
    <w:rsid w:val="009A613E"/>
    <w:rsid w:val="009B3800"/>
    <w:rsid w:val="009B50F9"/>
    <w:rsid w:val="009B6CC7"/>
    <w:rsid w:val="009C0A7E"/>
    <w:rsid w:val="009C2ED7"/>
    <w:rsid w:val="009C53A9"/>
    <w:rsid w:val="009C6F38"/>
    <w:rsid w:val="009D0AE5"/>
    <w:rsid w:val="009D2200"/>
    <w:rsid w:val="009D556E"/>
    <w:rsid w:val="009E1DC3"/>
    <w:rsid w:val="009E6B43"/>
    <w:rsid w:val="009F50B9"/>
    <w:rsid w:val="009F73EC"/>
    <w:rsid w:val="00A03C7D"/>
    <w:rsid w:val="00A03E3C"/>
    <w:rsid w:val="00A067BC"/>
    <w:rsid w:val="00A145E9"/>
    <w:rsid w:val="00A2479B"/>
    <w:rsid w:val="00A31805"/>
    <w:rsid w:val="00A31B86"/>
    <w:rsid w:val="00A41328"/>
    <w:rsid w:val="00A43795"/>
    <w:rsid w:val="00A43B6B"/>
    <w:rsid w:val="00A449FC"/>
    <w:rsid w:val="00A46A6B"/>
    <w:rsid w:val="00A51227"/>
    <w:rsid w:val="00A52524"/>
    <w:rsid w:val="00A53961"/>
    <w:rsid w:val="00A54F3C"/>
    <w:rsid w:val="00A62FD6"/>
    <w:rsid w:val="00A64E40"/>
    <w:rsid w:val="00A66FD6"/>
    <w:rsid w:val="00A71887"/>
    <w:rsid w:val="00A71F0D"/>
    <w:rsid w:val="00A72BAA"/>
    <w:rsid w:val="00A731E6"/>
    <w:rsid w:val="00A7530A"/>
    <w:rsid w:val="00A7565A"/>
    <w:rsid w:val="00A757D2"/>
    <w:rsid w:val="00A80868"/>
    <w:rsid w:val="00A81125"/>
    <w:rsid w:val="00A83168"/>
    <w:rsid w:val="00A836F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225E"/>
    <w:rsid w:val="00AC45D1"/>
    <w:rsid w:val="00AC6506"/>
    <w:rsid w:val="00AC73F3"/>
    <w:rsid w:val="00AC77E3"/>
    <w:rsid w:val="00AD25D7"/>
    <w:rsid w:val="00AD4C12"/>
    <w:rsid w:val="00AE44C4"/>
    <w:rsid w:val="00AE5985"/>
    <w:rsid w:val="00AE71F4"/>
    <w:rsid w:val="00AF5517"/>
    <w:rsid w:val="00B017CD"/>
    <w:rsid w:val="00B01D9D"/>
    <w:rsid w:val="00B042AA"/>
    <w:rsid w:val="00B050E8"/>
    <w:rsid w:val="00B052CB"/>
    <w:rsid w:val="00B15AC2"/>
    <w:rsid w:val="00B15C41"/>
    <w:rsid w:val="00B2118F"/>
    <w:rsid w:val="00B23053"/>
    <w:rsid w:val="00B41130"/>
    <w:rsid w:val="00B4292A"/>
    <w:rsid w:val="00B50290"/>
    <w:rsid w:val="00B55301"/>
    <w:rsid w:val="00B5783A"/>
    <w:rsid w:val="00B62AA9"/>
    <w:rsid w:val="00B63514"/>
    <w:rsid w:val="00B63C82"/>
    <w:rsid w:val="00B645A9"/>
    <w:rsid w:val="00B677D8"/>
    <w:rsid w:val="00B70378"/>
    <w:rsid w:val="00B70ACF"/>
    <w:rsid w:val="00B721E6"/>
    <w:rsid w:val="00B83244"/>
    <w:rsid w:val="00B83926"/>
    <w:rsid w:val="00B85B56"/>
    <w:rsid w:val="00B9174F"/>
    <w:rsid w:val="00B919C9"/>
    <w:rsid w:val="00B9565C"/>
    <w:rsid w:val="00B96097"/>
    <w:rsid w:val="00B96DFD"/>
    <w:rsid w:val="00BA274B"/>
    <w:rsid w:val="00BA2E16"/>
    <w:rsid w:val="00BA2F95"/>
    <w:rsid w:val="00BA7636"/>
    <w:rsid w:val="00BB582D"/>
    <w:rsid w:val="00BB6B65"/>
    <w:rsid w:val="00BB7E29"/>
    <w:rsid w:val="00BC26D3"/>
    <w:rsid w:val="00BC3625"/>
    <w:rsid w:val="00BC38EF"/>
    <w:rsid w:val="00BC3D73"/>
    <w:rsid w:val="00BD347D"/>
    <w:rsid w:val="00BE05B8"/>
    <w:rsid w:val="00BE0931"/>
    <w:rsid w:val="00BE3F3A"/>
    <w:rsid w:val="00BE76A5"/>
    <w:rsid w:val="00BE79F6"/>
    <w:rsid w:val="00C068A5"/>
    <w:rsid w:val="00C07715"/>
    <w:rsid w:val="00C0781A"/>
    <w:rsid w:val="00C10FA0"/>
    <w:rsid w:val="00C121DD"/>
    <w:rsid w:val="00C1261C"/>
    <w:rsid w:val="00C12647"/>
    <w:rsid w:val="00C20FD0"/>
    <w:rsid w:val="00C23C44"/>
    <w:rsid w:val="00C4277B"/>
    <w:rsid w:val="00C459FA"/>
    <w:rsid w:val="00C55EE8"/>
    <w:rsid w:val="00C65506"/>
    <w:rsid w:val="00C702B7"/>
    <w:rsid w:val="00C714FF"/>
    <w:rsid w:val="00C7585E"/>
    <w:rsid w:val="00C776BD"/>
    <w:rsid w:val="00C77B0E"/>
    <w:rsid w:val="00C80F1C"/>
    <w:rsid w:val="00C83906"/>
    <w:rsid w:val="00C92EC4"/>
    <w:rsid w:val="00C95F77"/>
    <w:rsid w:val="00C9708E"/>
    <w:rsid w:val="00C97AF4"/>
    <w:rsid w:val="00CB07E4"/>
    <w:rsid w:val="00CB4CCE"/>
    <w:rsid w:val="00CB6880"/>
    <w:rsid w:val="00CC44FA"/>
    <w:rsid w:val="00CC498D"/>
    <w:rsid w:val="00CC758B"/>
    <w:rsid w:val="00CD2C8D"/>
    <w:rsid w:val="00CD38DD"/>
    <w:rsid w:val="00CD7BFD"/>
    <w:rsid w:val="00CE30B1"/>
    <w:rsid w:val="00CE508B"/>
    <w:rsid w:val="00CE6CAF"/>
    <w:rsid w:val="00CF5345"/>
    <w:rsid w:val="00D02DBE"/>
    <w:rsid w:val="00D030C5"/>
    <w:rsid w:val="00D12E85"/>
    <w:rsid w:val="00D151EA"/>
    <w:rsid w:val="00D20EE6"/>
    <w:rsid w:val="00D24630"/>
    <w:rsid w:val="00D253B7"/>
    <w:rsid w:val="00D378A1"/>
    <w:rsid w:val="00D40939"/>
    <w:rsid w:val="00D40C4E"/>
    <w:rsid w:val="00D4266A"/>
    <w:rsid w:val="00D43A22"/>
    <w:rsid w:val="00D551E2"/>
    <w:rsid w:val="00D6044E"/>
    <w:rsid w:val="00D616C0"/>
    <w:rsid w:val="00D62A28"/>
    <w:rsid w:val="00D63BD5"/>
    <w:rsid w:val="00D647EC"/>
    <w:rsid w:val="00D6778B"/>
    <w:rsid w:val="00D67A61"/>
    <w:rsid w:val="00D7256A"/>
    <w:rsid w:val="00D76B75"/>
    <w:rsid w:val="00D833A8"/>
    <w:rsid w:val="00D86E65"/>
    <w:rsid w:val="00D92CAB"/>
    <w:rsid w:val="00D9396C"/>
    <w:rsid w:val="00DA73EC"/>
    <w:rsid w:val="00DA7839"/>
    <w:rsid w:val="00DB607B"/>
    <w:rsid w:val="00DB6E3A"/>
    <w:rsid w:val="00DC1674"/>
    <w:rsid w:val="00DC19E0"/>
    <w:rsid w:val="00DC3C25"/>
    <w:rsid w:val="00DC5CAA"/>
    <w:rsid w:val="00DC6BA8"/>
    <w:rsid w:val="00DD360E"/>
    <w:rsid w:val="00DD5E2F"/>
    <w:rsid w:val="00DE162C"/>
    <w:rsid w:val="00DE2555"/>
    <w:rsid w:val="00DE296B"/>
    <w:rsid w:val="00DE4F2A"/>
    <w:rsid w:val="00DE72CB"/>
    <w:rsid w:val="00DF55DB"/>
    <w:rsid w:val="00E0188F"/>
    <w:rsid w:val="00E0216D"/>
    <w:rsid w:val="00E10763"/>
    <w:rsid w:val="00E12B1A"/>
    <w:rsid w:val="00E159F5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2BFE"/>
    <w:rsid w:val="00E56743"/>
    <w:rsid w:val="00E56E7B"/>
    <w:rsid w:val="00E60ED4"/>
    <w:rsid w:val="00E61F5D"/>
    <w:rsid w:val="00E62233"/>
    <w:rsid w:val="00E63C75"/>
    <w:rsid w:val="00E7669C"/>
    <w:rsid w:val="00E77310"/>
    <w:rsid w:val="00E80C0E"/>
    <w:rsid w:val="00E80CC2"/>
    <w:rsid w:val="00E8553F"/>
    <w:rsid w:val="00E869B3"/>
    <w:rsid w:val="00E87645"/>
    <w:rsid w:val="00E8783C"/>
    <w:rsid w:val="00E90C72"/>
    <w:rsid w:val="00E9456D"/>
    <w:rsid w:val="00E94C9C"/>
    <w:rsid w:val="00EA4E44"/>
    <w:rsid w:val="00EA4EBF"/>
    <w:rsid w:val="00EA701D"/>
    <w:rsid w:val="00EB100B"/>
    <w:rsid w:val="00EC0504"/>
    <w:rsid w:val="00EC09F6"/>
    <w:rsid w:val="00EC4FEA"/>
    <w:rsid w:val="00EC658C"/>
    <w:rsid w:val="00ED15E9"/>
    <w:rsid w:val="00ED2E4C"/>
    <w:rsid w:val="00ED5CF5"/>
    <w:rsid w:val="00EE097B"/>
    <w:rsid w:val="00EE3B5B"/>
    <w:rsid w:val="00EE75B5"/>
    <w:rsid w:val="00EE7940"/>
    <w:rsid w:val="00EF15D6"/>
    <w:rsid w:val="00EF1E71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37FCB"/>
    <w:rsid w:val="00F4695C"/>
    <w:rsid w:val="00F52AFD"/>
    <w:rsid w:val="00F533E1"/>
    <w:rsid w:val="00F54E8D"/>
    <w:rsid w:val="00F630E9"/>
    <w:rsid w:val="00F65FC3"/>
    <w:rsid w:val="00F6685D"/>
    <w:rsid w:val="00F71916"/>
    <w:rsid w:val="00F71AA4"/>
    <w:rsid w:val="00F7452D"/>
    <w:rsid w:val="00F76BD0"/>
    <w:rsid w:val="00F827AF"/>
    <w:rsid w:val="00F960F2"/>
    <w:rsid w:val="00FA2732"/>
    <w:rsid w:val="00FA5450"/>
    <w:rsid w:val="00FA7159"/>
    <w:rsid w:val="00FB4836"/>
    <w:rsid w:val="00FC23C9"/>
    <w:rsid w:val="00FC7515"/>
    <w:rsid w:val="00FC7652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aliases w:val="ПАРАГРАФ,List Paragraph,Абзац списка11"/>
    <w:basedOn w:val="a"/>
    <w:link w:val="ad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styleId="ae">
    <w:name w:val="annotation reference"/>
    <w:rsid w:val="007F1AFA"/>
    <w:rPr>
      <w:sz w:val="16"/>
      <w:szCs w:val="16"/>
    </w:rPr>
  </w:style>
  <w:style w:type="paragraph" w:styleId="af">
    <w:name w:val="annotation text"/>
    <w:basedOn w:val="a"/>
    <w:link w:val="af0"/>
    <w:rsid w:val="007F1AFA"/>
    <w:rPr>
      <w:sz w:val="20"/>
      <w:szCs w:val="20"/>
      <w:lang/>
    </w:rPr>
  </w:style>
  <w:style w:type="character" w:customStyle="1" w:styleId="af0">
    <w:name w:val="Текст примечания Знак"/>
    <w:link w:val="af"/>
    <w:rsid w:val="007F1AFA"/>
    <w:rPr>
      <w:rFonts w:eastAsia="Calibri"/>
      <w:lang w:eastAsia="en-US"/>
    </w:rPr>
  </w:style>
  <w:style w:type="paragraph" w:styleId="af1">
    <w:name w:val="annotation subject"/>
    <w:basedOn w:val="af"/>
    <w:next w:val="af"/>
    <w:link w:val="af2"/>
    <w:rsid w:val="007F1AFA"/>
    <w:rPr>
      <w:b/>
      <w:bCs/>
    </w:rPr>
  </w:style>
  <w:style w:type="character" w:customStyle="1" w:styleId="af2">
    <w:name w:val="Тема примечания Знак"/>
    <w:link w:val="af1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3">
    <w:name w:val="Body Text Indent"/>
    <w:basedOn w:val="a"/>
    <w:link w:val="af4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4">
    <w:name w:val="Основной текст с отступом Знак"/>
    <w:link w:val="af3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5">
    <w:name w:val="footer"/>
    <w:basedOn w:val="a"/>
    <w:link w:val="af6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16329"/>
  </w:style>
  <w:style w:type="paragraph" w:styleId="af7">
    <w:name w:val="header"/>
    <w:basedOn w:val="a"/>
    <w:link w:val="af8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316329"/>
  </w:style>
  <w:style w:type="character" w:styleId="af9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a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b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footnote text"/>
    <w:basedOn w:val="a"/>
    <w:link w:val="afe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e">
    <w:name w:val="Текст сноски Знак"/>
    <w:link w:val="afd"/>
    <w:uiPriority w:val="99"/>
    <w:rsid w:val="00316329"/>
    <w:rPr>
      <w:color w:val="000000"/>
    </w:rPr>
  </w:style>
  <w:style w:type="character" w:styleId="aff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0">
    <w:name w:val="Сноска_"/>
    <w:link w:val="aff1"/>
    <w:rsid w:val="00316329"/>
    <w:rPr>
      <w:b/>
      <w:bCs/>
      <w:sz w:val="19"/>
      <w:szCs w:val="19"/>
      <w:shd w:val="clear" w:color="auto" w:fill="FFFFFF"/>
    </w:rPr>
  </w:style>
  <w:style w:type="paragraph" w:customStyle="1" w:styleId="aff1">
    <w:name w:val="Сноска"/>
    <w:basedOn w:val="a"/>
    <w:link w:val="aff0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2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ad">
    <w:name w:val="Абзац списка Знак"/>
    <w:aliases w:val="ПАРАГРАФ Знак,List Paragraph Знак,Абзац списка11 Знак"/>
    <w:link w:val="ac"/>
    <w:uiPriority w:val="34"/>
    <w:locked/>
    <w:rsid w:val="00893FE2"/>
    <w:rPr>
      <w:rFonts w:ascii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93FE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29290</CharactersWithSpaces>
  <SharedDoc>false</SharedDoc>
  <HLinks>
    <vt:vector size="18" baseType="variant"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2021-10-27T07:20:00Z</cp:lastPrinted>
  <dcterms:created xsi:type="dcterms:W3CDTF">2021-11-10T10:49:00Z</dcterms:created>
  <dcterms:modified xsi:type="dcterms:W3CDTF">2021-11-10T10:49:00Z</dcterms:modified>
</cp:coreProperties>
</file>