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1C5A1E">
        <w:t>17.12.2021</w:t>
      </w:r>
      <w:r w:rsidRPr="0056371D">
        <w:t xml:space="preserve"> № </w:t>
      </w:r>
      <w:r w:rsidR="001C5A1E">
        <w:t>2653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D61692" w:rsidRDefault="00D52481" w:rsidP="00D52481">
      <w:pPr>
        <w:jc w:val="center"/>
        <w:rPr>
          <w:b/>
        </w:rPr>
      </w:pPr>
      <w:r w:rsidRPr="00922B83">
        <w:rPr>
          <w:b/>
        </w:rPr>
        <w:t>О внесении изменений в постановлени</w:t>
      </w:r>
      <w:r>
        <w:rPr>
          <w:b/>
        </w:rPr>
        <w:t>е</w:t>
      </w:r>
      <w:r w:rsidRPr="00922B83">
        <w:rPr>
          <w:b/>
        </w:rPr>
        <w:t xml:space="preserve"> Администрации </w:t>
      </w:r>
    </w:p>
    <w:p w:rsidR="00D61692" w:rsidRDefault="00D52481" w:rsidP="00D52481">
      <w:pPr>
        <w:jc w:val="center"/>
        <w:rPr>
          <w:b/>
        </w:rPr>
      </w:pPr>
      <w:r w:rsidRPr="00922B83">
        <w:rPr>
          <w:b/>
        </w:rPr>
        <w:t xml:space="preserve">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</w:t>
      </w:r>
      <w:r>
        <w:rPr>
          <w:b/>
        </w:rPr>
        <w:t xml:space="preserve"> 07.10.2021 №2070 </w:t>
      </w:r>
      <w:r w:rsidRPr="00922B83">
        <w:rPr>
          <w:b/>
        </w:rPr>
        <w:t>«</w:t>
      </w:r>
      <w:r>
        <w:rPr>
          <w:b/>
        </w:rPr>
        <w:t xml:space="preserve">Об утверждении Положения </w:t>
      </w:r>
    </w:p>
    <w:p w:rsidR="00D52481" w:rsidRPr="00922B83" w:rsidRDefault="00D52481" w:rsidP="00D52481">
      <w:pPr>
        <w:jc w:val="center"/>
        <w:rPr>
          <w:b/>
        </w:rPr>
      </w:pPr>
      <w:r>
        <w:rPr>
          <w:b/>
        </w:rPr>
        <w:t>о порядке привлечения остатков средств на единый счет местного бюджета и возврат привлеченных средств</w:t>
      </w:r>
      <w:r>
        <w:rPr>
          <w:rStyle w:val="pre"/>
          <w:b/>
        </w:rPr>
        <w:t>»</w:t>
      </w:r>
    </w:p>
    <w:p w:rsidR="00D52481" w:rsidRPr="003603B0" w:rsidRDefault="00D52481" w:rsidP="00D52481">
      <w:pPr>
        <w:jc w:val="center"/>
      </w:pPr>
    </w:p>
    <w:p w:rsidR="00D52481" w:rsidRPr="003603B0" w:rsidRDefault="00D52481" w:rsidP="00D52481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>
        <w:t xml:space="preserve">с </w:t>
      </w:r>
      <w:r w:rsidRPr="003603B0">
        <w:t xml:space="preserve">Федеральным законом от 06.10.2003 № 131-ФЗ </w:t>
      </w:r>
      <w:r w:rsidR="00D61692">
        <w:br/>
      </w:r>
      <w:r w:rsidRPr="003603B0">
        <w:t>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>
        <w:t xml:space="preserve"> </w:t>
      </w:r>
      <w:r w:rsidR="00D61692">
        <w:br/>
      </w:r>
      <w:r>
        <w:t xml:space="preserve">в целях </w:t>
      </w:r>
      <w:proofErr w:type="gramStart"/>
      <w:r>
        <w:t xml:space="preserve">приведения </w:t>
      </w:r>
      <w:r>
        <w:rPr>
          <w:rFonts w:eastAsia="Times New Roman"/>
          <w:lang w:eastAsia="ru-RU"/>
        </w:rPr>
        <w:t>правового акта Администрации города Волгодонска</w:t>
      </w:r>
      <w:proofErr w:type="gramEnd"/>
      <w:r>
        <w:rPr>
          <w:rFonts w:eastAsia="Times New Roman"/>
          <w:lang w:eastAsia="ru-RU"/>
        </w:rPr>
        <w:t xml:space="preserve"> </w:t>
      </w:r>
      <w:r w:rsidR="00D6169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в соответствие с действующим законодательством</w:t>
      </w:r>
    </w:p>
    <w:p w:rsidR="00D52481" w:rsidRPr="003603B0" w:rsidRDefault="00D52481" w:rsidP="00D52481">
      <w:pPr>
        <w:ind w:firstLine="1134"/>
        <w:jc w:val="both"/>
      </w:pPr>
    </w:p>
    <w:p w:rsidR="00D52481" w:rsidRPr="00D61692" w:rsidRDefault="00D52481" w:rsidP="00D61692">
      <w:pPr>
        <w:autoSpaceDE w:val="0"/>
        <w:autoSpaceDN w:val="0"/>
        <w:adjustRightInd w:val="0"/>
        <w:jc w:val="both"/>
        <w:rPr>
          <w:spacing w:val="60"/>
        </w:rPr>
      </w:pPr>
      <w:r w:rsidRPr="00D61692">
        <w:rPr>
          <w:b/>
          <w:spacing w:val="60"/>
        </w:rPr>
        <w:t>ПОСТАНОВЛЯЮ:</w:t>
      </w:r>
    </w:p>
    <w:p w:rsidR="00D61692" w:rsidRDefault="00D61692" w:rsidP="00D61692">
      <w:pPr>
        <w:ind w:firstLine="709"/>
        <w:jc w:val="both"/>
        <w:rPr>
          <w:kern w:val="2"/>
        </w:rPr>
      </w:pPr>
    </w:p>
    <w:p w:rsidR="00754E12" w:rsidRDefault="00D52481" w:rsidP="00D61692">
      <w:pPr>
        <w:ind w:firstLine="709"/>
        <w:jc w:val="both"/>
        <w:rPr>
          <w:rStyle w:val="pre"/>
        </w:rPr>
      </w:pPr>
      <w:r w:rsidRPr="0091248A">
        <w:rPr>
          <w:kern w:val="2"/>
        </w:rPr>
        <w:t>1</w:t>
      </w:r>
      <w:r>
        <w:rPr>
          <w:kern w:val="2"/>
        </w:rPr>
        <w:t>.</w:t>
      </w:r>
      <w:r>
        <w:rPr>
          <w:kern w:val="2"/>
        </w:rPr>
        <w:tab/>
      </w:r>
      <w:r w:rsidRPr="0091248A">
        <w:rPr>
          <w:kern w:val="2"/>
        </w:rPr>
        <w:t xml:space="preserve">Внести </w:t>
      </w:r>
      <w:r w:rsidR="00754E12">
        <w:rPr>
          <w:kern w:val="2"/>
        </w:rPr>
        <w:t xml:space="preserve">в </w:t>
      </w:r>
      <w:r w:rsidRPr="0091248A">
        <w:rPr>
          <w:kern w:val="2"/>
        </w:rPr>
        <w:t>постановлени</w:t>
      </w:r>
      <w:r w:rsidR="00754E12">
        <w:rPr>
          <w:kern w:val="2"/>
        </w:rPr>
        <w:t>е</w:t>
      </w:r>
      <w:r w:rsidRPr="0091248A">
        <w:rPr>
          <w:kern w:val="2"/>
        </w:rPr>
        <w:t xml:space="preserve"> Администрации города Волгодонска </w:t>
      </w:r>
      <w:r w:rsidR="00D61692">
        <w:rPr>
          <w:kern w:val="2"/>
        </w:rPr>
        <w:br/>
      </w:r>
      <w:r w:rsidRPr="0091248A">
        <w:t xml:space="preserve">от </w:t>
      </w:r>
      <w:r w:rsidR="004A3686">
        <w:t>07.10.2021 №2070 «</w:t>
      </w:r>
      <w:r>
        <w:t xml:space="preserve">Об утверждении Положения о порядке привлечения остатков средств на единый счет местного бюджета и возврата привлеченных средств» </w:t>
      </w:r>
      <w:r w:rsidR="00754E12">
        <w:rPr>
          <w:rStyle w:val="pre"/>
        </w:rPr>
        <w:t>следующие изменения:</w:t>
      </w:r>
    </w:p>
    <w:p w:rsidR="00D52481" w:rsidRPr="00754E12" w:rsidRDefault="00754E12" w:rsidP="00D52481">
      <w:pPr>
        <w:ind w:firstLine="709"/>
        <w:jc w:val="both"/>
      </w:pPr>
      <w:r w:rsidRPr="00754E12">
        <w:rPr>
          <w:rStyle w:val="pre"/>
        </w:rPr>
        <w:t>1.1</w:t>
      </w:r>
      <w:r w:rsidR="00D52481" w:rsidRPr="00754E12">
        <w:rPr>
          <w:rStyle w:val="pre"/>
        </w:rPr>
        <w:t>.</w:t>
      </w:r>
      <w:r w:rsidRPr="00754E12">
        <w:rPr>
          <w:rStyle w:val="pre"/>
        </w:rPr>
        <w:tab/>
        <w:t>В наименовании слова «</w:t>
      </w:r>
      <w:r w:rsidRPr="00754E12">
        <w:t>единый счет местного бюджета» заменить словами «единый счет бюджета города Волгодонска».</w:t>
      </w:r>
    </w:p>
    <w:p w:rsidR="006B08B3" w:rsidRDefault="00754E12" w:rsidP="00D52481">
      <w:pPr>
        <w:ind w:firstLine="709"/>
        <w:jc w:val="both"/>
      </w:pPr>
      <w:r w:rsidRPr="00754E12">
        <w:t>1.2.</w:t>
      </w:r>
      <w:r w:rsidRPr="00754E12">
        <w:tab/>
      </w:r>
      <w:r w:rsidR="006B08B3">
        <w:t xml:space="preserve">В пункте 1 </w:t>
      </w:r>
      <w:r w:rsidR="006B08B3" w:rsidRPr="00754E12">
        <w:rPr>
          <w:rStyle w:val="pre"/>
        </w:rPr>
        <w:t>слова «</w:t>
      </w:r>
      <w:r w:rsidR="006B08B3" w:rsidRPr="00754E12">
        <w:t>единый счет местного бюджета» заменить словами «единый счет бюджета города Волгодонска».</w:t>
      </w:r>
    </w:p>
    <w:p w:rsidR="00754E12" w:rsidRPr="00754E12" w:rsidRDefault="006B08B3" w:rsidP="00D52481">
      <w:pPr>
        <w:ind w:firstLine="709"/>
        <w:jc w:val="both"/>
        <w:rPr>
          <w:rStyle w:val="pre"/>
        </w:rPr>
      </w:pPr>
      <w:r>
        <w:t>1.3</w:t>
      </w:r>
      <w:r w:rsidR="005D7355">
        <w:t>.</w:t>
      </w:r>
      <w:r>
        <w:tab/>
      </w:r>
      <w:r w:rsidR="00754E12">
        <w:t>Приложение изложить в редакции согласно приложению</w:t>
      </w:r>
      <w:r w:rsidR="00317BAC">
        <w:t xml:space="preserve"> </w:t>
      </w:r>
      <w:r w:rsidR="00D61692">
        <w:br/>
      </w:r>
      <w:r w:rsidR="00317BAC">
        <w:t>к настоящему постановлению</w:t>
      </w:r>
      <w:r w:rsidR="00754E12">
        <w:t>.</w:t>
      </w:r>
    </w:p>
    <w:p w:rsidR="00D52481" w:rsidRDefault="00D52481" w:rsidP="00D5248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Pr="00070F8F">
        <w:t xml:space="preserve">Настоящее постановление </w:t>
      </w:r>
      <w:r>
        <w:t xml:space="preserve">вступает в силу со дня его официального опубликования, но не ранее </w:t>
      </w:r>
      <w:r w:rsidRPr="00070F8F">
        <w:t>1 января 202</w:t>
      </w:r>
      <w:r>
        <w:t>2</w:t>
      </w:r>
      <w:r w:rsidRPr="00070F8F">
        <w:t xml:space="preserve"> года.</w:t>
      </w:r>
    </w:p>
    <w:p w:rsidR="00D52481" w:rsidRDefault="00D52481" w:rsidP="00D52481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3.</w:t>
      </w:r>
      <w:r w:rsidRPr="00E62233">
        <w:rPr>
          <w:kern w:val="2"/>
        </w:rPr>
        <w:tab/>
        <w:t xml:space="preserve">Контроль </w:t>
      </w:r>
      <w:r w:rsidRPr="00E62233">
        <w:t xml:space="preserve">за исполнением </w:t>
      </w:r>
      <w:r>
        <w:t xml:space="preserve">настоящего постановления </w:t>
      </w:r>
      <w:r>
        <w:rPr>
          <w:kern w:val="2"/>
        </w:rPr>
        <w:t>на начальника Финансового управления города Волгодонска М.А.</w:t>
      </w:r>
      <w:proofErr w:type="gramStart"/>
      <w:r>
        <w:rPr>
          <w:kern w:val="2"/>
        </w:rPr>
        <w:t>Вялых</w:t>
      </w:r>
      <w:proofErr w:type="gramEnd"/>
      <w:r w:rsidRPr="00E62233">
        <w:rPr>
          <w:kern w:val="2"/>
        </w:rPr>
        <w:t>.</w:t>
      </w:r>
    </w:p>
    <w:p w:rsidR="00D61692" w:rsidRDefault="00D61692" w:rsidP="00D52481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5A1E" w:rsidRDefault="001C5A1E" w:rsidP="00D52481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5A1E" w:rsidRDefault="001C5A1E" w:rsidP="00D52481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52481" w:rsidRPr="003603B0" w:rsidRDefault="00D52481" w:rsidP="00D52481">
      <w:pPr>
        <w:jc w:val="both"/>
      </w:pPr>
      <w:r w:rsidRPr="003603B0">
        <w:t>Глава Администрации</w:t>
      </w:r>
    </w:p>
    <w:p w:rsidR="00D52481" w:rsidRPr="003603B0" w:rsidRDefault="00D52481" w:rsidP="00D52481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  <w:t>В.П. Мельников</w:t>
      </w:r>
    </w:p>
    <w:p w:rsidR="00D52481" w:rsidRDefault="00D52481" w:rsidP="00D52481">
      <w:pPr>
        <w:jc w:val="both"/>
        <w:rPr>
          <w:sz w:val="20"/>
          <w:szCs w:val="24"/>
        </w:rPr>
      </w:pPr>
    </w:p>
    <w:p w:rsidR="001C5A1E" w:rsidRDefault="001C5A1E" w:rsidP="00D52481">
      <w:pPr>
        <w:jc w:val="both"/>
        <w:rPr>
          <w:sz w:val="20"/>
          <w:szCs w:val="24"/>
        </w:rPr>
      </w:pPr>
    </w:p>
    <w:p w:rsidR="001C5A1E" w:rsidRDefault="001C5A1E" w:rsidP="00D52481">
      <w:pPr>
        <w:jc w:val="both"/>
        <w:rPr>
          <w:sz w:val="20"/>
          <w:szCs w:val="24"/>
        </w:rPr>
      </w:pPr>
    </w:p>
    <w:p w:rsidR="00D52481" w:rsidRPr="002E1A1B" w:rsidRDefault="00D52481" w:rsidP="00D52481">
      <w:pPr>
        <w:jc w:val="both"/>
        <w:rPr>
          <w:sz w:val="20"/>
          <w:szCs w:val="24"/>
        </w:rPr>
      </w:pPr>
      <w:r>
        <w:rPr>
          <w:sz w:val="20"/>
          <w:szCs w:val="24"/>
        </w:rPr>
        <w:t>П</w:t>
      </w:r>
      <w:r w:rsidRPr="002E1A1B">
        <w:rPr>
          <w:sz w:val="20"/>
          <w:szCs w:val="24"/>
        </w:rPr>
        <w:t>остановлени</w:t>
      </w:r>
      <w:r>
        <w:rPr>
          <w:sz w:val="20"/>
          <w:szCs w:val="24"/>
        </w:rPr>
        <w:t>е</w:t>
      </w:r>
      <w:r w:rsidRPr="002E1A1B">
        <w:rPr>
          <w:sz w:val="20"/>
          <w:szCs w:val="24"/>
        </w:rPr>
        <w:t xml:space="preserve"> вносит</w:t>
      </w:r>
    </w:p>
    <w:p w:rsidR="00D52481" w:rsidRDefault="00D52481" w:rsidP="00D52481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 xml:space="preserve">Финансовое управление города </w:t>
      </w:r>
    </w:p>
    <w:p w:rsidR="00D52481" w:rsidRDefault="00D52481" w:rsidP="00D52481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Волгодонска</w:t>
      </w:r>
    </w:p>
    <w:p w:rsidR="00D61692" w:rsidRDefault="00D61692" w:rsidP="00D61692">
      <w:pPr>
        <w:ind w:left="4820" w:right="-2"/>
        <w:jc w:val="center"/>
      </w:pPr>
    </w:p>
    <w:p w:rsidR="00D52481" w:rsidRDefault="00D61692" w:rsidP="00D61692">
      <w:pPr>
        <w:ind w:left="4820" w:right="-2"/>
        <w:jc w:val="center"/>
      </w:pPr>
      <w:r>
        <w:br w:type="page"/>
      </w:r>
      <w:r w:rsidR="00D52481">
        <w:lastRenderedPageBreak/>
        <w:t>Приложение</w:t>
      </w:r>
    </w:p>
    <w:p w:rsidR="00D61692" w:rsidRDefault="00D52481" w:rsidP="00D61692">
      <w:pPr>
        <w:ind w:left="4820" w:right="-2"/>
        <w:jc w:val="center"/>
      </w:pPr>
      <w:r>
        <w:t xml:space="preserve">к постановлению Администрации города Волгодонска </w:t>
      </w:r>
    </w:p>
    <w:p w:rsidR="00DA73EC" w:rsidRPr="00D61692" w:rsidRDefault="00D52481" w:rsidP="00D61692">
      <w:pPr>
        <w:ind w:left="4820" w:right="-2"/>
        <w:jc w:val="center"/>
      </w:pPr>
      <w:r>
        <w:t>от</w:t>
      </w:r>
      <w:r w:rsidR="00D61692">
        <w:t xml:space="preserve"> </w:t>
      </w:r>
      <w:r w:rsidR="001C5A1E">
        <w:t>17.12.2021</w:t>
      </w:r>
      <w:r w:rsidR="00D61692">
        <w:t xml:space="preserve"> № </w:t>
      </w:r>
      <w:r w:rsidR="001C5A1E">
        <w:t>2653</w:t>
      </w:r>
    </w:p>
    <w:p w:rsidR="0027506B" w:rsidRDefault="0027506B" w:rsidP="00D61692">
      <w:pPr>
        <w:ind w:left="4820" w:right="-2"/>
        <w:jc w:val="center"/>
      </w:pPr>
    </w:p>
    <w:p w:rsidR="00103472" w:rsidRDefault="00D61692" w:rsidP="00D61692">
      <w:pPr>
        <w:ind w:left="4820" w:right="-2"/>
        <w:jc w:val="center"/>
      </w:pPr>
      <w:r>
        <w:t>Приложение</w:t>
      </w:r>
      <w:r w:rsidR="00903CB3">
        <w:t xml:space="preserve"> </w:t>
      </w:r>
      <w:r w:rsidR="0027506B">
        <w:t xml:space="preserve">к постановлению Администрации города </w:t>
      </w:r>
      <w:r w:rsidR="00903CB3">
        <w:t>В</w:t>
      </w:r>
      <w:r w:rsidR="0027506B">
        <w:t>олгодонска от</w:t>
      </w:r>
      <w:r w:rsidR="00903CB3">
        <w:t xml:space="preserve"> 07.10.2021 №2070</w:t>
      </w:r>
    </w:p>
    <w:p w:rsidR="00903CB3" w:rsidRDefault="00903CB3" w:rsidP="00070F8F">
      <w:pPr>
        <w:ind w:firstLine="567"/>
        <w:jc w:val="center"/>
      </w:pPr>
    </w:p>
    <w:p w:rsidR="00070F8F" w:rsidRPr="00C355D1" w:rsidRDefault="000C4032" w:rsidP="00070F8F">
      <w:pPr>
        <w:ind w:firstLine="567"/>
        <w:jc w:val="center"/>
      </w:pPr>
      <w:r w:rsidRPr="00C355D1">
        <w:t>Положение о п</w:t>
      </w:r>
      <w:r w:rsidR="00070F8F" w:rsidRPr="00C355D1">
        <w:t>оряд</w:t>
      </w:r>
      <w:r w:rsidRPr="00C355D1">
        <w:t>ке</w:t>
      </w:r>
    </w:p>
    <w:p w:rsidR="00070F8F" w:rsidRPr="00C355D1" w:rsidRDefault="00070F8F" w:rsidP="00070F8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 xml:space="preserve">привлечения остатков средств на единый счет </w:t>
      </w:r>
      <w:r w:rsidR="005343DA" w:rsidRPr="00C355D1">
        <w:rPr>
          <w:rFonts w:ascii="Times New Roman" w:hAnsi="Times New Roman"/>
          <w:sz w:val="28"/>
          <w:szCs w:val="28"/>
        </w:rPr>
        <w:t>бюджета</w:t>
      </w:r>
      <w:r w:rsidR="00754E12"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5343DA" w:rsidRPr="00C355D1">
        <w:rPr>
          <w:rFonts w:ascii="Times New Roman" w:hAnsi="Times New Roman"/>
          <w:sz w:val="28"/>
          <w:szCs w:val="28"/>
        </w:rPr>
        <w:t xml:space="preserve"> </w:t>
      </w:r>
      <w:r w:rsidRPr="00C355D1">
        <w:rPr>
          <w:rFonts w:ascii="Times New Roman" w:hAnsi="Times New Roman"/>
          <w:sz w:val="28"/>
          <w:szCs w:val="28"/>
        </w:rPr>
        <w:t>и возврата привлеченных средств</w:t>
      </w:r>
    </w:p>
    <w:p w:rsidR="00103472" w:rsidRPr="00C355D1" w:rsidRDefault="00103472" w:rsidP="00070F8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70F8F" w:rsidRPr="00C355D1" w:rsidRDefault="00070F8F" w:rsidP="00103472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Общие положения</w:t>
      </w:r>
    </w:p>
    <w:p w:rsidR="005343DA" w:rsidRPr="00C355D1" w:rsidRDefault="00070F8F" w:rsidP="00C355D1">
      <w:pPr>
        <w:tabs>
          <w:tab w:val="left" w:pos="1134"/>
        </w:tabs>
        <w:ind w:firstLine="567"/>
        <w:jc w:val="both"/>
      </w:pPr>
      <w:r w:rsidRPr="00C355D1">
        <w:t>1.1</w:t>
      </w:r>
      <w:r w:rsidR="00EC22AB" w:rsidRPr="00C355D1">
        <w:t>.</w:t>
      </w:r>
      <w:r w:rsidR="00C355D1" w:rsidRPr="00C355D1">
        <w:tab/>
      </w:r>
      <w:proofErr w:type="gramStart"/>
      <w:r w:rsidR="005343DA" w:rsidRPr="00C355D1">
        <w:t>Настоящ</w:t>
      </w:r>
      <w:r w:rsidR="006149BD" w:rsidRPr="00C355D1">
        <w:t xml:space="preserve">ее Положение </w:t>
      </w:r>
      <w:r w:rsidR="00682669" w:rsidRPr="00C355D1">
        <w:t>о порядке привлечения остатков средств на единый счет бюджета</w:t>
      </w:r>
      <w:r w:rsidR="00754E12">
        <w:t xml:space="preserve"> города Волгодонска</w:t>
      </w:r>
      <w:r w:rsidR="00682669" w:rsidRPr="00C355D1">
        <w:t xml:space="preserve"> и возврата привлеченных средств </w:t>
      </w:r>
      <w:r w:rsidR="004342D9" w:rsidRPr="00C355D1">
        <w:t xml:space="preserve">(далее – Порядок) </w:t>
      </w:r>
      <w:r w:rsidR="005343DA" w:rsidRPr="00C355D1">
        <w:t>разработан</w:t>
      </w:r>
      <w:r w:rsidR="004342D9" w:rsidRPr="00C355D1">
        <w:t xml:space="preserve">о </w:t>
      </w:r>
      <w:r w:rsidR="005343DA" w:rsidRPr="00C355D1">
        <w:t>в соответствии с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</w:t>
      </w:r>
      <w:r w:rsidR="004A3686">
        <w:t>йской Федерации от 30.03.2020 №</w:t>
      </w:r>
      <w:r w:rsidR="005343DA" w:rsidRPr="00C355D1">
        <w:t>368 «Об утверждении Правил привлечения Федеральным казначейством остатков средств на</w:t>
      </w:r>
      <w:proofErr w:type="gramEnd"/>
      <w:r w:rsidR="005343DA" w:rsidRPr="00C355D1">
        <w:t xml:space="preserve"> </w:t>
      </w:r>
      <w:proofErr w:type="gramStart"/>
      <w:r w:rsidR="005343DA" w:rsidRPr="00C355D1">
        <w:t xml:space="preserve">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и устанавливает правила привлечения </w:t>
      </w:r>
      <w:r w:rsidR="004342D9" w:rsidRPr="00C355D1">
        <w:t>на единый счет бюджета города Волгодонска</w:t>
      </w:r>
      <w:r w:rsidR="005343DA" w:rsidRPr="00C355D1">
        <w:t xml:space="preserve"> </w:t>
      </w:r>
      <w:r w:rsidR="004342D9" w:rsidRPr="00C355D1">
        <w:t xml:space="preserve">(далее – единый счет бюджета) </w:t>
      </w:r>
      <w:r w:rsidR="005343DA" w:rsidRPr="00C355D1">
        <w:t>остатков средств на</w:t>
      </w:r>
      <w:r w:rsidR="004342D9" w:rsidRPr="00C355D1">
        <w:t xml:space="preserve"> казначейск</w:t>
      </w:r>
      <w:r w:rsidR="006B37C3" w:rsidRPr="00C355D1">
        <w:t>ом счете</w:t>
      </w:r>
      <w:r w:rsidR="007D6688" w:rsidRPr="00C355D1">
        <w:t xml:space="preserve"> для осуществления и отражения операций с денежными средствами</w:t>
      </w:r>
      <w:r w:rsidR="006B37C3" w:rsidRPr="00C355D1">
        <w:t>, поступающими во временное распоряжение</w:t>
      </w:r>
      <w:proofErr w:type="gramEnd"/>
      <w:r w:rsidR="006B37C3" w:rsidRPr="00C355D1">
        <w:t xml:space="preserve"> </w:t>
      </w:r>
      <w:proofErr w:type="gramStart"/>
      <w:r w:rsidR="006B37C3" w:rsidRPr="00C355D1">
        <w:t>получателей средств местного бюджета</w:t>
      </w:r>
      <w:r w:rsidR="004342D9" w:rsidRPr="00C355D1">
        <w:t>,</w:t>
      </w:r>
      <w:r w:rsidR="006B37C3" w:rsidRPr="00C355D1">
        <w:t xml:space="preserve"> казначейском счете</w:t>
      </w:r>
      <w:r w:rsidR="004342D9" w:rsidRPr="00C355D1">
        <w:t xml:space="preserve"> </w:t>
      </w:r>
      <w:r w:rsidR="006B37C3" w:rsidRPr="00C355D1">
        <w:rPr>
          <w:rFonts w:eastAsia="Times New Roman"/>
          <w:lang w:eastAsia="ru-RU"/>
        </w:rPr>
        <w:t xml:space="preserve">для осуществления и отражения операций с денежными средствами бюджетных и автономных учреждений,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казначейские счета), </w:t>
      </w:r>
      <w:r w:rsidR="004342D9" w:rsidRPr="00C355D1">
        <w:t>а также правила возврата с единого счета бюджета привлеченных средств</w:t>
      </w:r>
      <w:r w:rsidR="007D6688" w:rsidRPr="00C355D1">
        <w:t xml:space="preserve"> </w:t>
      </w:r>
      <w:r w:rsidR="004342D9" w:rsidRPr="00C355D1">
        <w:t xml:space="preserve">на казначейские счета, с </w:t>
      </w:r>
      <w:r w:rsidR="007D6688" w:rsidRPr="00C355D1">
        <w:t>которых они были ранее</w:t>
      </w:r>
      <w:proofErr w:type="gramEnd"/>
      <w:r w:rsidR="007D6688" w:rsidRPr="00C355D1">
        <w:t xml:space="preserve"> перечислены</w:t>
      </w:r>
      <w:r w:rsidR="005343DA" w:rsidRPr="00C355D1">
        <w:t>.</w:t>
      </w:r>
    </w:p>
    <w:p w:rsidR="007D6688" w:rsidRPr="00C355D1" w:rsidRDefault="00C355D1" w:rsidP="00C355D1">
      <w:pPr>
        <w:tabs>
          <w:tab w:val="left" w:pos="1134"/>
        </w:tabs>
        <w:ind w:firstLine="567"/>
        <w:jc w:val="both"/>
        <w:rPr>
          <w:rFonts w:eastAsia="Times New Roman"/>
          <w:lang w:eastAsia="ru-RU"/>
        </w:rPr>
      </w:pPr>
      <w:r w:rsidRPr="00C355D1">
        <w:t>1.2.</w:t>
      </w:r>
      <w:r w:rsidRPr="00C355D1">
        <w:tab/>
      </w:r>
      <w:r w:rsidR="007D6688" w:rsidRPr="00C355D1">
        <w:rPr>
          <w:rFonts w:eastAsia="Times New Roman"/>
          <w:lang w:eastAsia="ru-RU"/>
        </w:rPr>
        <w:t>Финансовое управление</w:t>
      </w:r>
      <w:r w:rsidR="006B37C3" w:rsidRPr="00C355D1">
        <w:rPr>
          <w:rFonts w:eastAsia="Times New Roman"/>
          <w:lang w:eastAsia="ru-RU"/>
        </w:rPr>
        <w:t xml:space="preserve"> города Волгодонска (далее - Финансовое управление)</w:t>
      </w:r>
      <w:r w:rsidR="007D6688" w:rsidRPr="00C355D1">
        <w:rPr>
          <w:rFonts w:eastAsia="Times New Roman"/>
          <w:lang w:eastAsia="ru-RU"/>
        </w:rPr>
        <w:t xml:space="preserve"> осуществляет учет операций в соотв</w:t>
      </w:r>
      <w:r w:rsidR="006B37C3" w:rsidRPr="00C355D1">
        <w:rPr>
          <w:rFonts w:eastAsia="Times New Roman"/>
          <w:lang w:eastAsia="ru-RU"/>
        </w:rPr>
        <w:t>етствии с Порядком в части сумм:</w:t>
      </w:r>
    </w:p>
    <w:p w:rsidR="006B37C3" w:rsidRPr="00C355D1" w:rsidRDefault="006B37C3" w:rsidP="00E216D2">
      <w:pPr>
        <w:tabs>
          <w:tab w:val="left" w:pos="993"/>
        </w:tabs>
        <w:ind w:left="1" w:firstLine="708"/>
        <w:jc w:val="both"/>
        <w:rPr>
          <w:rFonts w:eastAsia="Times New Roman"/>
          <w:lang w:eastAsia="ru-RU"/>
        </w:rPr>
      </w:pPr>
      <w:proofErr w:type="gramStart"/>
      <w:r w:rsidRPr="00C355D1">
        <w:rPr>
          <w:rFonts w:eastAsia="Times New Roman"/>
          <w:lang w:eastAsia="ru-RU"/>
        </w:rPr>
        <w:t>-</w:t>
      </w:r>
      <w:r w:rsidRPr="00C355D1">
        <w:rPr>
          <w:rFonts w:eastAsia="Times New Roman"/>
          <w:lang w:eastAsia="ru-RU"/>
        </w:rPr>
        <w:tab/>
        <w:t>поступивших на единый сче</w:t>
      </w:r>
      <w:r w:rsidR="00E216D2" w:rsidRPr="00C355D1">
        <w:rPr>
          <w:rFonts w:eastAsia="Times New Roman"/>
          <w:lang w:eastAsia="ru-RU"/>
        </w:rPr>
        <w:t>т бюджета с казначейских счетов</w:t>
      </w:r>
      <w:r w:rsidRPr="00C355D1">
        <w:rPr>
          <w:rFonts w:eastAsia="Times New Roman"/>
          <w:lang w:eastAsia="ru-RU"/>
        </w:rPr>
        <w:t>;</w:t>
      </w:r>
      <w:proofErr w:type="gramEnd"/>
    </w:p>
    <w:p w:rsidR="00E216D2" w:rsidRPr="00C355D1" w:rsidRDefault="00E216D2" w:rsidP="00D61692">
      <w:pPr>
        <w:tabs>
          <w:tab w:val="left" w:pos="993"/>
        </w:tabs>
        <w:ind w:left="1" w:firstLine="708"/>
        <w:jc w:val="both"/>
        <w:rPr>
          <w:rFonts w:eastAsia="Times New Roman"/>
          <w:lang w:eastAsia="ru-RU"/>
        </w:rPr>
      </w:pPr>
      <w:proofErr w:type="gramStart"/>
      <w:r w:rsidRPr="00C355D1">
        <w:rPr>
          <w:rFonts w:eastAsia="Times New Roman"/>
          <w:lang w:eastAsia="ru-RU"/>
        </w:rPr>
        <w:t>-</w:t>
      </w:r>
      <w:r w:rsidRPr="00C355D1">
        <w:rPr>
          <w:rFonts w:eastAsia="Times New Roman"/>
          <w:lang w:eastAsia="ru-RU"/>
        </w:rPr>
        <w:tab/>
        <w:t>возвращенных с единого счета бюджета на казначейские счета, с которых они были ранее привлечены.</w:t>
      </w:r>
      <w:proofErr w:type="gramEnd"/>
    </w:p>
    <w:p w:rsidR="00103472" w:rsidRPr="00C355D1" w:rsidRDefault="00103472" w:rsidP="00D6169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070F8F" w:rsidRPr="00C355D1" w:rsidRDefault="000C4032" w:rsidP="00103472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Условие и п</w:t>
      </w:r>
      <w:r w:rsidR="00070F8F" w:rsidRPr="00C355D1">
        <w:rPr>
          <w:rFonts w:ascii="Times New Roman" w:hAnsi="Times New Roman"/>
          <w:sz w:val="28"/>
          <w:szCs w:val="28"/>
        </w:rPr>
        <w:t>орядок привлечения остатков средств</w:t>
      </w:r>
    </w:p>
    <w:p w:rsidR="00070F8F" w:rsidRPr="00C355D1" w:rsidRDefault="00070F8F" w:rsidP="00EC22AB">
      <w:pPr>
        <w:pStyle w:val="ac"/>
        <w:tabs>
          <w:tab w:val="left" w:pos="1276"/>
        </w:tabs>
        <w:autoSpaceDE w:val="0"/>
        <w:autoSpaceDN w:val="0"/>
        <w:adjustRightInd w:val="0"/>
        <w:spacing w:after="240" w:line="240" w:lineRule="auto"/>
        <w:ind w:left="1055"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 xml:space="preserve">на единый счет бюджета </w:t>
      </w:r>
    </w:p>
    <w:p w:rsidR="00E216D2" w:rsidRPr="00C355D1" w:rsidRDefault="00070F8F" w:rsidP="00EC22AB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2.1</w:t>
      </w:r>
      <w:r w:rsidR="00EC22AB" w:rsidRPr="00C355D1">
        <w:rPr>
          <w:rFonts w:ascii="Times New Roman" w:hAnsi="Times New Roman"/>
          <w:sz w:val="28"/>
          <w:szCs w:val="28"/>
        </w:rPr>
        <w:t>.</w:t>
      </w:r>
      <w:r w:rsidR="00EC22AB" w:rsidRPr="00C355D1">
        <w:rPr>
          <w:rFonts w:ascii="Times New Roman" w:hAnsi="Times New Roman"/>
          <w:sz w:val="28"/>
          <w:szCs w:val="28"/>
        </w:rPr>
        <w:tab/>
      </w:r>
      <w:r w:rsidR="00AE099B" w:rsidRPr="00C355D1">
        <w:rPr>
          <w:rFonts w:ascii="Times New Roman" w:hAnsi="Times New Roman"/>
          <w:sz w:val="28"/>
          <w:szCs w:val="28"/>
        </w:rPr>
        <w:t>Привлечение остатков сре</w:t>
      </w:r>
      <w:proofErr w:type="gramStart"/>
      <w:r w:rsidR="00AE099B" w:rsidRPr="00C355D1">
        <w:rPr>
          <w:rFonts w:ascii="Times New Roman" w:hAnsi="Times New Roman"/>
          <w:sz w:val="28"/>
          <w:szCs w:val="28"/>
        </w:rPr>
        <w:t>дств с к</w:t>
      </w:r>
      <w:proofErr w:type="gramEnd"/>
      <w:r w:rsidR="00AE099B" w:rsidRPr="00C355D1">
        <w:rPr>
          <w:rFonts w:ascii="Times New Roman" w:hAnsi="Times New Roman"/>
          <w:sz w:val="28"/>
          <w:szCs w:val="28"/>
        </w:rPr>
        <w:t>азначейских счетов</w:t>
      </w:r>
      <w:r w:rsidR="00E216D2" w:rsidRPr="00C355D1">
        <w:rPr>
          <w:rFonts w:ascii="Times New Roman" w:hAnsi="Times New Roman"/>
          <w:sz w:val="28"/>
          <w:szCs w:val="28"/>
        </w:rPr>
        <w:t xml:space="preserve"> </w:t>
      </w:r>
      <w:r w:rsidR="00AE099B" w:rsidRPr="00C355D1">
        <w:rPr>
          <w:rFonts w:ascii="Times New Roman" w:hAnsi="Times New Roman"/>
          <w:sz w:val="28"/>
          <w:szCs w:val="28"/>
        </w:rPr>
        <w:t xml:space="preserve">осуществляется </w:t>
      </w:r>
      <w:r w:rsidR="00E216D2" w:rsidRPr="00C355D1">
        <w:rPr>
          <w:rFonts w:ascii="Times New Roman" w:hAnsi="Times New Roman"/>
          <w:sz w:val="28"/>
          <w:szCs w:val="28"/>
        </w:rPr>
        <w:t xml:space="preserve">ежедневно по рабочим дням в течение текущего </w:t>
      </w:r>
      <w:r w:rsidR="00E216D2" w:rsidRPr="00C355D1">
        <w:rPr>
          <w:rFonts w:ascii="Times New Roman" w:hAnsi="Times New Roman"/>
          <w:sz w:val="28"/>
          <w:szCs w:val="28"/>
        </w:rPr>
        <w:lastRenderedPageBreak/>
        <w:t>финансового года и прекращается не позднее, чем за один день до завершения текущего финансового года.</w:t>
      </w:r>
    </w:p>
    <w:p w:rsidR="00E216D2" w:rsidRPr="00C355D1" w:rsidRDefault="00070F8F" w:rsidP="00EC22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2.2</w:t>
      </w:r>
      <w:r w:rsidR="00EC22AB" w:rsidRPr="00C355D1">
        <w:rPr>
          <w:rFonts w:ascii="Times New Roman" w:hAnsi="Times New Roman"/>
          <w:sz w:val="28"/>
          <w:szCs w:val="28"/>
        </w:rPr>
        <w:t>.</w:t>
      </w:r>
      <w:r w:rsidR="00AE099B" w:rsidRPr="00C355D1">
        <w:rPr>
          <w:rFonts w:ascii="Times New Roman" w:hAnsi="Times New Roman"/>
          <w:sz w:val="28"/>
          <w:szCs w:val="28"/>
        </w:rPr>
        <w:tab/>
      </w:r>
      <w:proofErr w:type="gramStart"/>
      <w:r w:rsidR="00AE099B" w:rsidRPr="00C355D1">
        <w:rPr>
          <w:rFonts w:ascii="Times New Roman" w:hAnsi="Times New Roman" w:cs="Times New Roman"/>
          <w:sz w:val="28"/>
          <w:szCs w:val="28"/>
        </w:rPr>
        <w:t>Объем привлекаемых средств определяет</w:t>
      </w:r>
      <w:r w:rsidR="00305682" w:rsidRPr="00C355D1">
        <w:rPr>
          <w:rFonts w:ascii="Times New Roman" w:hAnsi="Times New Roman" w:cs="Times New Roman"/>
          <w:sz w:val="28"/>
          <w:szCs w:val="28"/>
        </w:rPr>
        <w:t xml:space="preserve">ся </w:t>
      </w:r>
      <w:r w:rsidR="00E216D2" w:rsidRPr="00C355D1">
        <w:rPr>
          <w:rFonts w:ascii="Times New Roman" w:hAnsi="Times New Roman" w:cs="Times New Roman"/>
          <w:sz w:val="28"/>
          <w:szCs w:val="28"/>
        </w:rPr>
        <w:t>исходя из остатк</w:t>
      </w:r>
      <w:r w:rsidR="009B610E">
        <w:rPr>
          <w:rFonts w:ascii="Times New Roman" w:hAnsi="Times New Roman" w:cs="Times New Roman"/>
          <w:sz w:val="28"/>
          <w:szCs w:val="28"/>
        </w:rPr>
        <w:t>ов</w:t>
      </w:r>
      <w:r w:rsidR="00E216D2" w:rsidRPr="00C355D1">
        <w:rPr>
          <w:rFonts w:ascii="Times New Roman" w:hAnsi="Times New Roman" w:cs="Times New Roman"/>
          <w:sz w:val="28"/>
          <w:szCs w:val="28"/>
        </w:rPr>
        <w:t xml:space="preserve"> средств на казначейских счетах, сложившихся после исполнения распоряжени</w:t>
      </w:r>
      <w:r w:rsidR="009B610E">
        <w:rPr>
          <w:rFonts w:ascii="Times New Roman" w:hAnsi="Times New Roman" w:cs="Times New Roman"/>
          <w:sz w:val="28"/>
          <w:szCs w:val="28"/>
        </w:rPr>
        <w:t>й</w:t>
      </w:r>
      <w:r w:rsidR="00E216D2" w:rsidRPr="00C355D1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платежей, представленных участниками системы казначейских платежей в сроки, установленные правилами организации и функционирования системы казначейских платежей</w:t>
      </w:r>
      <w:r w:rsidR="009B610E">
        <w:rPr>
          <w:rFonts w:ascii="Times New Roman" w:hAnsi="Times New Roman" w:cs="Times New Roman"/>
          <w:sz w:val="28"/>
          <w:szCs w:val="28"/>
        </w:rPr>
        <w:t xml:space="preserve"> в соответствии со статьей 242.7 Бюджетного кодекса РФ</w:t>
      </w:r>
      <w:r w:rsidR="00E216D2" w:rsidRPr="00C355D1">
        <w:rPr>
          <w:rFonts w:ascii="Times New Roman" w:hAnsi="Times New Roman" w:cs="Times New Roman"/>
          <w:sz w:val="28"/>
          <w:szCs w:val="28"/>
        </w:rPr>
        <w:t>, с учетом необходимости обеспечения достаточности средств на соответствующих казначейских счетах для осуществления в рабочий день, следующий за днем</w:t>
      </w:r>
      <w:proofErr w:type="gramEnd"/>
      <w:r w:rsidR="00E216D2" w:rsidRPr="00C355D1">
        <w:rPr>
          <w:rFonts w:ascii="Times New Roman" w:hAnsi="Times New Roman" w:cs="Times New Roman"/>
          <w:sz w:val="28"/>
          <w:szCs w:val="28"/>
        </w:rPr>
        <w:t xml:space="preserve"> привлечения средств на единый счет бюджета, выплат с казначейских счетов на основании распоряжений о совершении казначейских платежей.</w:t>
      </w:r>
    </w:p>
    <w:p w:rsidR="00070F8F" w:rsidRPr="00C355D1" w:rsidRDefault="00070F8F" w:rsidP="00EC22AB">
      <w:pPr>
        <w:pStyle w:val="ac"/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2.3</w:t>
      </w:r>
      <w:r w:rsidR="00EC22AB" w:rsidRPr="00C355D1">
        <w:rPr>
          <w:rFonts w:ascii="Times New Roman" w:hAnsi="Times New Roman"/>
          <w:sz w:val="28"/>
          <w:szCs w:val="28"/>
        </w:rPr>
        <w:t>.</w:t>
      </w:r>
      <w:r w:rsidR="00EC22AB" w:rsidRPr="00C355D1">
        <w:rPr>
          <w:rFonts w:ascii="Times New Roman" w:hAnsi="Times New Roman"/>
          <w:sz w:val="28"/>
          <w:szCs w:val="28"/>
        </w:rPr>
        <w:tab/>
      </w:r>
      <w:r w:rsidR="00837AF8" w:rsidRPr="00C355D1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E216D2" w:rsidRPr="00C355D1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305682" w:rsidRPr="00C355D1">
        <w:rPr>
          <w:rFonts w:ascii="Times New Roman" w:hAnsi="Times New Roman"/>
          <w:sz w:val="28"/>
          <w:szCs w:val="28"/>
        </w:rPr>
        <w:t xml:space="preserve">представляет </w:t>
      </w:r>
      <w:r w:rsidR="00837AF8" w:rsidRPr="00C355D1">
        <w:rPr>
          <w:rFonts w:ascii="Times New Roman" w:hAnsi="Times New Roman"/>
          <w:sz w:val="28"/>
          <w:szCs w:val="28"/>
        </w:rPr>
        <w:t xml:space="preserve">в </w:t>
      </w:r>
      <w:r w:rsidR="00E216D2" w:rsidRPr="00C355D1">
        <w:rPr>
          <w:rFonts w:ascii="Times New Roman" w:hAnsi="Times New Roman"/>
          <w:sz w:val="28"/>
          <w:szCs w:val="28"/>
        </w:rPr>
        <w:t xml:space="preserve">Управление </w:t>
      </w:r>
      <w:r w:rsidR="00837AF8" w:rsidRPr="00C355D1">
        <w:rPr>
          <w:rFonts w:ascii="Times New Roman" w:hAnsi="Times New Roman"/>
          <w:sz w:val="28"/>
          <w:szCs w:val="28"/>
        </w:rPr>
        <w:t>Федерального казначейства</w:t>
      </w:r>
      <w:r w:rsidR="00E216D2" w:rsidRPr="00C355D1">
        <w:rPr>
          <w:rFonts w:ascii="Times New Roman" w:hAnsi="Times New Roman"/>
          <w:sz w:val="28"/>
          <w:szCs w:val="28"/>
        </w:rPr>
        <w:t xml:space="preserve"> по Ростовской области </w:t>
      </w:r>
      <w:r w:rsidRPr="00C355D1">
        <w:rPr>
          <w:rFonts w:ascii="Times New Roman" w:hAnsi="Times New Roman"/>
          <w:sz w:val="28"/>
          <w:szCs w:val="28"/>
        </w:rPr>
        <w:t>распоряжени</w:t>
      </w:r>
      <w:r w:rsidR="00837AF8" w:rsidRPr="00C355D1">
        <w:rPr>
          <w:rFonts w:ascii="Times New Roman" w:hAnsi="Times New Roman"/>
          <w:sz w:val="28"/>
          <w:szCs w:val="28"/>
        </w:rPr>
        <w:t>я</w:t>
      </w:r>
      <w:r w:rsidRPr="00C355D1">
        <w:rPr>
          <w:rFonts w:ascii="Times New Roman" w:hAnsi="Times New Roman"/>
          <w:sz w:val="28"/>
          <w:szCs w:val="28"/>
        </w:rPr>
        <w:t xml:space="preserve"> </w:t>
      </w:r>
      <w:r w:rsidR="00D61692">
        <w:rPr>
          <w:rFonts w:ascii="Times New Roman" w:hAnsi="Times New Roman"/>
          <w:sz w:val="28"/>
          <w:szCs w:val="28"/>
        </w:rPr>
        <w:br/>
      </w:r>
      <w:r w:rsidR="00837AF8" w:rsidRPr="00C355D1">
        <w:rPr>
          <w:rFonts w:ascii="Times New Roman" w:hAnsi="Times New Roman"/>
          <w:sz w:val="28"/>
          <w:szCs w:val="28"/>
        </w:rPr>
        <w:t xml:space="preserve">о совершении казначейских платежей </w:t>
      </w:r>
      <w:r w:rsidRPr="00C355D1">
        <w:rPr>
          <w:rFonts w:ascii="Times New Roman" w:hAnsi="Times New Roman"/>
          <w:sz w:val="28"/>
          <w:szCs w:val="28"/>
        </w:rPr>
        <w:t>не позднее 16 часов местного времени (в дни, непосредственно предшествующие выходным и нерабочим праздничным дням, - до 15 часов местного времени)</w:t>
      </w:r>
      <w:r w:rsidR="00AE0624" w:rsidRPr="00C355D1">
        <w:rPr>
          <w:rFonts w:ascii="Times New Roman" w:hAnsi="Times New Roman"/>
          <w:sz w:val="28"/>
          <w:szCs w:val="28"/>
        </w:rPr>
        <w:t xml:space="preserve"> текущего дня</w:t>
      </w:r>
      <w:r w:rsidRPr="00C355D1">
        <w:rPr>
          <w:rFonts w:ascii="Times New Roman" w:hAnsi="Times New Roman"/>
          <w:sz w:val="28"/>
          <w:szCs w:val="28"/>
        </w:rPr>
        <w:t>.</w:t>
      </w:r>
    </w:p>
    <w:p w:rsidR="00103472" w:rsidRPr="00C355D1" w:rsidRDefault="00070F8F" w:rsidP="00D61692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 xml:space="preserve"> </w:t>
      </w:r>
      <w:r w:rsidR="000C4032" w:rsidRPr="00C355D1">
        <w:rPr>
          <w:rFonts w:ascii="Times New Roman" w:hAnsi="Times New Roman"/>
          <w:sz w:val="28"/>
          <w:szCs w:val="28"/>
        </w:rPr>
        <w:t>Условие и п</w:t>
      </w:r>
      <w:r w:rsidRPr="00C355D1">
        <w:rPr>
          <w:rFonts w:ascii="Times New Roman" w:hAnsi="Times New Roman"/>
          <w:sz w:val="28"/>
          <w:szCs w:val="28"/>
        </w:rPr>
        <w:t>орядок возврата средств, привлеченных на единый счет бюджета</w:t>
      </w:r>
    </w:p>
    <w:p w:rsidR="00305682" w:rsidRPr="00903CB3" w:rsidRDefault="00070F8F" w:rsidP="00D61692">
      <w:pPr>
        <w:pStyle w:val="ac"/>
        <w:suppressAutoHyphens w:val="0"/>
        <w:autoSpaceDE w:val="0"/>
        <w:autoSpaceDN w:val="0"/>
        <w:adjustRightInd w:val="0"/>
        <w:spacing w:after="0" w:line="240" w:lineRule="auto"/>
        <w:ind w:left="1054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903CB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355D1" w:rsidRPr="002C0D0C" w:rsidRDefault="00070F8F" w:rsidP="00D61692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2C0D0C">
        <w:rPr>
          <w:rFonts w:ascii="Times New Roman" w:hAnsi="Times New Roman"/>
          <w:sz w:val="28"/>
          <w:szCs w:val="28"/>
        </w:rPr>
        <w:t>3.1</w:t>
      </w:r>
      <w:r w:rsidR="00EC22AB" w:rsidRPr="002C0D0C">
        <w:rPr>
          <w:rFonts w:ascii="Times New Roman" w:hAnsi="Times New Roman"/>
          <w:sz w:val="28"/>
          <w:szCs w:val="28"/>
        </w:rPr>
        <w:t>.</w:t>
      </w:r>
      <w:r w:rsidR="00EC22AB" w:rsidRPr="002C0D0C">
        <w:rPr>
          <w:rFonts w:ascii="Times New Roman" w:hAnsi="Times New Roman"/>
          <w:sz w:val="28"/>
          <w:szCs w:val="28"/>
        </w:rPr>
        <w:tab/>
      </w:r>
      <w:r w:rsidR="00C355D1" w:rsidRPr="002C0D0C">
        <w:rPr>
          <w:rFonts w:ascii="Times New Roman" w:hAnsi="Times New Roman"/>
          <w:sz w:val="28"/>
          <w:szCs w:val="28"/>
        </w:rPr>
        <w:t>В</w:t>
      </w:r>
      <w:r w:rsidRPr="002C0D0C">
        <w:rPr>
          <w:rFonts w:ascii="Times New Roman" w:hAnsi="Times New Roman"/>
          <w:sz w:val="28"/>
          <w:szCs w:val="28"/>
        </w:rPr>
        <w:t xml:space="preserve">озврат </w:t>
      </w:r>
      <w:r w:rsidR="00C355D1" w:rsidRPr="002C0D0C">
        <w:rPr>
          <w:rFonts w:ascii="Times New Roman" w:hAnsi="Times New Roman"/>
          <w:sz w:val="28"/>
          <w:szCs w:val="28"/>
        </w:rPr>
        <w:t>привлеченных средств</w:t>
      </w:r>
      <w:r w:rsidRPr="002C0D0C">
        <w:rPr>
          <w:rFonts w:ascii="Times New Roman" w:hAnsi="Times New Roman"/>
          <w:sz w:val="28"/>
          <w:szCs w:val="28"/>
        </w:rPr>
        <w:t xml:space="preserve"> с единого счета бюджета на казначейск</w:t>
      </w:r>
      <w:r w:rsidR="00837AF8" w:rsidRPr="002C0D0C">
        <w:rPr>
          <w:rFonts w:ascii="Times New Roman" w:hAnsi="Times New Roman"/>
          <w:sz w:val="28"/>
          <w:szCs w:val="28"/>
        </w:rPr>
        <w:t>ие</w:t>
      </w:r>
      <w:r w:rsidRPr="002C0D0C">
        <w:rPr>
          <w:rFonts w:ascii="Times New Roman" w:hAnsi="Times New Roman"/>
          <w:sz w:val="28"/>
          <w:szCs w:val="28"/>
        </w:rPr>
        <w:t xml:space="preserve"> счет</w:t>
      </w:r>
      <w:r w:rsidR="00837AF8" w:rsidRPr="002C0D0C">
        <w:rPr>
          <w:rFonts w:ascii="Times New Roman" w:hAnsi="Times New Roman"/>
          <w:sz w:val="28"/>
          <w:szCs w:val="28"/>
        </w:rPr>
        <w:t>а</w:t>
      </w:r>
      <w:r w:rsidRPr="002C0D0C">
        <w:rPr>
          <w:rFonts w:ascii="Times New Roman" w:hAnsi="Times New Roman"/>
          <w:sz w:val="28"/>
          <w:szCs w:val="28"/>
        </w:rPr>
        <w:t xml:space="preserve">, с которых они были ранее перечислены, </w:t>
      </w:r>
      <w:r w:rsidR="00305682" w:rsidRPr="002C0D0C">
        <w:rPr>
          <w:rFonts w:ascii="Times New Roman" w:hAnsi="Times New Roman"/>
          <w:sz w:val="28"/>
          <w:szCs w:val="28"/>
        </w:rPr>
        <w:t xml:space="preserve">в том числе в целях проведения операций за счет привлеченных средств, </w:t>
      </w:r>
      <w:r w:rsidR="00C355D1" w:rsidRPr="002C0D0C">
        <w:rPr>
          <w:rFonts w:ascii="Times New Roman" w:hAnsi="Times New Roman"/>
          <w:sz w:val="28"/>
          <w:szCs w:val="28"/>
        </w:rPr>
        <w:t>в течение текущего финансового года осуществляется не позднее второго рабочего дня, следующего за днем приема к исполнению распоряжений о совершении казначейских платежей.</w:t>
      </w:r>
    </w:p>
    <w:p w:rsidR="002C0D0C" w:rsidRPr="002C0D0C" w:rsidRDefault="00305682" w:rsidP="00EC22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2C0D0C">
        <w:t>3.2</w:t>
      </w:r>
      <w:r w:rsidR="00EC22AB" w:rsidRPr="002C0D0C">
        <w:t>.</w:t>
      </w:r>
      <w:r w:rsidRPr="002C0D0C">
        <w:tab/>
      </w:r>
      <w:r w:rsidRPr="002C0D0C">
        <w:rPr>
          <w:rFonts w:eastAsia="Times New Roman"/>
          <w:lang w:eastAsia="ru-RU"/>
        </w:rPr>
        <w:t xml:space="preserve">Объем средств, подлежащих возврату </w:t>
      </w:r>
      <w:r w:rsidR="00C355D1" w:rsidRPr="002C0D0C">
        <w:rPr>
          <w:rFonts w:eastAsia="Times New Roman"/>
          <w:lang w:eastAsia="ru-RU"/>
        </w:rPr>
        <w:t xml:space="preserve">в течение года на казначейские счета, определяется исходя из суммы средств, необходимых для проведения операций в целях исполнения распоряжений о совершении </w:t>
      </w:r>
      <w:r w:rsidR="002C0D0C" w:rsidRPr="002C0D0C">
        <w:rPr>
          <w:rFonts w:eastAsia="Times New Roman"/>
          <w:lang w:eastAsia="ru-RU"/>
        </w:rPr>
        <w:t>казначейских</w:t>
      </w:r>
      <w:r w:rsidR="00C355D1" w:rsidRPr="002C0D0C">
        <w:rPr>
          <w:rFonts w:eastAsia="Times New Roman"/>
          <w:lang w:eastAsia="ru-RU"/>
        </w:rPr>
        <w:t xml:space="preserve"> платежей, </w:t>
      </w:r>
      <w:r w:rsidR="002C0D0C" w:rsidRPr="002C0D0C">
        <w:rPr>
          <w:rFonts w:eastAsia="Times New Roman"/>
          <w:lang w:eastAsia="ru-RU"/>
        </w:rPr>
        <w:t>представленных соответствующими участниками системы казначейских платежей с соблюдением требований, установленных пунктом 3.4 настоящего порядка.</w:t>
      </w:r>
    </w:p>
    <w:p w:rsidR="002C0D0C" w:rsidRPr="002C0D0C" w:rsidRDefault="00070F8F" w:rsidP="00EC22AB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2C0D0C">
        <w:rPr>
          <w:rFonts w:ascii="Times New Roman" w:hAnsi="Times New Roman"/>
          <w:sz w:val="28"/>
          <w:szCs w:val="28"/>
        </w:rPr>
        <w:t>3.</w:t>
      </w:r>
      <w:r w:rsidR="00305682" w:rsidRPr="002C0D0C">
        <w:rPr>
          <w:rFonts w:ascii="Times New Roman" w:hAnsi="Times New Roman"/>
          <w:sz w:val="28"/>
          <w:szCs w:val="28"/>
        </w:rPr>
        <w:t>3</w:t>
      </w:r>
      <w:r w:rsidR="00EC22AB" w:rsidRPr="002C0D0C">
        <w:rPr>
          <w:rFonts w:ascii="Times New Roman" w:hAnsi="Times New Roman"/>
          <w:sz w:val="28"/>
          <w:szCs w:val="28"/>
        </w:rPr>
        <w:t>.</w:t>
      </w:r>
      <w:r w:rsidR="00EC22AB" w:rsidRPr="002C0D0C">
        <w:rPr>
          <w:rFonts w:ascii="Times New Roman" w:hAnsi="Times New Roman"/>
          <w:sz w:val="28"/>
          <w:szCs w:val="28"/>
        </w:rPr>
        <w:tab/>
      </w:r>
      <w:r w:rsidR="002C0D0C" w:rsidRPr="002C0D0C">
        <w:rPr>
          <w:rFonts w:ascii="Times New Roman" w:hAnsi="Times New Roman"/>
          <w:sz w:val="28"/>
          <w:szCs w:val="28"/>
        </w:rPr>
        <w:t>Возврат привлеченных средств с единого счета бюджета на казначейские счета при завершении текущего финансового года осуществляется не позднее последнего рабочего дня текущего финансового года, с соблюдением требований, установленных пунктом 3.4 настоящего пункта.</w:t>
      </w:r>
    </w:p>
    <w:p w:rsidR="00103472" w:rsidRDefault="002C0D0C" w:rsidP="00D61692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2C0D0C">
        <w:rPr>
          <w:rFonts w:ascii="Times New Roman" w:hAnsi="Times New Roman"/>
          <w:sz w:val="28"/>
          <w:szCs w:val="28"/>
        </w:rPr>
        <w:t>3.4.</w:t>
      </w:r>
      <w:r w:rsidRPr="002C0D0C">
        <w:rPr>
          <w:rFonts w:ascii="Times New Roman" w:hAnsi="Times New Roman"/>
          <w:sz w:val="28"/>
          <w:szCs w:val="28"/>
        </w:rPr>
        <w:tab/>
      </w:r>
      <w:r w:rsidR="00070F8F" w:rsidRPr="002C0D0C">
        <w:rPr>
          <w:rFonts w:ascii="Times New Roman" w:hAnsi="Times New Roman"/>
          <w:sz w:val="28"/>
          <w:szCs w:val="28"/>
        </w:rPr>
        <w:t>Перечисление с единого счета бюджета</w:t>
      </w:r>
      <w:r w:rsidRPr="002C0D0C">
        <w:rPr>
          <w:rFonts w:ascii="Times New Roman" w:hAnsi="Times New Roman"/>
          <w:sz w:val="28"/>
          <w:szCs w:val="28"/>
        </w:rPr>
        <w:t xml:space="preserve"> средств, предусмотренных пунктами 3.2 и 3.3 настоящего Порядка, на казначейские счета</w:t>
      </w:r>
      <w:r w:rsidR="00070F8F" w:rsidRPr="002C0D0C">
        <w:rPr>
          <w:rFonts w:ascii="Times New Roman" w:hAnsi="Times New Roman"/>
          <w:sz w:val="28"/>
          <w:szCs w:val="28"/>
        </w:rPr>
        <w:t xml:space="preserve"> осуществляется в пределах суммы, не превышающей разницу между объемом средств, поступивших с казначейск</w:t>
      </w:r>
      <w:r w:rsidRPr="002C0D0C">
        <w:rPr>
          <w:rFonts w:ascii="Times New Roman" w:hAnsi="Times New Roman"/>
          <w:sz w:val="28"/>
          <w:szCs w:val="28"/>
        </w:rPr>
        <w:t>их</w:t>
      </w:r>
      <w:r w:rsidR="00070F8F" w:rsidRPr="002C0D0C">
        <w:rPr>
          <w:rFonts w:ascii="Times New Roman" w:hAnsi="Times New Roman"/>
          <w:sz w:val="28"/>
          <w:szCs w:val="28"/>
        </w:rPr>
        <w:t xml:space="preserve"> счет</w:t>
      </w:r>
      <w:r w:rsidRPr="002C0D0C">
        <w:rPr>
          <w:rFonts w:ascii="Times New Roman" w:hAnsi="Times New Roman"/>
          <w:sz w:val="28"/>
          <w:szCs w:val="28"/>
        </w:rPr>
        <w:t>ов</w:t>
      </w:r>
      <w:r w:rsidR="00070F8F" w:rsidRPr="002C0D0C">
        <w:rPr>
          <w:rFonts w:ascii="Times New Roman" w:hAnsi="Times New Roman"/>
          <w:sz w:val="28"/>
          <w:szCs w:val="28"/>
        </w:rPr>
        <w:t xml:space="preserve"> на единый счет бюджета, и объемом средств, перечисленных с единого счета бюджета на казначейски</w:t>
      </w:r>
      <w:r w:rsidRPr="002C0D0C">
        <w:rPr>
          <w:rFonts w:ascii="Times New Roman" w:hAnsi="Times New Roman"/>
          <w:sz w:val="28"/>
          <w:szCs w:val="28"/>
        </w:rPr>
        <w:t>е</w:t>
      </w:r>
      <w:r w:rsidR="00070F8F" w:rsidRPr="002C0D0C">
        <w:rPr>
          <w:rFonts w:ascii="Times New Roman" w:hAnsi="Times New Roman"/>
          <w:sz w:val="28"/>
          <w:szCs w:val="28"/>
        </w:rPr>
        <w:t xml:space="preserve"> счет</w:t>
      </w:r>
      <w:r w:rsidRPr="002C0D0C">
        <w:rPr>
          <w:rFonts w:ascii="Times New Roman" w:hAnsi="Times New Roman"/>
          <w:sz w:val="28"/>
          <w:szCs w:val="28"/>
        </w:rPr>
        <w:t>а</w:t>
      </w:r>
      <w:r w:rsidR="00070F8F" w:rsidRPr="002C0D0C">
        <w:rPr>
          <w:rFonts w:ascii="Times New Roman" w:hAnsi="Times New Roman"/>
          <w:sz w:val="28"/>
          <w:szCs w:val="28"/>
        </w:rPr>
        <w:t xml:space="preserve"> в </w:t>
      </w:r>
      <w:r w:rsidR="00305682" w:rsidRPr="002C0D0C">
        <w:rPr>
          <w:rFonts w:ascii="Times New Roman" w:hAnsi="Times New Roman"/>
          <w:sz w:val="28"/>
          <w:szCs w:val="28"/>
        </w:rPr>
        <w:t>течение текущего финансового года.</w:t>
      </w:r>
    </w:p>
    <w:p w:rsidR="007C1FC8" w:rsidRDefault="007C1FC8" w:rsidP="00070F8F">
      <w:pPr>
        <w:pStyle w:val="ac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7C1FC8" w:rsidRPr="002C0D0C" w:rsidRDefault="007C1FC8" w:rsidP="00070F8F">
      <w:pPr>
        <w:pStyle w:val="ac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D61692" w:rsidRDefault="007C1FC8" w:rsidP="00902B3D">
      <w:r>
        <w:t>И.о.</w:t>
      </w:r>
      <w:r w:rsidR="00D61692">
        <w:t xml:space="preserve"> </w:t>
      </w:r>
      <w:r>
        <w:t>у</w:t>
      </w:r>
      <w:r w:rsidR="007C161F" w:rsidRPr="002C0D0C">
        <w:t>правляющ</w:t>
      </w:r>
      <w:r>
        <w:t>его</w:t>
      </w:r>
      <w:r w:rsidR="007C161F" w:rsidRPr="002C0D0C">
        <w:t xml:space="preserve"> делами</w:t>
      </w:r>
    </w:p>
    <w:p w:rsidR="00922B83" w:rsidRDefault="00D61692" w:rsidP="00902B3D">
      <w:pPr>
        <w:rPr>
          <w:sz w:val="20"/>
          <w:szCs w:val="24"/>
        </w:rPr>
      </w:pPr>
      <w:r>
        <w:t>Администрации города Волгодонска</w:t>
      </w:r>
      <w:r>
        <w:tab/>
      </w:r>
      <w:r w:rsidR="004C4DD5">
        <w:tab/>
      </w:r>
      <w:r w:rsidR="004C4DD5">
        <w:tab/>
      </w:r>
      <w:r w:rsidR="004C4DD5">
        <w:tab/>
        <w:t>Н.В.</w:t>
      </w:r>
      <w:r>
        <w:t xml:space="preserve"> </w:t>
      </w:r>
      <w:r w:rsidR="004C4DD5">
        <w:t>Чуприна</w:t>
      </w:r>
    </w:p>
    <w:sectPr w:rsidR="00922B83" w:rsidSect="00D61692">
      <w:pgSz w:w="11906" w:h="16838" w:code="9"/>
      <w:pgMar w:top="709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52" w:rsidRDefault="00036252">
      <w:r>
        <w:separator/>
      </w:r>
    </w:p>
  </w:endnote>
  <w:endnote w:type="continuationSeparator" w:id="0">
    <w:p w:rsidR="00036252" w:rsidRDefault="0003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52" w:rsidRDefault="00036252">
      <w:r>
        <w:separator/>
      </w:r>
    </w:p>
  </w:footnote>
  <w:footnote w:type="continuationSeparator" w:id="0">
    <w:p w:rsidR="00036252" w:rsidRDefault="00036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54A7A54"/>
    <w:multiLevelType w:val="hybridMultilevel"/>
    <w:tmpl w:val="49B29B94"/>
    <w:lvl w:ilvl="0" w:tplc="9A7C32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20"/>
  </w:num>
  <w:num w:numId="11">
    <w:abstractNumId w:val="17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17076"/>
    <w:rsid w:val="000218EE"/>
    <w:rsid w:val="00022042"/>
    <w:rsid w:val="0002316F"/>
    <w:rsid w:val="00024A6C"/>
    <w:rsid w:val="00036252"/>
    <w:rsid w:val="000405C3"/>
    <w:rsid w:val="00040BED"/>
    <w:rsid w:val="00043381"/>
    <w:rsid w:val="0004501E"/>
    <w:rsid w:val="00045FBB"/>
    <w:rsid w:val="000476D3"/>
    <w:rsid w:val="000534A7"/>
    <w:rsid w:val="00053EA1"/>
    <w:rsid w:val="000653BE"/>
    <w:rsid w:val="00067335"/>
    <w:rsid w:val="00070C52"/>
    <w:rsid w:val="00070F8F"/>
    <w:rsid w:val="0007458D"/>
    <w:rsid w:val="00077660"/>
    <w:rsid w:val="000932CD"/>
    <w:rsid w:val="000A0C6B"/>
    <w:rsid w:val="000A3302"/>
    <w:rsid w:val="000A367C"/>
    <w:rsid w:val="000B3E1A"/>
    <w:rsid w:val="000C4032"/>
    <w:rsid w:val="000C4BB1"/>
    <w:rsid w:val="000C67E0"/>
    <w:rsid w:val="000D7E62"/>
    <w:rsid w:val="000E229F"/>
    <w:rsid w:val="000E4744"/>
    <w:rsid w:val="000E5391"/>
    <w:rsid w:val="000E7F37"/>
    <w:rsid w:val="000F1683"/>
    <w:rsid w:val="000F1C46"/>
    <w:rsid w:val="000F34E8"/>
    <w:rsid w:val="000F5529"/>
    <w:rsid w:val="001024BE"/>
    <w:rsid w:val="00102A46"/>
    <w:rsid w:val="00103472"/>
    <w:rsid w:val="00103AC3"/>
    <w:rsid w:val="00103EE5"/>
    <w:rsid w:val="00112CBF"/>
    <w:rsid w:val="00113CE9"/>
    <w:rsid w:val="001226EE"/>
    <w:rsid w:val="001271E3"/>
    <w:rsid w:val="0013127D"/>
    <w:rsid w:val="00134D35"/>
    <w:rsid w:val="00137319"/>
    <w:rsid w:val="00137F5A"/>
    <w:rsid w:val="001450E0"/>
    <w:rsid w:val="00154086"/>
    <w:rsid w:val="001561EE"/>
    <w:rsid w:val="00165158"/>
    <w:rsid w:val="0016661B"/>
    <w:rsid w:val="00170017"/>
    <w:rsid w:val="00171EA3"/>
    <w:rsid w:val="001720BE"/>
    <w:rsid w:val="00174441"/>
    <w:rsid w:val="001749EB"/>
    <w:rsid w:val="00174C99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C5A1E"/>
    <w:rsid w:val="001D1322"/>
    <w:rsid w:val="001D393E"/>
    <w:rsid w:val="001D4454"/>
    <w:rsid w:val="001D603C"/>
    <w:rsid w:val="001D6DC4"/>
    <w:rsid w:val="001D6E47"/>
    <w:rsid w:val="001E2EF5"/>
    <w:rsid w:val="001E4CFB"/>
    <w:rsid w:val="001E608C"/>
    <w:rsid w:val="001E61D3"/>
    <w:rsid w:val="001E639D"/>
    <w:rsid w:val="001E790A"/>
    <w:rsid w:val="00204427"/>
    <w:rsid w:val="00207A53"/>
    <w:rsid w:val="002106F3"/>
    <w:rsid w:val="00210A75"/>
    <w:rsid w:val="002130ED"/>
    <w:rsid w:val="00215CEF"/>
    <w:rsid w:val="00223629"/>
    <w:rsid w:val="00224888"/>
    <w:rsid w:val="0022559F"/>
    <w:rsid w:val="00233831"/>
    <w:rsid w:val="00237F1E"/>
    <w:rsid w:val="00252E1F"/>
    <w:rsid w:val="00257213"/>
    <w:rsid w:val="00262930"/>
    <w:rsid w:val="002703E1"/>
    <w:rsid w:val="0027506B"/>
    <w:rsid w:val="00275956"/>
    <w:rsid w:val="002761A2"/>
    <w:rsid w:val="002831A5"/>
    <w:rsid w:val="00284D4C"/>
    <w:rsid w:val="00285CD9"/>
    <w:rsid w:val="00297143"/>
    <w:rsid w:val="002A04A6"/>
    <w:rsid w:val="002A652B"/>
    <w:rsid w:val="002A668F"/>
    <w:rsid w:val="002A6802"/>
    <w:rsid w:val="002A7B1E"/>
    <w:rsid w:val="002B205F"/>
    <w:rsid w:val="002B3E3F"/>
    <w:rsid w:val="002B4238"/>
    <w:rsid w:val="002B65B7"/>
    <w:rsid w:val="002C0D0C"/>
    <w:rsid w:val="002C1073"/>
    <w:rsid w:val="002C309A"/>
    <w:rsid w:val="002C4412"/>
    <w:rsid w:val="002C4EC3"/>
    <w:rsid w:val="002C5D9D"/>
    <w:rsid w:val="002D4A99"/>
    <w:rsid w:val="002E0F79"/>
    <w:rsid w:val="002E1A1B"/>
    <w:rsid w:val="002F2E99"/>
    <w:rsid w:val="002F512D"/>
    <w:rsid w:val="00302E96"/>
    <w:rsid w:val="00305682"/>
    <w:rsid w:val="0031228D"/>
    <w:rsid w:val="00316329"/>
    <w:rsid w:val="003167D2"/>
    <w:rsid w:val="00317BAC"/>
    <w:rsid w:val="00326264"/>
    <w:rsid w:val="00350011"/>
    <w:rsid w:val="00353C25"/>
    <w:rsid w:val="003548E2"/>
    <w:rsid w:val="00355C4B"/>
    <w:rsid w:val="003603B0"/>
    <w:rsid w:val="003671BA"/>
    <w:rsid w:val="003735D2"/>
    <w:rsid w:val="00373861"/>
    <w:rsid w:val="003774B4"/>
    <w:rsid w:val="00380400"/>
    <w:rsid w:val="003872CA"/>
    <w:rsid w:val="00387D67"/>
    <w:rsid w:val="00390C2D"/>
    <w:rsid w:val="00395AF8"/>
    <w:rsid w:val="003A052C"/>
    <w:rsid w:val="003A1BA6"/>
    <w:rsid w:val="003A636B"/>
    <w:rsid w:val="003A6DF6"/>
    <w:rsid w:val="003B18B2"/>
    <w:rsid w:val="003B4836"/>
    <w:rsid w:val="003C67C7"/>
    <w:rsid w:val="003D108E"/>
    <w:rsid w:val="003D10F4"/>
    <w:rsid w:val="003D2414"/>
    <w:rsid w:val="003D5FE0"/>
    <w:rsid w:val="003E34B4"/>
    <w:rsid w:val="003E3539"/>
    <w:rsid w:val="003E6D0D"/>
    <w:rsid w:val="003F27B7"/>
    <w:rsid w:val="003F4EE4"/>
    <w:rsid w:val="0040028E"/>
    <w:rsid w:val="0040186C"/>
    <w:rsid w:val="004038F2"/>
    <w:rsid w:val="00403E65"/>
    <w:rsid w:val="00406193"/>
    <w:rsid w:val="0040652F"/>
    <w:rsid w:val="0041209B"/>
    <w:rsid w:val="00414643"/>
    <w:rsid w:val="00415F04"/>
    <w:rsid w:val="004342D9"/>
    <w:rsid w:val="00437A3F"/>
    <w:rsid w:val="004402BB"/>
    <w:rsid w:val="004433FA"/>
    <w:rsid w:val="00446481"/>
    <w:rsid w:val="004521BB"/>
    <w:rsid w:val="00455429"/>
    <w:rsid w:val="004577CB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3686"/>
    <w:rsid w:val="004A57FD"/>
    <w:rsid w:val="004C4CBC"/>
    <w:rsid w:val="004C4DD5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500656"/>
    <w:rsid w:val="00501E98"/>
    <w:rsid w:val="00502D30"/>
    <w:rsid w:val="005116EA"/>
    <w:rsid w:val="00516D77"/>
    <w:rsid w:val="005343DA"/>
    <w:rsid w:val="00534407"/>
    <w:rsid w:val="005376CC"/>
    <w:rsid w:val="00540027"/>
    <w:rsid w:val="005400B3"/>
    <w:rsid w:val="00541D4A"/>
    <w:rsid w:val="00543D86"/>
    <w:rsid w:val="00544489"/>
    <w:rsid w:val="00546D8C"/>
    <w:rsid w:val="00550495"/>
    <w:rsid w:val="00551D05"/>
    <w:rsid w:val="005523DA"/>
    <w:rsid w:val="005551EF"/>
    <w:rsid w:val="00561484"/>
    <w:rsid w:val="005616AA"/>
    <w:rsid w:val="00565C38"/>
    <w:rsid w:val="00566CB8"/>
    <w:rsid w:val="00570E41"/>
    <w:rsid w:val="00573AE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D7355"/>
    <w:rsid w:val="005E1C60"/>
    <w:rsid w:val="005E4137"/>
    <w:rsid w:val="005F7607"/>
    <w:rsid w:val="006059BE"/>
    <w:rsid w:val="006072B5"/>
    <w:rsid w:val="00611097"/>
    <w:rsid w:val="006128AF"/>
    <w:rsid w:val="00612D87"/>
    <w:rsid w:val="006149BD"/>
    <w:rsid w:val="00615CDE"/>
    <w:rsid w:val="00622057"/>
    <w:rsid w:val="006238C5"/>
    <w:rsid w:val="00627942"/>
    <w:rsid w:val="00631167"/>
    <w:rsid w:val="00631367"/>
    <w:rsid w:val="00636767"/>
    <w:rsid w:val="0063707C"/>
    <w:rsid w:val="0063716C"/>
    <w:rsid w:val="006434D3"/>
    <w:rsid w:val="00644D55"/>
    <w:rsid w:val="0065030B"/>
    <w:rsid w:val="0065336D"/>
    <w:rsid w:val="00660A99"/>
    <w:rsid w:val="006758E8"/>
    <w:rsid w:val="00682669"/>
    <w:rsid w:val="00683955"/>
    <w:rsid w:val="00684900"/>
    <w:rsid w:val="0068766F"/>
    <w:rsid w:val="006972C5"/>
    <w:rsid w:val="006A3AEB"/>
    <w:rsid w:val="006A6522"/>
    <w:rsid w:val="006B08B3"/>
    <w:rsid w:val="006B37C3"/>
    <w:rsid w:val="006B5F01"/>
    <w:rsid w:val="006B65FB"/>
    <w:rsid w:val="006B7AA4"/>
    <w:rsid w:val="006C18AB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144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490"/>
    <w:rsid w:val="00736FF8"/>
    <w:rsid w:val="00745D42"/>
    <w:rsid w:val="007511BC"/>
    <w:rsid w:val="00753C01"/>
    <w:rsid w:val="00754E12"/>
    <w:rsid w:val="00755E06"/>
    <w:rsid w:val="007659FC"/>
    <w:rsid w:val="00767D6A"/>
    <w:rsid w:val="0077001D"/>
    <w:rsid w:val="007720D3"/>
    <w:rsid w:val="00775DD7"/>
    <w:rsid w:val="00776270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6921"/>
    <w:rsid w:val="007C161F"/>
    <w:rsid w:val="007C1FC8"/>
    <w:rsid w:val="007C2AA6"/>
    <w:rsid w:val="007C59AE"/>
    <w:rsid w:val="007D15EE"/>
    <w:rsid w:val="007D6688"/>
    <w:rsid w:val="007E6F68"/>
    <w:rsid w:val="007F1AFA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7798"/>
    <w:rsid w:val="00837AF8"/>
    <w:rsid w:val="00843FD5"/>
    <w:rsid w:val="00851B82"/>
    <w:rsid w:val="00854556"/>
    <w:rsid w:val="008643D8"/>
    <w:rsid w:val="0086572D"/>
    <w:rsid w:val="00865D9A"/>
    <w:rsid w:val="00867775"/>
    <w:rsid w:val="00872BB6"/>
    <w:rsid w:val="008741CF"/>
    <w:rsid w:val="00874D05"/>
    <w:rsid w:val="00875246"/>
    <w:rsid w:val="00880352"/>
    <w:rsid w:val="00883564"/>
    <w:rsid w:val="008950F2"/>
    <w:rsid w:val="00896503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2A84"/>
    <w:rsid w:val="008D5DC2"/>
    <w:rsid w:val="008F07D4"/>
    <w:rsid w:val="008F7928"/>
    <w:rsid w:val="0090103D"/>
    <w:rsid w:val="00902B3D"/>
    <w:rsid w:val="00903135"/>
    <w:rsid w:val="00903CB3"/>
    <w:rsid w:val="00907E44"/>
    <w:rsid w:val="0091065C"/>
    <w:rsid w:val="0091248A"/>
    <w:rsid w:val="00912531"/>
    <w:rsid w:val="00912681"/>
    <w:rsid w:val="009157DB"/>
    <w:rsid w:val="00916F11"/>
    <w:rsid w:val="009219D2"/>
    <w:rsid w:val="00922063"/>
    <w:rsid w:val="00922B83"/>
    <w:rsid w:val="00924501"/>
    <w:rsid w:val="00925FE3"/>
    <w:rsid w:val="00933EAD"/>
    <w:rsid w:val="00934615"/>
    <w:rsid w:val="0095178C"/>
    <w:rsid w:val="009552FF"/>
    <w:rsid w:val="00960547"/>
    <w:rsid w:val="00971379"/>
    <w:rsid w:val="00972603"/>
    <w:rsid w:val="00990DA3"/>
    <w:rsid w:val="00994DAB"/>
    <w:rsid w:val="009A55C7"/>
    <w:rsid w:val="009A735B"/>
    <w:rsid w:val="009B3800"/>
    <w:rsid w:val="009B610E"/>
    <w:rsid w:val="009B6CC7"/>
    <w:rsid w:val="009C0A7E"/>
    <w:rsid w:val="009C2ED7"/>
    <w:rsid w:val="009C53A9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067BC"/>
    <w:rsid w:val="00A20487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546F0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C12"/>
    <w:rsid w:val="00AE0624"/>
    <w:rsid w:val="00AE099B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15AC2"/>
    <w:rsid w:val="00B15C41"/>
    <w:rsid w:val="00B2118F"/>
    <w:rsid w:val="00B41130"/>
    <w:rsid w:val="00B50290"/>
    <w:rsid w:val="00B503BB"/>
    <w:rsid w:val="00B520A5"/>
    <w:rsid w:val="00B5267F"/>
    <w:rsid w:val="00B571D7"/>
    <w:rsid w:val="00B5783A"/>
    <w:rsid w:val="00B57AE0"/>
    <w:rsid w:val="00B62AA9"/>
    <w:rsid w:val="00B645A9"/>
    <w:rsid w:val="00B721E6"/>
    <w:rsid w:val="00B83244"/>
    <w:rsid w:val="00B83926"/>
    <w:rsid w:val="00B85B56"/>
    <w:rsid w:val="00B919C9"/>
    <w:rsid w:val="00B9565C"/>
    <w:rsid w:val="00B96DFD"/>
    <w:rsid w:val="00B973BC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4565"/>
    <w:rsid w:val="00BE79F6"/>
    <w:rsid w:val="00BF6640"/>
    <w:rsid w:val="00C07715"/>
    <w:rsid w:val="00C0781A"/>
    <w:rsid w:val="00C121DD"/>
    <w:rsid w:val="00C1261C"/>
    <w:rsid w:val="00C12647"/>
    <w:rsid w:val="00C20FD0"/>
    <w:rsid w:val="00C251D4"/>
    <w:rsid w:val="00C355D1"/>
    <w:rsid w:val="00C4277B"/>
    <w:rsid w:val="00C459FA"/>
    <w:rsid w:val="00C47983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708E"/>
    <w:rsid w:val="00C97AF4"/>
    <w:rsid w:val="00CB07E4"/>
    <w:rsid w:val="00CB431C"/>
    <w:rsid w:val="00CB6880"/>
    <w:rsid w:val="00CC498D"/>
    <w:rsid w:val="00CD38DD"/>
    <w:rsid w:val="00CD7BFD"/>
    <w:rsid w:val="00CE5CAB"/>
    <w:rsid w:val="00CE6CAF"/>
    <w:rsid w:val="00CF5345"/>
    <w:rsid w:val="00D02DBE"/>
    <w:rsid w:val="00D030C5"/>
    <w:rsid w:val="00D12E85"/>
    <w:rsid w:val="00D151EA"/>
    <w:rsid w:val="00D24630"/>
    <w:rsid w:val="00D253B7"/>
    <w:rsid w:val="00D25F70"/>
    <w:rsid w:val="00D378A1"/>
    <w:rsid w:val="00D40C4E"/>
    <w:rsid w:val="00D4266A"/>
    <w:rsid w:val="00D43A22"/>
    <w:rsid w:val="00D52481"/>
    <w:rsid w:val="00D551E2"/>
    <w:rsid w:val="00D6169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3B6B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59F5"/>
    <w:rsid w:val="00E163F9"/>
    <w:rsid w:val="00E216D2"/>
    <w:rsid w:val="00E24492"/>
    <w:rsid w:val="00E26DAE"/>
    <w:rsid w:val="00E27741"/>
    <w:rsid w:val="00E30C83"/>
    <w:rsid w:val="00E312DA"/>
    <w:rsid w:val="00E355FC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23D4"/>
    <w:rsid w:val="00EB686A"/>
    <w:rsid w:val="00EC0504"/>
    <w:rsid w:val="00EC09F6"/>
    <w:rsid w:val="00EC22AB"/>
    <w:rsid w:val="00EC4FEA"/>
    <w:rsid w:val="00ED2E4C"/>
    <w:rsid w:val="00ED5CF5"/>
    <w:rsid w:val="00EE3B5B"/>
    <w:rsid w:val="00EE75B5"/>
    <w:rsid w:val="00EE7940"/>
    <w:rsid w:val="00EF15D6"/>
    <w:rsid w:val="00EF4093"/>
    <w:rsid w:val="00F0462C"/>
    <w:rsid w:val="00F06A3F"/>
    <w:rsid w:val="00F12192"/>
    <w:rsid w:val="00F138DE"/>
    <w:rsid w:val="00F1540E"/>
    <w:rsid w:val="00F169A4"/>
    <w:rsid w:val="00F2438E"/>
    <w:rsid w:val="00F266AC"/>
    <w:rsid w:val="00F3686B"/>
    <w:rsid w:val="00F52AFD"/>
    <w:rsid w:val="00F533E1"/>
    <w:rsid w:val="00F54E8D"/>
    <w:rsid w:val="00F54EFD"/>
    <w:rsid w:val="00F6685D"/>
    <w:rsid w:val="00F71AA4"/>
    <w:rsid w:val="00F73F86"/>
    <w:rsid w:val="00F7452D"/>
    <w:rsid w:val="00F76BD0"/>
    <w:rsid w:val="00F827AF"/>
    <w:rsid w:val="00F933B6"/>
    <w:rsid w:val="00F960F2"/>
    <w:rsid w:val="00FA2732"/>
    <w:rsid w:val="00FA5450"/>
    <w:rsid w:val="00FB4836"/>
    <w:rsid w:val="00FC23C9"/>
    <w:rsid w:val="00FC7515"/>
    <w:rsid w:val="00FD4C3E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166C-E35F-4016-BC05-4FDBE3B3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2021-12-17T13:50:00Z</cp:lastPrinted>
  <dcterms:created xsi:type="dcterms:W3CDTF">2021-12-20T11:51:00Z</dcterms:created>
  <dcterms:modified xsi:type="dcterms:W3CDTF">2021-12-20T11:51:00Z</dcterms:modified>
</cp:coreProperties>
</file>