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CellMar>
          <w:top w:w="57" w:type="dxa"/>
          <w:right w:w="142" w:type="dxa"/>
        </w:tblCellMar>
        <w:tblLook w:val="04A0"/>
      </w:tblPr>
      <w:tblGrid>
        <w:gridCol w:w="4928"/>
        <w:gridCol w:w="4111"/>
        <w:gridCol w:w="5244"/>
      </w:tblGrid>
      <w:tr w:rsidR="004A595C" w:rsidRPr="008869CD" w:rsidTr="00D17A8A">
        <w:tc>
          <w:tcPr>
            <w:tcW w:w="4928" w:type="dxa"/>
          </w:tcPr>
          <w:p w:rsidR="004A595C" w:rsidRPr="00244CB4" w:rsidRDefault="00704F18" w:rsidP="00D17A8A">
            <w:pPr>
              <w:pStyle w:val="16p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-644525</wp:posOffset>
                  </wp:positionV>
                  <wp:extent cx="431800" cy="6096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95C" w:rsidRPr="00244CB4">
              <w:rPr>
                <w:sz w:val="24"/>
                <w:szCs w:val="24"/>
              </w:rPr>
              <w:t>ФИНАНСОВОЕ УПРАВЛЕНИЕ</w:t>
            </w:r>
          </w:p>
          <w:p w:rsidR="004A595C" w:rsidRPr="00244CB4" w:rsidRDefault="004A595C" w:rsidP="00D17A8A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  <w:r w:rsidRPr="00244CB4">
              <w:rPr>
                <w:b/>
                <w:color w:val="000000"/>
                <w:spacing w:val="3"/>
              </w:rPr>
              <w:t>города Волгодонска</w:t>
            </w:r>
          </w:p>
          <w:p w:rsidR="004A595C" w:rsidRPr="00F87D1E" w:rsidRDefault="004A595C" w:rsidP="00D17A8A">
            <w:pPr>
              <w:shd w:val="clear" w:color="auto" w:fill="FFFFFF"/>
              <w:spacing w:before="154" w:line="29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1"/>
                <w:sz w:val="20"/>
                <w:szCs w:val="20"/>
              </w:rPr>
              <w:t>Советская ул., д. 2,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г. Волгодонск,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Ростовская обл.,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347366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тел. / факс: (8639) 22-25-78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leader="underscore" w:pos="1963"/>
                <w:tab w:val="left" w:leader="underscore" w:pos="3828"/>
              </w:tabs>
              <w:spacing w:before="149"/>
              <w:ind w:right="-143"/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_______________</w:t>
            </w:r>
            <w:r w:rsidRPr="00244CB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____________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pos="2064"/>
              </w:tabs>
              <w:spacing w:before="149"/>
              <w:ind w:right="-142"/>
              <w:jc w:val="center"/>
              <w:rPr>
                <w:b/>
              </w:rPr>
            </w:pPr>
            <w:r w:rsidRPr="00244CB4">
              <w:rPr>
                <w:b/>
                <w:color w:val="000000"/>
                <w:spacing w:val="-1"/>
              </w:rPr>
              <w:t>На №_________</w:t>
            </w:r>
            <w:r>
              <w:rPr>
                <w:b/>
                <w:color w:val="000000"/>
                <w:spacing w:val="-1"/>
              </w:rPr>
              <w:t xml:space="preserve">__ </w:t>
            </w:r>
            <w:r w:rsidRPr="00244CB4">
              <w:rPr>
                <w:b/>
                <w:color w:val="000000"/>
                <w:spacing w:val="1"/>
              </w:rPr>
              <w:t>от___________</w:t>
            </w:r>
            <w:r>
              <w:rPr>
                <w:b/>
                <w:color w:val="000000"/>
                <w:spacing w:val="1"/>
              </w:rPr>
              <w:t>__</w:t>
            </w:r>
          </w:p>
          <w:p w:rsidR="004A595C" w:rsidRPr="0049579B" w:rsidRDefault="004A595C" w:rsidP="00D17A8A">
            <w:pPr>
              <w:tabs>
                <w:tab w:val="left" w:pos="270"/>
              </w:tabs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111" w:type="dxa"/>
          </w:tcPr>
          <w:p w:rsidR="004A595C" w:rsidRPr="00C71D07" w:rsidRDefault="004A595C" w:rsidP="00D17A8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4A595C" w:rsidRDefault="004A595C" w:rsidP="00D17A8A">
            <w:r>
              <w:rPr>
                <w:spacing w:val="-2"/>
              </w:rPr>
              <w:t xml:space="preserve">Начальнику </w:t>
            </w:r>
            <w:r w:rsidRPr="001440D8">
              <w:rPr>
                <w:spacing w:val="-2"/>
              </w:rPr>
              <w:t>отдел</w:t>
            </w:r>
            <w:r>
              <w:rPr>
                <w:spacing w:val="-2"/>
              </w:rPr>
              <w:t>а</w:t>
            </w:r>
            <w:r w:rsidRPr="001440D8">
              <w:rPr>
                <w:spacing w:val="-2"/>
              </w:rPr>
      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>
              <w:t xml:space="preserve"> </w:t>
            </w:r>
          </w:p>
          <w:p w:rsidR="004A595C" w:rsidRPr="007C1553" w:rsidRDefault="004A595C" w:rsidP="00D17A8A">
            <w:pPr>
              <w:rPr>
                <w:color w:val="000000"/>
              </w:rPr>
            </w:pPr>
            <w:r>
              <w:t>А.А. Елисееву</w:t>
            </w:r>
          </w:p>
        </w:tc>
      </w:tr>
    </w:tbl>
    <w:p w:rsidR="004A595C" w:rsidRDefault="004A595C" w:rsidP="004A595C">
      <w:pPr>
        <w:spacing w:line="360" w:lineRule="auto"/>
        <w:jc w:val="center"/>
      </w:pPr>
    </w:p>
    <w:p w:rsidR="004A595C" w:rsidRDefault="004A595C" w:rsidP="004A595C">
      <w:pPr>
        <w:ind w:left="-142" w:firstLine="993"/>
        <w:jc w:val="both"/>
        <w:rPr>
          <w:b/>
        </w:rPr>
      </w:pPr>
      <w:r>
        <w:t>Направляем информацию</w:t>
      </w:r>
      <w:r w:rsidRPr="005F58E3">
        <w:t xml:space="preserve"> </w:t>
      </w:r>
      <w:r>
        <w:t>о</w:t>
      </w:r>
      <w:r w:rsidRPr="005F58E3">
        <w:t xml:space="preserve"> </w:t>
      </w:r>
      <w:r>
        <w:t xml:space="preserve">выполнении Финансовым управлением города Волгодонска Плана мероприятий противодействия коррупции в Администрации города Волгодонска и органах Администрации города </w:t>
      </w:r>
      <w:r w:rsidRPr="00B2412E">
        <w:rPr>
          <w:b/>
        </w:rPr>
        <w:t xml:space="preserve">Волгодонска за </w:t>
      </w:r>
      <w:r w:rsidR="00212501">
        <w:rPr>
          <w:b/>
        </w:rPr>
        <w:t>4</w:t>
      </w:r>
      <w:r w:rsidRPr="006B773A">
        <w:rPr>
          <w:b/>
        </w:rPr>
        <w:t xml:space="preserve"> квартал 202</w:t>
      </w:r>
      <w:r>
        <w:rPr>
          <w:b/>
        </w:rPr>
        <w:t>1</w:t>
      </w:r>
      <w:r w:rsidRPr="006B773A">
        <w:rPr>
          <w:b/>
        </w:rPr>
        <w:t xml:space="preserve"> года</w:t>
      </w:r>
      <w:r w:rsidRPr="00B2412E">
        <w:rPr>
          <w:b/>
        </w:rPr>
        <w:t>.</w:t>
      </w:r>
    </w:p>
    <w:p w:rsidR="00FC4E9A" w:rsidRPr="009D390C" w:rsidRDefault="00FC4E9A" w:rsidP="00FC4E9A">
      <w:pPr>
        <w:pStyle w:val="a4"/>
        <w:rPr>
          <w:rFonts w:ascii="Times New Roman" w:hAnsi="Times New Roman"/>
          <w:sz w:val="24"/>
          <w:szCs w:val="24"/>
        </w:rPr>
      </w:pPr>
    </w:p>
    <w:p w:rsidR="00FC4E9A" w:rsidRDefault="00FC4E9A" w:rsidP="00FC4E9A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403"/>
        <w:gridCol w:w="2551"/>
        <w:gridCol w:w="3686"/>
      </w:tblGrid>
      <w:tr w:rsidR="00FC4E9A" w:rsidTr="00263D9A">
        <w:tc>
          <w:tcPr>
            <w:tcW w:w="636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03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FC4E9A" w:rsidRPr="009D390C" w:rsidRDefault="00294EF3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b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ходе реализации мер по противодействию коррупции в  Администрации города Волгодонска и органов Администрации города Волгодонска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Ежегодно,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</w:t>
            </w:r>
            <w:r w:rsidRPr="0024336D">
              <w:t xml:space="preserve"> квартал – до 15 апреля;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</w:t>
            </w:r>
            <w:r w:rsidRPr="0024336D">
              <w:t xml:space="preserve"> квартал –до 15 июля;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III</w:t>
            </w:r>
            <w:r w:rsidRPr="0024336D">
              <w:t xml:space="preserve"> квартал – до 15 октября;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IV</w:t>
            </w:r>
            <w:r w:rsidRPr="0024336D">
              <w:t xml:space="preserve"> квартал – до 15 января года, следующего за отчетным</w:t>
            </w:r>
          </w:p>
        </w:tc>
        <w:tc>
          <w:tcPr>
            <w:tcW w:w="3686" w:type="dxa"/>
          </w:tcPr>
          <w:p w:rsidR="00DA5CBA" w:rsidRPr="00370F46" w:rsidRDefault="00DA5CBA" w:rsidP="00DA5CBA">
            <w:pPr>
              <w:jc w:val="center"/>
            </w:pPr>
            <w:r w:rsidRPr="00AE3BC7">
              <w:t>Сведения</w:t>
            </w:r>
            <w:r>
              <w:t xml:space="preserve"> </w:t>
            </w:r>
            <w:r w:rsidRPr="00AE3BC7">
              <w:t>о ходе реализации мер по противодействию коррупции в органах государственной власти субъектов Российской Федерации и органах</w:t>
            </w:r>
            <w:r w:rsidRPr="00AE3B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3BC7">
              <w:t>местного самоуправления</w:t>
            </w:r>
            <w:r>
              <w:t xml:space="preserve"> ежеквартально до 10 числа месяца, следующего за отчетным кварталом направлены в отдел </w:t>
            </w:r>
            <w:r w:rsidRPr="00370F46">
              <w:t>взаимодействия с</w:t>
            </w:r>
          </w:p>
          <w:p w:rsidR="00FC4E9A" w:rsidRPr="00FC4E9A" w:rsidRDefault="00DA5CBA" w:rsidP="00DA5CBA">
            <w:pPr>
              <w:jc w:val="center"/>
              <w:rPr>
                <w:highlight w:val="yellow"/>
              </w:rPr>
            </w:pPr>
            <w:r w:rsidRPr="00370F46">
              <w:t>правоохранительными органами и профилактики коррупционных и иных правонарушений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lastRenderedPageBreak/>
              <w:t>1.7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рекомендованных и фактически примененных мерах юридической ответственности к муниципальным служащим  Администрации города Волгодонска и органов Администрации города Волгодонска, совершившим коррупционные правонарушения, а также случаях неприменения мер юридической ответственности в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течении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 xml:space="preserve">Случаев совершения правонарушений, а также применения мер </w:t>
            </w:r>
            <w:r w:rsidRPr="0024336D">
              <w:t>юридической ответственности</w:t>
            </w:r>
            <w:r>
              <w:t xml:space="preserve"> не имелось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1.8</w:t>
            </w:r>
          </w:p>
        </w:tc>
        <w:tc>
          <w:tcPr>
            <w:tcW w:w="8403" w:type="dxa"/>
          </w:tcPr>
          <w:p w:rsidR="00FC4E9A" w:rsidRPr="0024336D" w:rsidRDefault="00FC4E9A" w:rsidP="008D16FE">
            <w:pPr>
              <w:jc w:val="both"/>
            </w:pPr>
            <w:r w:rsidRPr="0024336D">
              <w:t>Осуществление внутриведомственного контроля эффективности реализации антикоррупционных мер в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FC4E9A" w:rsidRPr="0024336D" w:rsidRDefault="00212501" w:rsidP="00FC4E9A">
            <w:pPr>
              <w:jc w:val="center"/>
            </w:pPr>
            <w:r>
              <w:t>Фактов нарушения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Контроль за соблюдением лицами, замещающими должности муниципальной службы  Администрации города Волгодонска и органах Администрации города Волгодонска,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Ежегодно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1 полугодие до 10 июля,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2 полугодие до 10 января года, следующего за отчетным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Представление в органы прокуратуры информации </w:t>
            </w:r>
            <w:r w:rsidRPr="0024336D">
              <w:br/>
              <w:t>о выявленных фактах несоблюдения гражданами, замещавшими должности муниципальной службы в Администрации города Волгодонска и органах Администрации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Ф</w:t>
            </w:r>
            <w:r w:rsidRPr="00370F46">
              <w:t>акт</w:t>
            </w:r>
            <w:r>
              <w:t>ов</w:t>
            </w:r>
            <w:r w:rsidRPr="00370F46">
              <w:t xml:space="preserve"> несоблюдения гражданами, замещавшими должности муниципальной службы в </w:t>
            </w:r>
            <w:r>
              <w:t>Финансовом управлении</w:t>
            </w:r>
            <w:r w:rsidRPr="00370F46">
              <w:t xml:space="preserve">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t>, не выявлено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24336D" w:rsidRDefault="00FC4E9A" w:rsidP="00FC4E9A">
            <w:pPr>
              <w:ind w:left="851"/>
              <w:jc w:val="center"/>
            </w:pPr>
            <w:r w:rsidRPr="00FC4E9A">
              <w:rPr>
                <w:b/>
              </w:rPr>
              <w:t xml:space="preserve">2. Профилактика коррупционных и иных правонарушений при прохождении муниципальной службы в Администрации города </w:t>
            </w:r>
            <w:r w:rsidRPr="00FC4E9A">
              <w:rPr>
                <w:b/>
              </w:rPr>
              <w:lastRenderedPageBreak/>
              <w:t>Волгодонска и органах Администрации города Волгодонска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</w:t>
            </w:r>
            <w:r w:rsidRPr="00FC4E9A">
              <w:rPr>
                <w:spacing w:val="-4"/>
              </w:rPr>
              <w:t>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both"/>
            </w:pPr>
            <w:r w:rsidRPr="00FA0520">
              <w:t>Проведены мероприятия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По результатам анализа не выявлено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 не выявлено</w:t>
            </w:r>
          </w:p>
        </w:tc>
      </w:tr>
      <w:tr w:rsidR="00FC4E9A" w:rsidRPr="0024336D" w:rsidTr="008A4442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Обеспечение представления гражданами, претендующими на замещение муниципальных должностей Администрации города Волгодонска и органов Администрации города Волгодонска, руководителей муниципальных учреждений  города Волгодонска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8A4442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212501" w:rsidP="0021250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>В</w:t>
            </w:r>
            <w:r w:rsidR="00FA0520">
              <w:t xml:space="preserve"> Финансово</w:t>
            </w:r>
            <w:r>
              <w:t>м</w:t>
            </w:r>
            <w:r w:rsidR="00FA0520">
              <w:t xml:space="preserve"> управлени</w:t>
            </w:r>
            <w:r>
              <w:t>и</w:t>
            </w:r>
            <w:r w:rsidR="00FA0520">
              <w:t xml:space="preserve"> города Волгодонска </w:t>
            </w:r>
            <w:r>
              <w:t>не имеется лиц, замещающих муниципальные должности</w:t>
            </w:r>
            <w:r w:rsidR="00FA0520" w:rsidRPr="00FC4E9A">
              <w:rPr>
                <w:rFonts w:cs="Arial"/>
              </w:rPr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2.3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 Обеспечение представления муниципальными служащими  сведений о своих </w:t>
            </w:r>
            <w:r w:rsidRPr="0024336D">
              <w:lastRenderedPageBreak/>
      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lastRenderedPageBreak/>
              <w:t xml:space="preserve">В порядке и сроки, </w:t>
            </w:r>
            <w:r w:rsidRPr="0024336D">
              <w:lastRenderedPageBreak/>
              <w:t>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FA0520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lastRenderedPageBreak/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</w:t>
            </w:r>
            <w:r w:rsidRPr="00370F46">
              <w:lastRenderedPageBreak/>
      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представлены муниципальными служащими в установленный срок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Обеспечение обязательного  использования при заполнении справок о доходах, расходах,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Президента Российской Федерации, ссылка на который также размещается на официальном сайте 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  <w:p w:rsidR="00FC4E9A" w:rsidRPr="0024336D" w:rsidRDefault="00FC4E9A" w:rsidP="00FC4E9A">
            <w:pPr>
              <w:jc w:val="center"/>
            </w:pP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 w:rsidRPr="00370F46">
              <w:t>при заполнении справок о доходах, расходах, имуществе и обязательствах имущественного характера использова</w:t>
            </w:r>
            <w:r>
              <w:t>лось</w:t>
            </w:r>
            <w:r w:rsidRPr="00370F46">
              <w:t xml:space="preserve"> специально</w:t>
            </w:r>
            <w:r>
              <w:t>е</w:t>
            </w:r>
            <w:r w:rsidRPr="00370F46">
              <w:t xml:space="preserve"> программно</w:t>
            </w:r>
            <w:r>
              <w:t>е</w:t>
            </w:r>
            <w:r w:rsidRPr="00370F46">
              <w:t xml:space="preserve"> обеспечени</w:t>
            </w:r>
            <w:r>
              <w:t>е</w:t>
            </w:r>
            <w:r w:rsidRPr="00370F46">
              <w:t xml:space="preserve"> «Справки БК» (в его актуальной версии), размещенного на официальном сайте</w:t>
            </w:r>
            <w:r>
              <w:t xml:space="preserve"> Президента Российской Федерации, ссылка на который также размещается на официальном сайте </w:t>
            </w:r>
            <w:r w:rsidRPr="00370F46">
              <w:t xml:space="preserve">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2.5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размещения представленных сведений о доходах, расходах, об имуществе и обязательствах имущественного характера, предоставленных лицами, замещающими должности Администрации города Волгодонска и органов Администрации города Волгодонска</w:t>
            </w:r>
            <w:r w:rsidR="00FA0520">
              <w:t xml:space="preserve"> </w:t>
            </w:r>
            <w:r w:rsidRPr="0024336D">
              <w:t>на официальных сайтах  Администрации города Волгодонска, иных государственных органов Ростовской области</w:t>
            </w:r>
          </w:p>
          <w:p w:rsidR="00FC4E9A" w:rsidRPr="0024336D" w:rsidRDefault="00FC4E9A" w:rsidP="00FC4E9A">
            <w:pPr>
              <w:jc w:val="both"/>
            </w:pP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24336D" w:rsidRDefault="00FA0520" w:rsidP="00FA0520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</w:t>
            </w:r>
            <w:r>
              <w:t xml:space="preserve"> направлены в сроки, установленные действующим законодательством в отдел муниципальной службы и кадров Администрации города Волгодонска для размещения</w:t>
            </w:r>
            <w:r w:rsidRPr="00370F46">
              <w:t xml:space="preserve"> на официальных сайтах в информационно-телекоммуникационной сети «Интернет»</w:t>
            </w:r>
          </w:p>
        </w:tc>
      </w:tr>
      <w:tr w:rsidR="00FC4E9A" w:rsidRPr="0024336D" w:rsidTr="008A4442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Проведение анализа сведений о доходах расходах, об имуществе и обязательствах имущественного характера, представленных лицами, указанными в пунктах 2.2 и 2.3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8A4442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 анализ </w:t>
            </w:r>
            <w:r w:rsidRPr="00370F46">
              <w:t xml:space="preserve"> сведений о доходах расходах, об имуществе и обязательствах имущественного характера, представленных</w:t>
            </w:r>
            <w:r>
              <w:t xml:space="preserve"> муниципальными служащими Финансового управления города Волгодонска</w:t>
            </w:r>
            <w:r w:rsidRPr="0024336D">
              <w:t xml:space="preserve"> </w:t>
            </w:r>
          </w:p>
        </w:tc>
      </w:tr>
      <w:tr w:rsidR="00FC4E9A" w:rsidRPr="0024336D" w:rsidTr="008A4442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8A4442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212501" w:rsidP="00212501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Организована </w:t>
            </w:r>
            <w:r w:rsidRPr="0024336D">
              <w:t>проверк</w:t>
            </w:r>
            <w:r>
              <w:t>а</w:t>
            </w:r>
            <w:r w:rsidRPr="0024336D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2.8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 (в части, касающейся коррупционных правонарушений)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212501" w:rsidRPr="0024336D" w:rsidRDefault="00212501" w:rsidP="00043800">
            <w:pPr>
              <w:autoSpaceDE w:val="0"/>
              <w:autoSpaceDN w:val="0"/>
              <w:adjustRightInd w:val="0"/>
              <w:jc w:val="center"/>
            </w:pPr>
            <w:r>
              <w:t xml:space="preserve">Осуществлена </w:t>
            </w:r>
            <w:r w:rsidRPr="0024336D">
              <w:t>проверк</w:t>
            </w:r>
            <w:r>
              <w:t>а</w:t>
            </w:r>
            <w:r w:rsidRPr="0024336D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2.9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 Администрации города Волгодонска и органов Администрации города Волгодонска;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063E6B" w:rsidRDefault="00212501" w:rsidP="008A4442">
            <w:pPr>
              <w:autoSpaceDE w:val="0"/>
              <w:autoSpaceDN w:val="0"/>
              <w:adjustRightInd w:val="0"/>
              <w:jc w:val="center"/>
            </w:pPr>
            <w:r w:rsidRPr="00063E6B"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 проведена.</w:t>
            </w:r>
          </w:p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 w:rsidRPr="00063E6B">
              <w:t>Ведется журнал ознакомления работников управления с ограничениями и запретами, связанными с муниципальной службой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2.10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Проведение оценки коррупционных рисков, возникающих при реализации Администрацией города Волгодонска и органами Администрации города Волгодонска своих функций; внесение (при необходимости) изменений в постановление Администрации города Волгодонска от 12.03.2018 № 507</w:t>
            </w:r>
          </w:p>
          <w:p w:rsidR="00212501" w:rsidRPr="0024336D" w:rsidRDefault="00212501" w:rsidP="00FC4E9A">
            <w:pPr>
              <w:jc w:val="both"/>
            </w:pP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Ежегодно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до 1 октября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5E117A" w:rsidRDefault="00212501" w:rsidP="00097921">
            <w:pPr>
              <w:jc w:val="center"/>
            </w:pPr>
            <w:r w:rsidRPr="005E117A">
              <w:t>Проводится работа по выявлению и минимизации коррупционных рисков</w:t>
            </w:r>
            <w:r>
              <w:t>,</w:t>
            </w:r>
            <w:r w:rsidRPr="005E117A">
              <w:t xml:space="preserve"> </w:t>
            </w:r>
            <w:r w:rsidRPr="0024336D">
              <w:t>возникающих при реализации Администрацией города Волгодонска и органами Администрации города Волгодонска своих функций</w:t>
            </w:r>
            <w:r w:rsidRPr="005E117A">
              <w:t>, разрабатываются карты коррупционных рисков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2.11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выявлению случаев возникновения конфликта интересов, одной из сторон которого являются муниципальные служащие  Администрации города Волгодонска и органов Администрации города Волгодонска, а также применение мер юридической ответственности</w:t>
            </w:r>
          </w:p>
          <w:p w:rsidR="00212501" w:rsidRPr="0024336D" w:rsidRDefault="00212501" w:rsidP="00FC4E9A">
            <w:pPr>
              <w:jc w:val="both"/>
            </w:pP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Конфликта интересов не выявлено</w:t>
            </w:r>
          </w:p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2.12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уведомлений лиц, замещающих должности муниципальных служащих  Администрации города Волгодонска и органов Администрации города Волгодонска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1B5363" w:rsidRDefault="00212501" w:rsidP="008A44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95C">
              <w:t>Ведется журнал 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A0520">
            <w:pPr>
              <w:autoSpaceDE w:val="0"/>
              <w:autoSpaceDN w:val="0"/>
              <w:adjustRightInd w:val="0"/>
              <w:jc w:val="both"/>
            </w:pPr>
            <w:r w:rsidRPr="0024336D">
              <w:t>2.13</w:t>
            </w:r>
          </w:p>
        </w:tc>
        <w:tc>
          <w:tcPr>
            <w:tcW w:w="8403" w:type="dxa"/>
          </w:tcPr>
          <w:p w:rsidR="00212501" w:rsidRPr="0024336D" w:rsidRDefault="00212501" w:rsidP="00FA0520">
            <w:pPr>
              <w:jc w:val="both"/>
            </w:pPr>
            <w:r w:rsidRPr="0024336D">
              <w:t>Организация работы по обеспечению сообщения, муниципальными служащими 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1" w:type="dxa"/>
          </w:tcPr>
          <w:p w:rsidR="00212501" w:rsidRPr="0024336D" w:rsidRDefault="00212501" w:rsidP="00FA0520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A0520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370F46" w:rsidRDefault="00212501" w:rsidP="00FA052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служащие ознакомлены с </w:t>
            </w:r>
            <w:hyperlink r:id="rId9" w:history="1">
              <w:r w:rsidRPr="00353324">
                <w:t>постановлением Администрации города Волгодонска от 06.04.2021</w:t>
              </w:r>
              <w:r>
                <w:t xml:space="preserve"> </w:t>
              </w:r>
              <w:r w:rsidRPr="00353324">
                <w:t>№624</w:t>
              </w:r>
              <w:r>
                <w:t xml:space="preserve"> </w:t>
              </w:r>
              <w:r w:rsidRPr="00353324">
                <w:t>«Об утверждении Положения о порядке сообщения лицом, замещающим муниципальную должность в Администрации города Волгодонска, муниципальными служащими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  </w:r>
            </w:hyperlink>
            <w:r>
              <w:t>. Уведомления о получении подарков не поступали.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2.14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контроля исполнения муниципальными служащими  Администрации города Волгодонска и органов Администрации города Волгодонска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Уведомления </w:t>
            </w:r>
            <w:r w:rsidRPr="00370F46">
              <w:t>о намерении выполнять иную оплачиваемую работу</w:t>
            </w:r>
            <w:r>
              <w:t xml:space="preserve"> не поступали.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353324">
              <w:t>регистрации уведомлений работодателя муниципальными служащими о намерении выполнять иную оплачиваемую работу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Организация работы по рассмотрению уведомлений муниципальных служащих Администрации города Волгодонска и органов Администрации города Волгодонска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113057">
            <w:pPr>
              <w:jc w:val="center"/>
            </w:pPr>
            <w:r>
              <w:t>У</w:t>
            </w:r>
            <w:r w:rsidRPr="00370F46">
              <w:t>ведомлени</w:t>
            </w:r>
            <w:r>
              <w:t>я</w:t>
            </w:r>
            <w:r w:rsidRPr="00370F46">
              <w:t xml:space="preserve"> муниципальных служащих о фактах обращения в целях склонения к совершению коррупционных правонарушений</w:t>
            </w:r>
            <w:r>
              <w:t xml:space="preserve"> не поступали. </w:t>
            </w:r>
          </w:p>
          <w:p w:rsidR="00212501" w:rsidRPr="0024336D" w:rsidRDefault="00212501" w:rsidP="00113057">
            <w:pPr>
              <w:jc w:val="center"/>
            </w:pPr>
            <w:r>
              <w:t xml:space="preserve">Ведется журнал </w:t>
            </w:r>
            <w:r w:rsidRPr="00AE3BC7">
              <w:t>регистрации уведомлений работодателя о фактах обращения с целью склонения муниципальных служащих к совершению коррупционных правонарушений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2.16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E246E8">
              <w:t>Заявлени</w:t>
            </w:r>
            <w:r>
              <w:t>я</w:t>
            </w:r>
            <w:r w:rsidRPr="00E246E8">
              <w:t xml:space="preserve">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не поступали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2.17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>
              <w:t>В Финансовом управлении города Волгодонска не имеется лиц, в отношении которых установлен запрет в соответствии с</w:t>
            </w:r>
            <w:r w:rsidRPr="0024336D">
              <w:t xml:space="preserve"> Федеральн</w:t>
            </w:r>
            <w:r>
              <w:t>ым</w:t>
            </w:r>
            <w:r w:rsidRPr="0024336D">
              <w:t xml:space="preserve"> закон</w:t>
            </w:r>
            <w:r>
              <w:t>ом</w:t>
            </w:r>
            <w:r w:rsidRPr="0024336D">
              <w:t xml:space="preserve"> от 07.05.2013 № 79-ФЗ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2.18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доведению до граждан, поступающих на муниципальную службу в Администрацию города Волгодонска и органов Администрации города Волгодонска,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DA1A4E" w:rsidP="00DA1A4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оложени</w:t>
            </w:r>
            <w:r>
              <w:t>я</w:t>
            </w:r>
            <w:r w:rsidRPr="0024336D">
              <w:t xml:space="preserve"> действующего законодательства Российской Федерации и Ростовской области о противодействии коррупции </w:t>
            </w:r>
            <w:r>
              <w:t xml:space="preserve">доводится </w:t>
            </w:r>
            <w:r w:rsidRPr="0024336D">
              <w:t xml:space="preserve">до граждан, поступающих на муниципальную службу в </w:t>
            </w:r>
            <w:r>
              <w:t>Финансовое управление</w:t>
            </w:r>
            <w:r w:rsidRPr="0024336D">
              <w:t xml:space="preserve"> города Волгодонска, 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2.20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комплекса организационных, разъяснительных и иных мер по соблюдению муниципальными служащими  запретов, ограничений и требований в целях противодействии коррупции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F75CE2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75CE2">
              <w:t>Муниципальные служащие ознакомлены с запретами и ограничениями, связанными с муниципальной службой</w:t>
            </w:r>
          </w:p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2.21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анализа соблюдения муниципальными служащими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Финансовым управлением в период двух предшествующих лет:</w:t>
            </w:r>
          </w:p>
          <w:p w:rsidR="00212501" w:rsidRDefault="00212501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граждан на должности муниципальной службы, включенные в соответствующие перечни,</w:t>
            </w:r>
            <w:r w:rsidRPr="00C64B36">
              <w:t xml:space="preserve"> </w:t>
            </w:r>
            <w:r>
              <w:t>из других организаций</w:t>
            </w:r>
            <w:r w:rsidRPr="00C64B36">
              <w:t xml:space="preserve"> </w:t>
            </w:r>
            <w:r>
              <w:t>не принималось;</w:t>
            </w:r>
          </w:p>
          <w:p w:rsidR="00212501" w:rsidRPr="0024336D" w:rsidRDefault="00212501" w:rsidP="0075457C">
            <w:pPr>
              <w:autoSpaceDE w:val="0"/>
              <w:autoSpaceDN w:val="0"/>
              <w:adjustRightInd w:val="0"/>
              <w:jc w:val="center"/>
            </w:pPr>
            <w:r>
              <w:t>- трудовой договор с муниципальным</w:t>
            </w:r>
            <w:r w:rsidR="0075457C">
              <w:t>и</w:t>
            </w:r>
            <w:r>
              <w:t xml:space="preserve"> служащим</w:t>
            </w:r>
            <w:r w:rsidR="0075457C">
              <w:t>и</w:t>
            </w:r>
            <w:r>
              <w:t>, замещающим</w:t>
            </w:r>
            <w:r w:rsidR="0075457C">
              <w:t>и</w:t>
            </w:r>
            <w:r>
              <w:t xml:space="preserve"> должност</w:t>
            </w:r>
            <w:r w:rsidR="0075457C">
              <w:t>и</w:t>
            </w:r>
            <w:r>
              <w:t>, входящ</w:t>
            </w:r>
            <w:r w:rsidR="0075457C">
              <w:t>ие</w:t>
            </w:r>
            <w:r>
              <w:t xml:space="preserve"> </w:t>
            </w:r>
            <w:r w:rsidRPr="004A595C">
              <w:t xml:space="preserve">в </w:t>
            </w:r>
            <w:hyperlink r:id="rId10" w:history="1">
              <w:r w:rsidRPr="004A595C">
                <w:t>Перечень</w:t>
              </w:r>
            </w:hyperlink>
            <w:r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      </w:r>
            <w:r w:rsidR="0075457C">
              <w:t>города от 12.03.2018 № 507 не расторгался.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2.22</w:t>
            </w:r>
          </w:p>
        </w:tc>
        <w:tc>
          <w:tcPr>
            <w:tcW w:w="8403" w:type="dxa"/>
            <w:vAlign w:val="center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города Волгодонска, поступающих посредством: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личного приёма главы Администрации города Волгодонска, заместителей главы Администрации  города Волгодонска;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«Горячей телефонной линии» Администрации города Волгодонска;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 письменных обращений;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«Интернет-приёмной» на официальном сайте Администрации города Волгодонска</w:t>
            </w: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  <w:r>
              <w:t>Обращений граждан не поступало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FC4E9A">
            <w:pPr>
              <w:jc w:val="center"/>
            </w:pPr>
            <w:r w:rsidRPr="00FC4E9A">
              <w:rPr>
                <w:b/>
              </w:rPr>
              <w:t>3. Антикоррупционная экспертиза нормативных правовых актов и их проектов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3.2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Проведение в установленном порядке антикоррупционной экспертизы нормативных правовых актов Администрации города Волгодонска и органов Администрации города Волгодонска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</w:t>
            </w:r>
          </w:p>
          <w:p w:rsidR="00212501" w:rsidRPr="0024336D" w:rsidRDefault="00212501" w:rsidP="00FC4E9A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FC4E9A">
            <w:pPr>
              <w:jc w:val="center"/>
            </w:pPr>
            <w:r>
              <w:t xml:space="preserve">Проводится </w:t>
            </w:r>
            <w:r w:rsidRPr="00370F46">
              <w:t>антикоррупционн</w:t>
            </w:r>
            <w:r>
              <w:t>ая</w:t>
            </w:r>
            <w:r w:rsidRPr="00370F46">
              <w:t xml:space="preserve"> экспертиз</w:t>
            </w:r>
            <w:r>
              <w:t>а</w:t>
            </w:r>
            <w:r w:rsidRPr="00370F46">
              <w:t xml:space="preserve"> нормативных правовых актов Администрации города Волгодонска и органов Администрации города Волгодонска и их проектов</w:t>
            </w:r>
            <w:r>
              <w:t>. Коррупциогенных факторов не выявлено.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4. Антикоррупционная работа в сфере закупок товаров, работ, услуг для обеспечения муниципальных нужд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4.1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Осуществление мероприятий по выявлению личной заинтересованности муниципальных служащих  Администрации города Волгодонска и органов Администрации города Волгодонска при осуществлении закупок товаров, работ, услуг для обеспечения муниципальных нужд.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70F46">
              <w:t>абот</w:t>
            </w:r>
            <w:r>
              <w:t>а</w:t>
            </w:r>
            <w:r w:rsidRPr="00370F46">
              <w:t xml:space="preserve">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t xml:space="preserve"> проведена.</w:t>
            </w:r>
          </w:p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B96D36">
              <w:t>Данные в отношении членов комиссии направлены в отдел  взаимодействия с правоохранительными органами и профилактики коррупционных и иных правонарушений</w:t>
            </w:r>
            <w:r>
              <w:t xml:space="preserve"> </w:t>
            </w:r>
          </w:p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Личной заинтересованности муниципальных служащих, являющихся членами Единой комиссии по осуществлению закупок Финансового управления города Волгодонска не выявлено.</w:t>
            </w:r>
          </w:p>
          <w:p w:rsidR="00212501" w:rsidRPr="00370F46" w:rsidRDefault="00212501" w:rsidP="00113057">
            <w:pPr>
              <w:jc w:val="center"/>
            </w:pP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4.2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 xml:space="preserve"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  Администрации города Волгодонска и органов Администрации города Волгодонска 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Ежегодно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За 1 полугодие до 10 июля, за 2 полугодие до 10 января года, следующего за отчетным</w:t>
            </w:r>
          </w:p>
        </w:tc>
        <w:tc>
          <w:tcPr>
            <w:tcW w:w="3686" w:type="dxa"/>
          </w:tcPr>
          <w:p w:rsidR="00212501" w:rsidRPr="005E117A" w:rsidRDefault="00212501" w:rsidP="005E117A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4.5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Разработка и принятие мер по выявлению и минимизации коррупционных рисков при осуществлении закупок товаров, работ, услуг для муниципальных нужд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5E117A" w:rsidRDefault="00212501" w:rsidP="00113057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jc w:val="center"/>
            </w:pPr>
            <w:r w:rsidRPr="00FC4E9A">
              <w:rPr>
                <w:b/>
              </w:rPr>
              <w:t>5. Антикоррупционнный мониторинг в Администрации города Волгодонска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FC4E9A" w:rsidRDefault="00212501" w:rsidP="00C60B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4336D">
              <w:t>5.1</w:t>
            </w:r>
          </w:p>
        </w:tc>
        <w:tc>
          <w:tcPr>
            <w:tcW w:w="8403" w:type="dxa"/>
          </w:tcPr>
          <w:p w:rsidR="00212501" w:rsidRPr="0024336D" w:rsidRDefault="00212501" w:rsidP="00C60B1E">
            <w:pPr>
              <w:jc w:val="both"/>
            </w:pPr>
            <w:r w:rsidRPr="0024336D"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212501" w:rsidRPr="0024336D" w:rsidRDefault="00212501" w:rsidP="00C60B1E">
            <w:pPr>
              <w:autoSpaceDE w:val="0"/>
              <w:autoSpaceDN w:val="0"/>
              <w:adjustRightInd w:val="0"/>
              <w:jc w:val="center"/>
            </w:pPr>
            <w:r w:rsidRPr="0024336D">
              <w:t>Ежегодно</w:t>
            </w:r>
          </w:p>
          <w:p w:rsidR="00212501" w:rsidRPr="00FC4E9A" w:rsidRDefault="00212501" w:rsidP="00C60B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>до 15 января</w:t>
            </w:r>
          </w:p>
        </w:tc>
        <w:tc>
          <w:tcPr>
            <w:tcW w:w="3686" w:type="dxa"/>
          </w:tcPr>
          <w:p w:rsidR="00212501" w:rsidRPr="00370F46" w:rsidRDefault="00212501" w:rsidP="0075457C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 xml:space="preserve">  в установленные сроки направл</w:t>
            </w:r>
            <w:r w:rsidR="0075457C">
              <w:t>яется</w:t>
            </w:r>
            <w:r>
              <w:t xml:space="preserve">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5.2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Анализ и обобщение информации о фактах коррупции  в органах  Администрации города Волгодонска и органов Администрации города Волгодонска; принятие мер по выявлению причин и условий, способствующих коррупционным проявлениям.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Фактов коррупции в Финансовом управлении города Волгодонска не выявлено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EB5980" w:rsidRDefault="00212501" w:rsidP="00113057">
            <w:pPr>
              <w:autoSpaceDE w:val="0"/>
              <w:autoSpaceDN w:val="0"/>
              <w:adjustRightInd w:val="0"/>
            </w:pPr>
            <w:r w:rsidRPr="00EB5980">
              <w:t>5.3</w:t>
            </w:r>
          </w:p>
        </w:tc>
        <w:tc>
          <w:tcPr>
            <w:tcW w:w="8403" w:type="dxa"/>
          </w:tcPr>
          <w:p w:rsidR="00212501" w:rsidRPr="00EB5980" w:rsidRDefault="00212501" w:rsidP="00113057">
            <w:pPr>
              <w:jc w:val="both"/>
            </w:pPr>
            <w:r w:rsidRPr="00EB5980">
              <w:t>Анализ исполнения лицами, замещающими муниципальные должности   в Администрации города Волгодонска и органов Администрации города Волгодонска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212501" w:rsidRPr="00EB5980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t xml:space="preserve">В течение </w:t>
            </w:r>
          </w:p>
          <w:p w:rsidR="00212501" w:rsidRPr="00EB5980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5.4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Анализ публикаций в средствах массовой информации о фактах проявления коррупции в  Администрации города Волгодонска и органов Администрации города Волгодонска, иных государственных органах Ростовской области, органах местного самоуправления муниципальных образований Ростовской области,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За 1 полугодие – до 15 июля,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За 2 полугодие – до 15 января года, следующего за отчетным</w:t>
            </w:r>
          </w:p>
        </w:tc>
        <w:tc>
          <w:tcPr>
            <w:tcW w:w="3686" w:type="dxa"/>
          </w:tcPr>
          <w:p w:rsidR="00EB5980" w:rsidRDefault="00EB5980" w:rsidP="00113057">
            <w:pPr>
              <w:autoSpaceDE w:val="0"/>
              <w:autoSpaceDN w:val="0"/>
              <w:adjustRightInd w:val="0"/>
              <w:jc w:val="center"/>
            </w:pPr>
          </w:p>
          <w:p w:rsidR="00EB5980" w:rsidRDefault="00EB5980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EB5980" w:rsidP="001130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5.5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Предоставление органами  Администрации города Волгодонска и органов Администрации города Волгодонска в отдел взаимодействия с правоохранительными органами и профилактики коррупционных и иных правонарушений Администрации города Волгодонска 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212501" w:rsidRPr="00FC4E9A" w:rsidRDefault="00212501" w:rsidP="001130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 xml:space="preserve">Ежегодно </w:t>
            </w: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 xml:space="preserve">, </w:t>
            </w:r>
            <w:r w:rsidR="00892186">
              <w:t xml:space="preserve">направляется в </w:t>
            </w:r>
            <w:r>
              <w:t>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6.1</w:t>
            </w:r>
          </w:p>
        </w:tc>
        <w:tc>
          <w:tcPr>
            <w:tcW w:w="8403" w:type="dxa"/>
          </w:tcPr>
          <w:p w:rsidR="00212501" w:rsidRPr="0024336D" w:rsidRDefault="00212501" w:rsidP="007F1522">
            <w:pPr>
              <w:jc w:val="both"/>
            </w:pPr>
            <w:r w:rsidRPr="0024336D">
              <w:t>Обеспечение размещения на официальном сайте Администрации города Волгодонска и органов Администрации города Волгодонска,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 № 530н) и ежемесячное обновление указанной информации</w:t>
            </w:r>
          </w:p>
        </w:tc>
        <w:tc>
          <w:tcPr>
            <w:tcW w:w="2551" w:type="dxa"/>
          </w:tcPr>
          <w:p w:rsidR="00892186" w:rsidRDefault="00892186" w:rsidP="00113057">
            <w:pPr>
              <w:jc w:val="center"/>
            </w:pPr>
          </w:p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892186" w:rsidRDefault="00892186" w:rsidP="00320746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320746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320746">
            <w:pPr>
              <w:autoSpaceDE w:val="0"/>
              <w:autoSpaceDN w:val="0"/>
              <w:adjustRightInd w:val="0"/>
              <w:jc w:val="center"/>
            </w:pPr>
            <w:r>
              <w:t>Информация размещена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Осуществляет</w:t>
            </w:r>
            <w:r w:rsidR="00892186">
              <w:t>с</w:t>
            </w:r>
            <w:r>
              <w:t>я взаимодействие с Общественной палатой города Волгодонска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Обеспечение возможности оперативного представления гражданами и организациями информации о фактах коррупции в Администрации города Волгодонска и органах Администрации города Волгодонска, иных государственных органах Ростовской области посредством функционирования «телефонов доверия», а также приема письменных сообщений по вопросам противодействия коррупции, поступающих в Администрацию города Волгодонска и органы Администрации города Волгодонска, иные государственные органы Ростовской области</w:t>
            </w:r>
          </w:p>
        </w:tc>
        <w:tc>
          <w:tcPr>
            <w:tcW w:w="2551" w:type="dxa"/>
          </w:tcPr>
          <w:p w:rsidR="00892186" w:rsidRDefault="00892186" w:rsidP="00113057">
            <w:pPr>
              <w:jc w:val="center"/>
            </w:pPr>
          </w:p>
          <w:p w:rsidR="00892186" w:rsidRDefault="00892186" w:rsidP="00113057">
            <w:pPr>
              <w:jc w:val="center"/>
            </w:pPr>
          </w:p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2021-2023 гг.</w:t>
            </w:r>
          </w:p>
        </w:tc>
        <w:tc>
          <w:tcPr>
            <w:tcW w:w="3686" w:type="dxa"/>
          </w:tcPr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Возможность обеспечена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6.4</w:t>
            </w:r>
          </w:p>
        </w:tc>
        <w:tc>
          <w:tcPr>
            <w:tcW w:w="8403" w:type="dxa"/>
          </w:tcPr>
          <w:p w:rsidR="00212501" w:rsidRPr="0024336D" w:rsidRDefault="00212501" w:rsidP="00113057">
            <w:r w:rsidRPr="0024336D">
              <w:t>Обеспечение деятельного участия общественных советов в проводимой Администрацией города Волгодонска и органами Администрации города Волгодонска антикоррупционной работе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 Финансовом управлении города Волгодонкса общественный совет не создан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Участие представителей структурных подразделений  Администрации города Волгодонска и органов Администрации города Волгодонска в научно-практических мероприятиях по вопросам противодействия коррупции</w:t>
            </w:r>
          </w:p>
          <w:p w:rsidR="00212501" w:rsidRPr="0024336D" w:rsidRDefault="00212501" w:rsidP="00113057"/>
        </w:tc>
        <w:tc>
          <w:tcPr>
            <w:tcW w:w="2551" w:type="dxa"/>
            <w:vAlign w:val="center"/>
          </w:tcPr>
          <w:p w:rsidR="00212501" w:rsidRPr="0024336D" w:rsidRDefault="00212501" w:rsidP="00113057">
            <w:pPr>
              <w:jc w:val="center"/>
            </w:pPr>
            <w:r w:rsidRPr="0024336D">
              <w:t>По приглашению организаторов соответствующих мероприятий</w:t>
            </w:r>
          </w:p>
          <w:p w:rsidR="00212501" w:rsidRPr="0024336D" w:rsidRDefault="00212501" w:rsidP="00C60B1E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C60B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риглашени</w:t>
            </w:r>
            <w:r>
              <w:t>й</w:t>
            </w:r>
            <w:r w:rsidRPr="0024336D">
              <w:t xml:space="preserve"> организаторов соответствующих мероприятий</w:t>
            </w:r>
            <w:r>
              <w:t xml:space="preserve"> не поступало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6.6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Ежемесячно</w:t>
            </w:r>
          </w:p>
        </w:tc>
        <w:tc>
          <w:tcPr>
            <w:tcW w:w="3686" w:type="dxa"/>
          </w:tcPr>
          <w:p w:rsidR="00212501" w:rsidRPr="0024336D" w:rsidRDefault="008A4442" w:rsidP="00113057">
            <w:pPr>
              <w:autoSpaceDE w:val="0"/>
              <w:autoSpaceDN w:val="0"/>
              <w:adjustRightInd w:val="0"/>
              <w:jc w:val="center"/>
            </w:pPr>
            <w:r>
              <w:t>Прием ведется по графику личного приема граждан. Обращений не поступало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7.5</w:t>
            </w:r>
          </w:p>
        </w:tc>
        <w:tc>
          <w:tcPr>
            <w:tcW w:w="8403" w:type="dxa"/>
          </w:tcPr>
          <w:p w:rsidR="00212501" w:rsidRDefault="00212501" w:rsidP="007F1522">
            <w:pPr>
              <w:jc w:val="both"/>
            </w:pPr>
            <w:r w:rsidRPr="0024336D">
              <w:t>Организация совещаний (обучающих мероприятий) с руководителями и работниками подведомственных учреждений (круглые столы, доклады, информационные материалы)  Администрации города Волгодонска и органов Администрации города Волгодонска по вопросам противодействия коррупции</w:t>
            </w:r>
          </w:p>
          <w:p w:rsidR="00212501" w:rsidRPr="0024336D" w:rsidRDefault="00212501" w:rsidP="007F1522">
            <w:pPr>
              <w:jc w:val="both"/>
            </w:pP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B5363">
            <w:pPr>
              <w:jc w:val="center"/>
            </w:pPr>
            <w:r>
              <w:t>Финансовое управление города Волгодонска не имеет подведомственных учреждений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8. Взаимодействие с управлением по противодействию коррупции при Губернаторе Ростовской области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8.2</w:t>
            </w:r>
          </w:p>
        </w:tc>
        <w:tc>
          <w:tcPr>
            <w:tcW w:w="8403" w:type="dxa"/>
            <w:vAlign w:val="center"/>
          </w:tcPr>
          <w:p w:rsidR="00212501" w:rsidRPr="0024336D" w:rsidRDefault="00212501" w:rsidP="00113057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в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должностные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обязанности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которых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входит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профессиональным программам в области 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с последующим представлением информации о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1"/>
              </w:rPr>
              <w:t xml:space="preserve"> </w:t>
            </w:r>
            <w:r w:rsidRPr="0024336D">
              <w:t>пункта</w:t>
            </w:r>
            <w:r w:rsidRPr="00FC4E9A">
              <w:rPr>
                <w:spacing w:val="1"/>
              </w:rPr>
              <w:t xml:space="preserve"> </w:t>
            </w:r>
            <w:r w:rsidRPr="0024336D">
              <w:t>плана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управление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противодействию коррупции при Губернаторе Ростовской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212501" w:rsidRDefault="00212501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Pr="00FC4E9A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Планируется в будущих периодах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участия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лиц,</w:t>
            </w:r>
            <w:r w:rsidRPr="00FC4E9A">
              <w:rPr>
                <w:spacing w:val="1"/>
              </w:rPr>
              <w:t xml:space="preserve"> </w:t>
            </w:r>
            <w:r w:rsidRPr="0024336D">
              <w:t>впервые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поступивших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муниципальную</w:t>
            </w:r>
            <w:r w:rsidRPr="00FC4E9A">
              <w:rPr>
                <w:spacing w:val="-24"/>
              </w:rPr>
              <w:t xml:space="preserve"> </w:t>
            </w:r>
            <w:r w:rsidRPr="00FC4E9A">
              <w:rPr>
                <w:spacing w:val="-4"/>
              </w:rPr>
              <w:t>службу</w:t>
            </w:r>
            <w:r w:rsidRPr="00FC4E9A">
              <w:rPr>
                <w:spacing w:val="-25"/>
              </w:rPr>
              <w:t xml:space="preserve"> </w:t>
            </w:r>
            <w:r w:rsidRPr="0024336D">
              <w:t xml:space="preserve"> в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и</w:t>
            </w:r>
            <w:r w:rsidRPr="00FC4E9A">
              <w:rPr>
                <w:spacing w:val="-22"/>
              </w:rPr>
              <w:t xml:space="preserve"> </w:t>
            </w:r>
            <w:r w:rsidRPr="00FC4E9A">
              <w:rPr>
                <w:spacing w:val="-4"/>
              </w:rPr>
              <w:t>замещающих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4"/>
              </w:rPr>
              <w:t>должности,</w:t>
            </w:r>
            <w:r w:rsidRPr="00FC4E9A">
              <w:rPr>
                <w:spacing w:val="-25"/>
              </w:rPr>
              <w:t xml:space="preserve"> </w:t>
            </w:r>
            <w:r w:rsidRPr="00FC4E9A">
              <w:rPr>
                <w:spacing w:val="-3"/>
              </w:rPr>
              <w:t>связанные</w:t>
            </w:r>
            <w:r w:rsidRPr="00FC4E9A">
              <w:rPr>
                <w:spacing w:val="-68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антикоррупционных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стандартов,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 по профессиональному развитию в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 коррупции, в том числе их обучения по</w:t>
            </w:r>
            <w:r w:rsidRPr="00FC4E9A">
              <w:rPr>
                <w:spacing w:val="1"/>
              </w:rPr>
              <w:t xml:space="preserve"> </w:t>
            </w:r>
            <w:r w:rsidRPr="0024336D">
              <w:t>дополнительным профессиональным программам в области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противодействия</w:t>
            </w:r>
            <w:r w:rsidRPr="00FC4E9A">
              <w:rPr>
                <w:spacing w:val="-12"/>
              </w:rPr>
              <w:t xml:space="preserve">  </w:t>
            </w:r>
            <w:r w:rsidRPr="00FC4E9A">
              <w:rPr>
                <w:spacing w:val="-4"/>
              </w:rPr>
              <w:t>коррупции,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с</w:t>
            </w:r>
            <w:r w:rsidRPr="00FC4E9A">
              <w:rPr>
                <w:spacing w:val="-9"/>
              </w:rPr>
              <w:t xml:space="preserve"> </w:t>
            </w:r>
            <w:r w:rsidRPr="00FC4E9A">
              <w:rPr>
                <w:spacing w:val="-3"/>
              </w:rPr>
              <w:t>последующим</w:t>
            </w:r>
            <w:r w:rsidRPr="00FC4E9A">
              <w:rPr>
                <w:spacing w:val="-12"/>
              </w:rPr>
              <w:t xml:space="preserve">  предоставлением 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097921" w:rsidP="00113057">
            <w:pPr>
              <w:autoSpaceDE w:val="0"/>
              <w:autoSpaceDN w:val="0"/>
              <w:adjustRightInd w:val="0"/>
              <w:jc w:val="center"/>
            </w:pPr>
            <w:r w:rsidRPr="00C662FF">
              <w:t>Планируется в будущих периодах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8.4</w:t>
            </w:r>
          </w:p>
        </w:tc>
        <w:tc>
          <w:tcPr>
            <w:tcW w:w="8403" w:type="dxa"/>
          </w:tcPr>
          <w:p w:rsidR="00212501" w:rsidRPr="0024336D" w:rsidRDefault="00212501" w:rsidP="003A12D8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, в должностные обязанности </w:t>
            </w:r>
            <w:r w:rsidRPr="00FC4E9A">
              <w:rPr>
                <w:spacing w:val="-3"/>
              </w:rPr>
              <w:t>которых входит 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-7"/>
              </w:rPr>
              <w:t xml:space="preserve"> </w:t>
            </w:r>
            <w:r w:rsidRPr="0024336D">
              <w:t>проведении</w:t>
            </w:r>
            <w:r w:rsidRPr="00FC4E9A">
              <w:rPr>
                <w:spacing w:val="-5"/>
              </w:rPr>
              <w:t xml:space="preserve"> </w:t>
            </w:r>
            <w:r w:rsidRPr="0024336D">
              <w:t>закупок</w:t>
            </w:r>
            <w:r w:rsidRPr="00FC4E9A">
              <w:rPr>
                <w:spacing w:val="-6"/>
              </w:rPr>
              <w:t xml:space="preserve"> </w:t>
            </w:r>
            <w:r w:rsidRPr="0024336D">
              <w:t>товаров,</w:t>
            </w:r>
            <w:r w:rsidRPr="00FC4E9A">
              <w:rPr>
                <w:spacing w:val="-4"/>
              </w:rPr>
              <w:t xml:space="preserve"> </w:t>
            </w:r>
            <w:r w:rsidRPr="0024336D">
              <w:t>работ,</w:t>
            </w:r>
            <w:r w:rsidRPr="00FC4E9A">
              <w:rPr>
                <w:spacing w:val="-3"/>
              </w:rPr>
              <w:t xml:space="preserve"> </w:t>
            </w:r>
            <w:r w:rsidRPr="0024336D">
              <w:t>услуг</w:t>
            </w:r>
            <w:r w:rsidRPr="00FC4E9A">
              <w:rPr>
                <w:spacing w:val="-5"/>
              </w:rPr>
              <w:t xml:space="preserve"> </w:t>
            </w:r>
            <w:r w:rsidRPr="0024336D">
              <w:t>для</w:t>
            </w:r>
            <w:r w:rsidRPr="00FC4E9A">
              <w:rPr>
                <w:spacing w:val="-4"/>
              </w:rPr>
              <w:t xml:space="preserve"> </w:t>
            </w:r>
            <w:r w:rsidRPr="0024336D">
              <w:t xml:space="preserve">обеспечения </w:t>
            </w:r>
            <w:r w:rsidRPr="00FC4E9A">
              <w:rPr>
                <w:spacing w:val="-1"/>
              </w:rPr>
              <w:t>муниципальных</w:t>
            </w:r>
            <w:r w:rsidRPr="00FC4E9A">
              <w:rPr>
                <w:spacing w:val="-13"/>
              </w:rPr>
              <w:t xml:space="preserve"> </w:t>
            </w:r>
            <w:r w:rsidRPr="0024336D">
              <w:t>нужд,</w:t>
            </w:r>
            <w:r w:rsidRPr="00FC4E9A">
              <w:rPr>
                <w:spacing w:val="-12"/>
              </w:rPr>
              <w:t xml:space="preserve"> </w:t>
            </w:r>
            <w:r w:rsidRPr="0024336D">
              <w:t>в</w:t>
            </w:r>
            <w:r w:rsidRPr="00FC4E9A">
              <w:rPr>
                <w:spacing w:val="-14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-12"/>
              </w:rPr>
              <w:t xml:space="preserve"> </w:t>
            </w:r>
            <w:r w:rsidRPr="0024336D">
              <w:t>по</w:t>
            </w:r>
            <w:r w:rsidRPr="00FC4E9A">
              <w:rPr>
                <w:spacing w:val="-68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профессиональным программам в области  противодействия коррупции, с последующим представлением </w:t>
            </w:r>
            <w:r w:rsidRPr="00FC4E9A">
              <w:rPr>
                <w:spacing w:val="-12"/>
              </w:rPr>
              <w:t>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jc w:val="center"/>
            </w:pPr>
            <w:r w:rsidRPr="00C662FF">
              <w:t>Планируется в будущих периодах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8.5</w:t>
            </w:r>
          </w:p>
        </w:tc>
        <w:tc>
          <w:tcPr>
            <w:tcW w:w="8403" w:type="dxa"/>
          </w:tcPr>
          <w:p w:rsidR="00212501" w:rsidRPr="0024336D" w:rsidRDefault="00212501" w:rsidP="003A12D8">
            <w:pPr>
              <w:pStyle w:val="a4"/>
              <w:jc w:val="both"/>
            </w:pPr>
            <w:r w:rsidRPr="005A22EB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в Администрации города Волгодонска и органов Администрации города Волгодонска, главы администрации г.Волгодонска, назначаемого по контракту, сведений о своих доходах, об имуществе и обязательствах имущественного характера, а также о доходах, об имуществе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обязательствах имущественного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8.6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3"/>
              </w:rPr>
              <w:t xml:space="preserve">муниципальные должности в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 xml:space="preserve">, </w:t>
            </w:r>
            <w:r w:rsidRPr="0024336D">
              <w:t xml:space="preserve">главы 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администрации города. Волгодонска,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3"/>
              </w:rPr>
              <w:t>назначаемого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3"/>
              </w:rPr>
              <w:t xml:space="preserve">по </w:t>
            </w:r>
            <w:r w:rsidRPr="00FC4E9A">
              <w:rPr>
                <w:spacing w:val="-68"/>
              </w:rPr>
              <w:t xml:space="preserve"> </w:t>
            </w:r>
            <w:r w:rsidRPr="0024336D">
              <w:t>контракту, сведений о своих доходах, расходах,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 имуществе и обязательствах имущественного 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а также о доходах, расходах, об имуществе и обязательствах</w:t>
            </w:r>
            <w:r w:rsidRPr="00FC4E9A">
              <w:rPr>
                <w:spacing w:val="-67"/>
              </w:rPr>
              <w:t xml:space="preserve"> </w:t>
            </w:r>
            <w:r w:rsidRPr="0024336D">
              <w:t xml:space="preserve">имущественного характера  своих супруги  (супруга) </w:t>
            </w:r>
            <w:r w:rsidRPr="00FC4E9A">
              <w:rPr>
                <w:spacing w:val="-68"/>
              </w:rPr>
              <w:t xml:space="preserve"> </w:t>
            </w:r>
            <w:r w:rsidRPr="0024336D">
              <w:t>и</w:t>
            </w:r>
            <w:r w:rsidRPr="00FC4E9A">
              <w:rPr>
                <w:spacing w:val="-12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0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8.7</w:t>
            </w:r>
          </w:p>
        </w:tc>
        <w:tc>
          <w:tcPr>
            <w:tcW w:w="8403" w:type="dxa"/>
          </w:tcPr>
          <w:p w:rsidR="00212501" w:rsidRPr="00FC4E9A" w:rsidRDefault="00212501" w:rsidP="00113057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z w:val="24"/>
                <w:szCs w:val="24"/>
                <w:lang w:val="ru-RU"/>
              </w:rPr>
              <w:t>Обеспечение обязательного использования при заполнении</w:t>
            </w:r>
            <w:r w:rsidRPr="00FC4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справок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доходах,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расходах,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</w:t>
            </w:r>
            <w:r w:rsidRPr="00FC4E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обязательствах</w:t>
            </w:r>
            <w:r w:rsidRPr="00FC4E9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имущественного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характера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лицами,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указанными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в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  <w:p w:rsidR="00212501" w:rsidRPr="0024336D" w:rsidRDefault="00212501" w:rsidP="00113057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8.8</w:t>
            </w:r>
          </w:p>
        </w:tc>
        <w:tc>
          <w:tcPr>
            <w:tcW w:w="8403" w:type="dxa"/>
          </w:tcPr>
          <w:p w:rsidR="00212501" w:rsidRPr="00FC4E9A" w:rsidRDefault="00212501" w:rsidP="00B601F0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pacing w:val="-4"/>
                <w:sz w:val="24"/>
                <w:szCs w:val="24"/>
                <w:lang w:val="ru-RU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FC4E9A" w:rsidRDefault="00212501" w:rsidP="001130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E9A">
              <w:rPr>
                <w:b/>
              </w:rPr>
              <w:t>9. Взаимодействие с органами Администрации города Волгодонска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9.2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FC4E9A">
              <w:rPr>
                <w:spacing w:val="-2"/>
              </w:rPr>
              <w:t>Обеспечение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представления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гражданами,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претендующими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на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>замещение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должностей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руководителей</w:t>
            </w:r>
            <w:r w:rsidRPr="00FC4E9A">
              <w:rPr>
                <w:spacing w:val="-10"/>
              </w:rPr>
              <w:t xml:space="preserve"> подведомственных </w:t>
            </w:r>
            <w:r w:rsidRPr="00FC4E9A">
              <w:rPr>
                <w:spacing w:val="-2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>,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сведений</w:t>
            </w:r>
            <w:r w:rsidRPr="00FC4E9A">
              <w:rPr>
                <w:spacing w:val="-68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руководителями</w:t>
            </w:r>
            <w:r w:rsidRPr="00FC4E9A">
              <w:rPr>
                <w:spacing w:val="1"/>
              </w:rPr>
              <w:t xml:space="preserve"> подведомственных </w:t>
            </w:r>
            <w:r w:rsidRPr="0024336D">
              <w:t>учреждений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 Администрации города Волгодонска и органов Администрации города Волгодонска сведений о своих доходах, об имуществе и 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9.4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FC4E9A">
              <w:rPr>
                <w:spacing w:val="-4"/>
              </w:rPr>
              <w:t>Организация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4"/>
              </w:rPr>
              <w:t>размещения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4"/>
              </w:rPr>
              <w:t>сведений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1"/>
              </w:rPr>
              <w:t>обязательствах имущественного характера, представленных</w:t>
            </w:r>
            <w:r w:rsidRPr="0024336D">
              <w:t xml:space="preserve"> 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подведомственных </w:t>
            </w:r>
            <w:r w:rsidRPr="00FC4E9A">
              <w:rPr>
                <w:spacing w:val="-4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на своих официальных </w:t>
            </w:r>
            <w:r w:rsidRPr="00FC4E9A">
              <w:rPr>
                <w:spacing w:val="-3"/>
              </w:rPr>
              <w:t>сайтах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Проведение</w:t>
            </w:r>
            <w:r w:rsidRPr="00FC4E9A">
              <w:rPr>
                <w:spacing w:val="30"/>
              </w:rPr>
              <w:t xml:space="preserve"> </w:t>
            </w:r>
            <w:r w:rsidRPr="0024336D">
              <w:t>анализа</w:t>
            </w:r>
            <w:r w:rsidRPr="00FC4E9A">
              <w:rPr>
                <w:spacing w:val="98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99"/>
              </w:rPr>
              <w:t xml:space="preserve"> </w:t>
            </w:r>
            <w:r w:rsidRPr="0024336D">
              <w:t>о</w:t>
            </w:r>
            <w:r w:rsidRPr="00FC4E9A">
              <w:rPr>
                <w:spacing w:val="100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98"/>
              </w:rPr>
              <w:t xml:space="preserve"> </w:t>
            </w:r>
            <w:r w:rsidRPr="0024336D">
              <w:t>об</w:t>
            </w:r>
            <w:r w:rsidRPr="00FC4E9A">
              <w:rPr>
                <w:spacing w:val="100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обязательствах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имущественного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характера,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представленных</w:t>
            </w:r>
            <w:r w:rsidRPr="00FC4E9A">
              <w:rPr>
                <w:spacing w:val="-68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-9"/>
              </w:rPr>
              <w:t xml:space="preserve"> </w:t>
            </w:r>
            <w:r w:rsidRPr="0024336D">
              <w:t>указанными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10"/>
              </w:rPr>
              <w:t xml:space="preserve"> </w:t>
            </w:r>
            <w:r w:rsidRPr="0024336D">
              <w:t>пунктах</w:t>
            </w:r>
            <w:r w:rsidRPr="00FC4E9A">
              <w:rPr>
                <w:spacing w:val="-8"/>
              </w:rPr>
              <w:t xml:space="preserve"> </w:t>
            </w:r>
            <w:r w:rsidRPr="0024336D">
              <w:t>9.2</w:t>
            </w:r>
            <w:r w:rsidRPr="00FC4E9A">
              <w:rPr>
                <w:spacing w:val="-8"/>
              </w:rPr>
              <w:t xml:space="preserve"> </w:t>
            </w:r>
            <w:r w:rsidRPr="0024336D">
              <w:t>и</w:t>
            </w:r>
            <w:r w:rsidRPr="00FC4E9A">
              <w:rPr>
                <w:spacing w:val="-9"/>
              </w:rPr>
              <w:t xml:space="preserve"> </w:t>
            </w:r>
            <w:r w:rsidRPr="0024336D">
              <w:t>9.3</w:t>
            </w:r>
            <w:r w:rsidRPr="00FC4E9A">
              <w:rPr>
                <w:spacing w:val="-7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-8"/>
              </w:rPr>
              <w:t xml:space="preserve"> </w:t>
            </w:r>
            <w:r w:rsidRPr="0024336D">
              <w:t>Плана,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67"/>
              </w:rPr>
              <w:t xml:space="preserve"> </w:t>
            </w:r>
            <w:r w:rsidRPr="0024336D">
              <w:t>соответствии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методическими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рекомендациями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Федерации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9.6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FC4E9A">
              <w:rPr>
                <w:spacing w:val="-1"/>
              </w:rPr>
              <w:t>Осуществление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проверок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1"/>
              </w:rPr>
              <w:t>достоверности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и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полноты</w:t>
            </w:r>
            <w:r w:rsidRPr="00FC4E9A">
              <w:rPr>
                <w:spacing w:val="-15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-67"/>
              </w:rPr>
              <w:t xml:space="preserve"> </w:t>
            </w:r>
            <w:r w:rsidRPr="0024336D">
              <w:t>о доходах, об имуществе и обязательствах 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представляемых</w:t>
            </w:r>
            <w:r w:rsidRPr="00FC4E9A">
              <w:rPr>
                <w:spacing w:val="1"/>
              </w:rPr>
              <w:t xml:space="preserve"> </w:t>
            </w:r>
            <w:r w:rsidRPr="0024336D">
              <w:t>гражданами,</w:t>
            </w:r>
            <w:r w:rsidRPr="00FC4E9A">
              <w:rPr>
                <w:spacing w:val="70"/>
              </w:rPr>
              <w:t xml:space="preserve"> </w:t>
            </w:r>
            <w:r w:rsidRPr="0024336D">
              <w:t>претендующими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должностей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учреждений и руководителей учреждений </w:t>
            </w:r>
            <w:r w:rsidRPr="00FC4E9A">
              <w:rPr>
                <w:spacing w:val="1"/>
              </w:rPr>
              <w:t xml:space="preserve">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9.7</w:t>
            </w:r>
          </w:p>
        </w:tc>
        <w:tc>
          <w:tcPr>
            <w:tcW w:w="8403" w:type="dxa"/>
          </w:tcPr>
          <w:p w:rsidR="00212501" w:rsidRPr="00FC4E9A" w:rsidRDefault="00212501" w:rsidP="00B601F0">
            <w:pPr>
              <w:jc w:val="both"/>
              <w:rPr>
                <w:spacing w:val="-1"/>
              </w:rPr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размещения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официальных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сайтах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подведомственных учреждений и организаций  Администрации города Волгодонска и органов Администрации города Волгодонска, актуальной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информации об антикоррупционной деятельности (с учетом</w:t>
            </w:r>
            <w:r w:rsidRPr="00FC4E9A">
              <w:rPr>
                <w:spacing w:val="-67"/>
              </w:rPr>
              <w:t xml:space="preserve"> </w:t>
            </w:r>
            <w:r w:rsidRPr="0024336D">
              <w:t>рекомендаций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-67"/>
              </w:rPr>
              <w:t xml:space="preserve"> </w:t>
            </w:r>
            <w:r w:rsidRPr="0024336D">
              <w:t>Российской  Федерации,  установленных приказом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 xml:space="preserve">от 07.10.2013 </w:t>
            </w:r>
            <w:r w:rsidRPr="00FC4E9A">
              <w:rPr>
                <w:spacing w:val="-2"/>
              </w:rPr>
              <w:t>№ 530н) и ежемесячное обновление указанной</w:t>
            </w:r>
            <w:r w:rsidRPr="00FC4E9A">
              <w:rPr>
                <w:spacing w:val="-1"/>
              </w:rPr>
              <w:t xml:space="preserve"> </w:t>
            </w:r>
            <w:r w:rsidRPr="0024336D">
              <w:t>информации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9.8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Организация</w:t>
            </w:r>
            <w:r w:rsidRPr="00FC4E9A">
              <w:rPr>
                <w:spacing w:val="1"/>
              </w:rPr>
              <w:t xml:space="preserve"> </w:t>
            </w:r>
            <w:r w:rsidRPr="0024336D">
              <w:t>контроля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законодательства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       Федерации  и Ростовской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муниципальных </w:t>
            </w:r>
            <w:r w:rsidRPr="00FC4E9A">
              <w:rPr>
                <w:spacing w:val="-1"/>
              </w:rPr>
              <w:t>учреждениях</w:t>
            </w:r>
            <w:r w:rsidRPr="00FC4E9A">
              <w:rPr>
                <w:spacing w:val="-16"/>
              </w:rPr>
              <w:t xml:space="preserve"> и организациях 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7"/>
              </w:rPr>
              <w:t xml:space="preserve"> </w:t>
            </w:r>
            <w:r w:rsidRPr="0024336D">
              <w:t>а также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реализацией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70"/>
              </w:rPr>
              <w:t xml:space="preserve"> </w:t>
            </w:r>
            <w:r w:rsidRPr="0024336D">
              <w:t>этих</w:t>
            </w:r>
            <w:r w:rsidRPr="00FC4E9A">
              <w:rPr>
                <w:spacing w:val="70"/>
              </w:rPr>
              <w:t xml:space="preserve"> </w:t>
            </w:r>
            <w:r w:rsidRPr="0024336D">
              <w:t>учреждениях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и</w:t>
            </w:r>
            <w:r w:rsidRPr="00FC4E9A">
              <w:rPr>
                <w:spacing w:val="70"/>
              </w:rPr>
              <w:t xml:space="preserve"> </w:t>
            </w:r>
            <w:r w:rsidRPr="0024336D">
              <w:t>организациях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мер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-10"/>
              </w:rPr>
              <w:t xml:space="preserve"> </w:t>
            </w:r>
            <w:r w:rsidRPr="0024336D">
              <w:t>профилактике</w:t>
            </w:r>
            <w:r w:rsidRPr="00FC4E9A">
              <w:rPr>
                <w:spacing w:val="-10"/>
              </w:rPr>
              <w:t xml:space="preserve"> </w:t>
            </w:r>
            <w:r w:rsidRPr="0024336D">
              <w:t>коррупционных</w:t>
            </w:r>
            <w:r w:rsidRPr="00FC4E9A">
              <w:rPr>
                <w:spacing w:val="-9"/>
              </w:rPr>
              <w:t xml:space="preserve"> </w:t>
            </w:r>
            <w:r w:rsidRPr="0024336D">
              <w:t>правонарушений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</w:tbl>
    <w:p w:rsidR="00FC4E9A" w:rsidRDefault="00FC4E9A" w:rsidP="00FC4E9A">
      <w:pPr>
        <w:pStyle w:val="a4"/>
        <w:jc w:val="both"/>
      </w:pPr>
    </w:p>
    <w:p w:rsidR="00C04C31" w:rsidRDefault="00C04C31" w:rsidP="00FC4E9A">
      <w:pPr>
        <w:pStyle w:val="a4"/>
        <w:jc w:val="both"/>
      </w:pPr>
    </w:p>
    <w:p w:rsidR="00C04C31" w:rsidRPr="0024336D" w:rsidRDefault="00C04C31" w:rsidP="00FC4E9A">
      <w:pPr>
        <w:pStyle w:val="a4"/>
        <w:jc w:val="both"/>
      </w:pPr>
    </w:p>
    <w:p w:rsidR="00682E6E" w:rsidRPr="00EA4F81" w:rsidRDefault="00C662FF" w:rsidP="003B1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города Волгодонска</w:t>
      </w:r>
      <w:r w:rsidR="00536D36">
        <w:rPr>
          <w:sz w:val="28"/>
          <w:szCs w:val="28"/>
        </w:rPr>
        <w:t xml:space="preserve">                                                                   М.А. Вялых</w:t>
      </w:r>
    </w:p>
    <w:sectPr w:rsidR="00682E6E" w:rsidRPr="00EA4F81" w:rsidSect="008A4442">
      <w:headerReference w:type="default" r:id="rId11"/>
      <w:pgSz w:w="16838" w:h="11906" w:orient="landscape"/>
      <w:pgMar w:top="1560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3B" w:rsidRDefault="007F7E3B" w:rsidP="00C04C31">
      <w:r>
        <w:separator/>
      </w:r>
    </w:p>
  </w:endnote>
  <w:endnote w:type="continuationSeparator" w:id="0">
    <w:p w:rsidR="007F7E3B" w:rsidRDefault="007F7E3B" w:rsidP="00C0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3B" w:rsidRDefault="007F7E3B" w:rsidP="00C04C31">
      <w:r>
        <w:separator/>
      </w:r>
    </w:p>
  </w:footnote>
  <w:footnote w:type="continuationSeparator" w:id="0">
    <w:p w:rsidR="007F7E3B" w:rsidRDefault="007F7E3B" w:rsidP="00C0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31" w:rsidRDefault="00C04C31">
    <w:pPr>
      <w:pStyle w:val="a6"/>
      <w:jc w:val="center"/>
    </w:pPr>
    <w:fldSimple w:instr="PAGE   \* MERGEFORMAT">
      <w:r w:rsidR="00704F18">
        <w:rPr>
          <w:noProof/>
        </w:rPr>
        <w:t>2</w:t>
      </w:r>
    </w:fldSimple>
  </w:p>
  <w:p w:rsidR="00C04C31" w:rsidRDefault="00C04C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ED"/>
    <w:multiLevelType w:val="hybridMultilevel"/>
    <w:tmpl w:val="79AE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667"/>
    <w:multiLevelType w:val="hybridMultilevel"/>
    <w:tmpl w:val="15000758"/>
    <w:lvl w:ilvl="0" w:tplc="865AB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E4"/>
    <w:rsid w:val="00026EE2"/>
    <w:rsid w:val="00043800"/>
    <w:rsid w:val="00047DA5"/>
    <w:rsid w:val="000522D0"/>
    <w:rsid w:val="0006154D"/>
    <w:rsid w:val="00063669"/>
    <w:rsid w:val="00077677"/>
    <w:rsid w:val="00096DCA"/>
    <w:rsid w:val="00097921"/>
    <w:rsid w:val="000B1B7F"/>
    <w:rsid w:val="000C6BB7"/>
    <w:rsid w:val="000E5F24"/>
    <w:rsid w:val="000F6E56"/>
    <w:rsid w:val="001010A9"/>
    <w:rsid w:val="0010157E"/>
    <w:rsid w:val="00113057"/>
    <w:rsid w:val="001168E6"/>
    <w:rsid w:val="00147345"/>
    <w:rsid w:val="00155D37"/>
    <w:rsid w:val="00161203"/>
    <w:rsid w:val="0018778E"/>
    <w:rsid w:val="001954BB"/>
    <w:rsid w:val="001A306A"/>
    <w:rsid w:val="001A39A8"/>
    <w:rsid w:val="001B5363"/>
    <w:rsid w:val="001C24D7"/>
    <w:rsid w:val="001D4442"/>
    <w:rsid w:val="001E48EF"/>
    <w:rsid w:val="001E502B"/>
    <w:rsid w:val="001E547C"/>
    <w:rsid w:val="001F146C"/>
    <w:rsid w:val="002012F6"/>
    <w:rsid w:val="002014F4"/>
    <w:rsid w:val="00212501"/>
    <w:rsid w:val="00244ADF"/>
    <w:rsid w:val="00246B6C"/>
    <w:rsid w:val="0026084D"/>
    <w:rsid w:val="00263D9A"/>
    <w:rsid w:val="00265E06"/>
    <w:rsid w:val="002760B1"/>
    <w:rsid w:val="0027744D"/>
    <w:rsid w:val="00281C44"/>
    <w:rsid w:val="002903FD"/>
    <w:rsid w:val="00294EF3"/>
    <w:rsid w:val="0029785E"/>
    <w:rsid w:val="002A6E63"/>
    <w:rsid w:val="002D4118"/>
    <w:rsid w:val="002E5508"/>
    <w:rsid w:val="002E7AA7"/>
    <w:rsid w:val="002F0759"/>
    <w:rsid w:val="00313D60"/>
    <w:rsid w:val="00320746"/>
    <w:rsid w:val="00330D81"/>
    <w:rsid w:val="00337208"/>
    <w:rsid w:val="0035320A"/>
    <w:rsid w:val="00356C87"/>
    <w:rsid w:val="00367104"/>
    <w:rsid w:val="00380A38"/>
    <w:rsid w:val="003914C2"/>
    <w:rsid w:val="0039429C"/>
    <w:rsid w:val="003A12D8"/>
    <w:rsid w:val="003A7B0A"/>
    <w:rsid w:val="003B1E5F"/>
    <w:rsid w:val="003B2340"/>
    <w:rsid w:val="003B5CEE"/>
    <w:rsid w:val="003B6EC1"/>
    <w:rsid w:val="003D4B91"/>
    <w:rsid w:val="003F7CF8"/>
    <w:rsid w:val="00413D5A"/>
    <w:rsid w:val="00414836"/>
    <w:rsid w:val="004203D0"/>
    <w:rsid w:val="004233E5"/>
    <w:rsid w:val="00432761"/>
    <w:rsid w:val="00441215"/>
    <w:rsid w:val="0044640F"/>
    <w:rsid w:val="00452C9A"/>
    <w:rsid w:val="004573AF"/>
    <w:rsid w:val="004577D1"/>
    <w:rsid w:val="004628AD"/>
    <w:rsid w:val="004730E8"/>
    <w:rsid w:val="00486242"/>
    <w:rsid w:val="00491F8C"/>
    <w:rsid w:val="004A595C"/>
    <w:rsid w:val="004B0144"/>
    <w:rsid w:val="004D39ED"/>
    <w:rsid w:val="004D5BFA"/>
    <w:rsid w:val="00501186"/>
    <w:rsid w:val="00505692"/>
    <w:rsid w:val="00507F02"/>
    <w:rsid w:val="00536D36"/>
    <w:rsid w:val="00546506"/>
    <w:rsid w:val="005538AB"/>
    <w:rsid w:val="005646BF"/>
    <w:rsid w:val="005760CD"/>
    <w:rsid w:val="00577EE0"/>
    <w:rsid w:val="005800DE"/>
    <w:rsid w:val="0058795D"/>
    <w:rsid w:val="005A22EB"/>
    <w:rsid w:val="005A4CF0"/>
    <w:rsid w:val="005A68FC"/>
    <w:rsid w:val="005B4E26"/>
    <w:rsid w:val="005C0275"/>
    <w:rsid w:val="005C2248"/>
    <w:rsid w:val="005E0703"/>
    <w:rsid w:val="005E117A"/>
    <w:rsid w:val="005E66D2"/>
    <w:rsid w:val="005F2CD1"/>
    <w:rsid w:val="006034CE"/>
    <w:rsid w:val="00614236"/>
    <w:rsid w:val="00617129"/>
    <w:rsid w:val="006307A9"/>
    <w:rsid w:val="00640F66"/>
    <w:rsid w:val="00655D5C"/>
    <w:rsid w:val="006600CA"/>
    <w:rsid w:val="00671536"/>
    <w:rsid w:val="00677790"/>
    <w:rsid w:val="00682E6E"/>
    <w:rsid w:val="006A1F0D"/>
    <w:rsid w:val="006A6463"/>
    <w:rsid w:val="006A7E0E"/>
    <w:rsid w:val="006E7750"/>
    <w:rsid w:val="006F4DC6"/>
    <w:rsid w:val="006F5348"/>
    <w:rsid w:val="007047E4"/>
    <w:rsid w:val="00704F18"/>
    <w:rsid w:val="00732579"/>
    <w:rsid w:val="007377CC"/>
    <w:rsid w:val="00741EF3"/>
    <w:rsid w:val="0075457C"/>
    <w:rsid w:val="00756C4B"/>
    <w:rsid w:val="007704DB"/>
    <w:rsid w:val="00770911"/>
    <w:rsid w:val="00770E98"/>
    <w:rsid w:val="0077726B"/>
    <w:rsid w:val="007869E9"/>
    <w:rsid w:val="007B1C61"/>
    <w:rsid w:val="007C65BE"/>
    <w:rsid w:val="007C7930"/>
    <w:rsid w:val="007D2353"/>
    <w:rsid w:val="007D7EA6"/>
    <w:rsid w:val="007F1522"/>
    <w:rsid w:val="007F3DD4"/>
    <w:rsid w:val="007F7E3B"/>
    <w:rsid w:val="00827297"/>
    <w:rsid w:val="00841DFF"/>
    <w:rsid w:val="00844A65"/>
    <w:rsid w:val="008748F2"/>
    <w:rsid w:val="00892186"/>
    <w:rsid w:val="00893DDF"/>
    <w:rsid w:val="008A0590"/>
    <w:rsid w:val="008A4442"/>
    <w:rsid w:val="008B2C88"/>
    <w:rsid w:val="008D16FE"/>
    <w:rsid w:val="008F16F5"/>
    <w:rsid w:val="008F65D9"/>
    <w:rsid w:val="00902665"/>
    <w:rsid w:val="00906E97"/>
    <w:rsid w:val="0091230E"/>
    <w:rsid w:val="00921FA4"/>
    <w:rsid w:val="00944E21"/>
    <w:rsid w:val="009565C9"/>
    <w:rsid w:val="00975818"/>
    <w:rsid w:val="00985F69"/>
    <w:rsid w:val="00986F09"/>
    <w:rsid w:val="009B1D09"/>
    <w:rsid w:val="009C3446"/>
    <w:rsid w:val="009D390C"/>
    <w:rsid w:val="009F30F9"/>
    <w:rsid w:val="00A13CDB"/>
    <w:rsid w:val="00A314B9"/>
    <w:rsid w:val="00A46C66"/>
    <w:rsid w:val="00A86C27"/>
    <w:rsid w:val="00A970E5"/>
    <w:rsid w:val="00AA0696"/>
    <w:rsid w:val="00AA0FBE"/>
    <w:rsid w:val="00AB5DE8"/>
    <w:rsid w:val="00AC4E5C"/>
    <w:rsid w:val="00AD3E1C"/>
    <w:rsid w:val="00B11715"/>
    <w:rsid w:val="00B201C6"/>
    <w:rsid w:val="00B23549"/>
    <w:rsid w:val="00B330FB"/>
    <w:rsid w:val="00B3542C"/>
    <w:rsid w:val="00B35DF9"/>
    <w:rsid w:val="00B50C0D"/>
    <w:rsid w:val="00B51393"/>
    <w:rsid w:val="00B601F0"/>
    <w:rsid w:val="00B843ED"/>
    <w:rsid w:val="00BA4E12"/>
    <w:rsid w:val="00BA4E5B"/>
    <w:rsid w:val="00BA77CF"/>
    <w:rsid w:val="00C04C31"/>
    <w:rsid w:val="00C21DFE"/>
    <w:rsid w:val="00C268D8"/>
    <w:rsid w:val="00C37A41"/>
    <w:rsid w:val="00C43ED8"/>
    <w:rsid w:val="00C514EB"/>
    <w:rsid w:val="00C532D9"/>
    <w:rsid w:val="00C56EA1"/>
    <w:rsid w:val="00C60B1E"/>
    <w:rsid w:val="00C662FF"/>
    <w:rsid w:val="00C67F54"/>
    <w:rsid w:val="00C76746"/>
    <w:rsid w:val="00C800A2"/>
    <w:rsid w:val="00C858DA"/>
    <w:rsid w:val="00CA7CB5"/>
    <w:rsid w:val="00CC259B"/>
    <w:rsid w:val="00CD6D20"/>
    <w:rsid w:val="00CD787F"/>
    <w:rsid w:val="00CE5047"/>
    <w:rsid w:val="00D07DD6"/>
    <w:rsid w:val="00D10778"/>
    <w:rsid w:val="00D15FC9"/>
    <w:rsid w:val="00D17A8A"/>
    <w:rsid w:val="00D22852"/>
    <w:rsid w:val="00D23D8E"/>
    <w:rsid w:val="00D2626D"/>
    <w:rsid w:val="00D32E29"/>
    <w:rsid w:val="00D60109"/>
    <w:rsid w:val="00D61B01"/>
    <w:rsid w:val="00D67A86"/>
    <w:rsid w:val="00D732B0"/>
    <w:rsid w:val="00D73C3D"/>
    <w:rsid w:val="00D77B38"/>
    <w:rsid w:val="00D82F31"/>
    <w:rsid w:val="00D84B9A"/>
    <w:rsid w:val="00DA1A4E"/>
    <w:rsid w:val="00DA5CBA"/>
    <w:rsid w:val="00DA631E"/>
    <w:rsid w:val="00DA643F"/>
    <w:rsid w:val="00DD5AF0"/>
    <w:rsid w:val="00DE7A45"/>
    <w:rsid w:val="00DF4FC8"/>
    <w:rsid w:val="00DF5CA5"/>
    <w:rsid w:val="00E50A5D"/>
    <w:rsid w:val="00E537F2"/>
    <w:rsid w:val="00E6506B"/>
    <w:rsid w:val="00E87B72"/>
    <w:rsid w:val="00E92A3B"/>
    <w:rsid w:val="00EA2B7F"/>
    <w:rsid w:val="00EA4EB0"/>
    <w:rsid w:val="00EA4F81"/>
    <w:rsid w:val="00EA5280"/>
    <w:rsid w:val="00EB1639"/>
    <w:rsid w:val="00EB5980"/>
    <w:rsid w:val="00EC190D"/>
    <w:rsid w:val="00EC362C"/>
    <w:rsid w:val="00EF4029"/>
    <w:rsid w:val="00F22EAE"/>
    <w:rsid w:val="00F447C0"/>
    <w:rsid w:val="00F63D05"/>
    <w:rsid w:val="00F73C2B"/>
    <w:rsid w:val="00F85208"/>
    <w:rsid w:val="00FA0222"/>
    <w:rsid w:val="00FA0520"/>
    <w:rsid w:val="00FA42AB"/>
    <w:rsid w:val="00FA6423"/>
    <w:rsid w:val="00FC4E9A"/>
    <w:rsid w:val="00FD296B"/>
    <w:rsid w:val="00FE05FF"/>
    <w:rsid w:val="00FE13D5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047E4"/>
    <w:rPr>
      <w:sz w:val="32"/>
      <w:szCs w:val="24"/>
    </w:rPr>
  </w:style>
  <w:style w:type="paragraph" w:customStyle="1" w:styleId="ConsPlusCell">
    <w:name w:val="ConsPlusCell"/>
    <w:uiPriority w:val="99"/>
    <w:rsid w:val="00BA4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BA4E5B"/>
    <w:rPr>
      <w:rFonts w:ascii="Calibri" w:hAnsi="Calibri"/>
      <w:sz w:val="22"/>
      <w:szCs w:val="22"/>
    </w:rPr>
  </w:style>
  <w:style w:type="paragraph" w:customStyle="1" w:styleId="Default">
    <w:name w:val="Default"/>
    <w:rsid w:val="00841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1DFF"/>
    <w:pPr>
      <w:widowControl w:val="0"/>
      <w:spacing w:before="1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C4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04C31"/>
    <w:rPr>
      <w:sz w:val="24"/>
      <w:szCs w:val="24"/>
    </w:rPr>
  </w:style>
  <w:style w:type="paragraph" w:styleId="a8">
    <w:name w:val="footer"/>
    <w:basedOn w:val="a"/>
    <w:link w:val="a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04C31"/>
    <w:rPr>
      <w:sz w:val="24"/>
      <w:szCs w:val="24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4A595C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wp-content/uploads/2021/04/postanovlenie-&#8470;-624-po-podark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A6C9-186B-426C-8320-3B95DD5E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32865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557711432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http://volgodonskgorod.ru/wp-content/uploads/2021/04/postanovlenie-№-624-po-podarkam.doc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2021-12-27T11:25:00Z</cp:lastPrinted>
  <dcterms:created xsi:type="dcterms:W3CDTF">2021-12-28T10:11:00Z</dcterms:created>
  <dcterms:modified xsi:type="dcterms:W3CDTF">2021-12-28T10:11:00Z</dcterms:modified>
</cp:coreProperties>
</file>