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города Волгодонска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24.05.2022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№</w:t>
      </w:r>
      <w:r>
        <w:rPr>
          <w:rFonts w:ascii="Times New Roman" w:hAnsi="Times New Roman"/>
          <w:sz w:val="28"/>
        </w:rPr>
        <w:t>3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00000">
      <w:pPr>
        <w:pStyle w:val="Style_1"/>
        <w:ind w:firstLine="708" w:left="0"/>
        <w:jc w:val="center"/>
      </w:pPr>
      <w:r>
        <w:t>заседания Совета по развитию малого и среднего предпринимательства при Администрации города Волгодонска</w:t>
      </w: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Присутствовали:</w:t>
      </w: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tbl>
      <w:tblPr>
        <w:tblStyle w:val="Style_2"/>
        <w:tblLayout w:type="fixed"/>
      </w:tblPr>
      <w:tblGrid>
        <w:gridCol w:w="4219"/>
        <w:gridCol w:w="5386"/>
      </w:tblGrid>
      <w:tr>
        <w:tc>
          <w:tcPr>
            <w:tcW w:type="dxa" w:w="4219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4219"/>
          </w:tcPr>
          <w:p w14:paraId="09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Тищенко </w:t>
            </w:r>
          </w:p>
          <w:p w14:paraId="0A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Наталия Ивановна</w:t>
            </w:r>
          </w:p>
          <w:p w14:paraId="0B000000">
            <w:pPr>
              <w:ind w:firstLine="708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386"/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 xml:space="preserve">начальник отдела экономического </w:t>
            </w:r>
            <w:r>
              <w:rPr>
                <w:rFonts w:ascii="Times New Roman" w:hAnsi="Times New Roman"/>
                <w:sz w:val="28"/>
              </w:rPr>
              <w:t>развития</w:t>
            </w:r>
            <w:r>
              <w:rPr>
                <w:rFonts w:ascii="Times New Roman" w:hAnsi="Times New Roman"/>
                <w:sz w:val="28"/>
              </w:rPr>
              <w:t xml:space="preserve"> Администрации города Волгодонска, заместитель председателя Совета</w:t>
            </w:r>
          </w:p>
        </w:tc>
      </w:tr>
      <w:tr>
        <w:tc>
          <w:tcPr>
            <w:tcW w:type="dxa" w:w="4219"/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Меркушева </w:t>
            </w:r>
          </w:p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Ирина Юрьевна</w:t>
            </w:r>
          </w:p>
        </w:tc>
        <w:tc>
          <w:tcPr>
            <w:tcW w:type="dxa" w:w="5386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заведующий сектором </w:t>
            </w:r>
            <w:r>
              <w:rPr>
                <w:rFonts w:ascii="Times New Roman" w:hAnsi="Times New Roman"/>
                <w:sz w:val="28"/>
              </w:rPr>
              <w:t>инвестиционных проектов и развития предпринимательства отдела экономического развития Администрации города Волгодонска</w:t>
            </w:r>
            <w:r>
              <w:rPr>
                <w:rFonts w:ascii="Times New Roman" w:hAnsi="Times New Roman"/>
                <w:sz w:val="28"/>
              </w:rPr>
              <w:t>, секретарь Совета</w:t>
            </w:r>
          </w:p>
        </w:tc>
      </w:tr>
      <w:tr>
        <w:trPr>
          <w:trHeight w:hRule="atLeast" w:val="967"/>
        </w:trPr>
        <w:tc>
          <w:tcPr>
            <w:tcW w:type="dxa" w:w="4219"/>
          </w:tcPr>
          <w:p w14:paraId="10000000">
            <w:pPr>
              <w:pStyle w:val="Style_1"/>
              <w:ind w:firstLine="0" w:left="34"/>
              <w:jc w:val="left"/>
            </w:pPr>
            <w:r>
              <w:t>Кузнецова</w:t>
            </w:r>
          </w:p>
          <w:p w14:paraId="11000000">
            <w:pPr>
              <w:pStyle w:val="Style_1"/>
              <w:ind w:firstLine="0" w:left="34"/>
              <w:jc w:val="left"/>
            </w:pPr>
            <w:r>
              <w:t>Анна Алексеевна</w:t>
            </w:r>
          </w:p>
        </w:tc>
        <w:tc>
          <w:tcPr>
            <w:tcW w:type="dxa" w:w="5386"/>
          </w:tcPr>
          <w:p w14:paraId="12000000">
            <w:pPr>
              <w:pStyle w:val="Style_1"/>
              <w:tabs>
                <w:tab w:leader="none" w:pos="5400" w:val="clear"/>
              </w:tabs>
              <w:ind w:firstLine="0" w:left="34"/>
              <w:jc w:val="left"/>
              <w:rPr>
                <w:spacing w:val="-4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spacing w:val="-4"/>
              </w:rPr>
              <w:t xml:space="preserve">генеральный директор                                    ООО КЦ «Партнер-Консалтинг» </w:t>
            </w:r>
          </w:p>
        </w:tc>
      </w:tr>
      <w:tr>
        <w:tc>
          <w:tcPr>
            <w:tcW w:type="dxa" w:w="4219"/>
          </w:tcPr>
          <w:p w14:paraId="13000000">
            <w:pPr>
              <w:pStyle w:val="Style_1"/>
              <w:ind w:firstLine="0" w:left="34"/>
              <w:jc w:val="left"/>
            </w:pPr>
            <w:r>
              <w:t xml:space="preserve">Брежнев </w:t>
            </w:r>
          </w:p>
          <w:p w14:paraId="14000000">
            <w:pPr>
              <w:pStyle w:val="Style_1"/>
              <w:ind w:firstLine="0" w:left="34"/>
              <w:jc w:val="left"/>
            </w:pPr>
            <w:r>
              <w:t>Алексей Александрович</w:t>
            </w:r>
          </w:p>
        </w:tc>
        <w:tc>
          <w:tcPr>
            <w:tcW w:type="dxa" w:w="5386"/>
          </w:tcPr>
          <w:p w14:paraId="15000000">
            <w:pPr>
              <w:ind w:firstLine="0"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общественный представитель на территории муниципального образования «Город  Волгодонск» Уполномоченного по защите прав  предпринимателей при Правительстве Ростовской области, депутат Волгодонской городской Думы по 7-му избирательному округу</w:t>
            </w:r>
          </w:p>
        </w:tc>
      </w:tr>
      <w:tr>
        <w:tc>
          <w:tcPr>
            <w:tcW w:type="dxa" w:w="4219"/>
          </w:tcPr>
          <w:p w14:paraId="16000000">
            <w:pPr>
              <w:pStyle w:val="Style_1"/>
              <w:ind w:firstLine="0" w:left="34"/>
              <w:jc w:val="left"/>
            </w:pPr>
            <w:r>
              <w:rPr>
                <w:rStyle w:val="Style_3_ch"/>
                <w:b w:val="0"/>
                <w:highlight w:val="white"/>
              </w:rPr>
              <w:t>Петрова</w:t>
            </w:r>
          </w:p>
          <w:p w14:paraId="17000000">
            <w:pPr>
              <w:pStyle w:val="Style_1"/>
              <w:ind w:firstLine="0" w:left="34"/>
              <w:jc w:val="left"/>
            </w:pPr>
            <w:r>
              <w:rPr>
                <w:rStyle w:val="Style_3_ch"/>
                <w:b w:val="0"/>
                <w:highlight w:val="white"/>
              </w:rPr>
              <w:t>Татьяна Сергеевна</w:t>
            </w:r>
            <w:r>
              <w:rPr>
                <w:highlight w:val="white"/>
              </w:rPr>
              <w:t xml:space="preserve"> </w:t>
            </w:r>
          </w:p>
        </w:tc>
        <w:tc>
          <w:tcPr>
            <w:tcW w:type="dxa" w:w="5386"/>
          </w:tcPr>
          <w:p w14:paraId="18000000">
            <w:pPr>
              <w:pStyle w:val="Style_1"/>
              <w:ind w:firstLine="0" w:left="34"/>
              <w:jc w:val="left"/>
              <w:rPr>
                <w:highlight w:val="white"/>
              </w:rPr>
            </w:pPr>
            <w:r>
              <w:rPr>
                <w:highlight w:val="white"/>
              </w:rPr>
              <w:t>- управляющий муниципальным центром «Мой бизнес» в г.Волгодонске</w:t>
            </w:r>
          </w:p>
          <w:p w14:paraId="19000000">
            <w:pPr>
              <w:pStyle w:val="Style_1"/>
              <w:ind w:firstLine="0" w:left="34"/>
              <w:jc w:val="left"/>
            </w:pPr>
          </w:p>
        </w:tc>
      </w:tr>
      <w:tr>
        <w:tc>
          <w:tcPr>
            <w:tcW w:type="dxa" w:w="4219"/>
          </w:tcPr>
          <w:p w14:paraId="1A000000">
            <w:pPr>
              <w:pStyle w:val="Style_1"/>
              <w:ind w:firstLine="0" w:left="34"/>
              <w:jc w:val="left"/>
            </w:pPr>
            <w:r>
              <w:t>Катеринич</w:t>
            </w:r>
          </w:p>
          <w:p w14:paraId="1B000000">
            <w:pPr>
              <w:pStyle w:val="Style_1"/>
              <w:ind w:firstLine="0" w:left="34"/>
              <w:jc w:val="left"/>
            </w:pPr>
            <w:r>
              <w:t>Оксана Анатольевна</w:t>
            </w:r>
          </w:p>
          <w:p w14:paraId="1C000000">
            <w:pPr>
              <w:pStyle w:val="Style_1"/>
              <w:ind w:firstLine="0" w:left="34"/>
              <w:jc w:val="left"/>
            </w:pPr>
          </w:p>
        </w:tc>
        <w:tc>
          <w:tcPr>
            <w:tcW w:type="dxa" w:w="5386"/>
          </w:tcPr>
          <w:p w14:paraId="1D000000">
            <w:pPr>
              <w:pStyle w:val="Style_1"/>
              <w:tabs>
                <w:tab w:leader="none" w:pos="5400" w:val="clear"/>
              </w:tabs>
              <w:ind w:firstLine="0" w:left="34"/>
              <w:jc w:val="left"/>
            </w:pPr>
            <w:r>
              <w:t>– директор ООО «Катальпа»</w:t>
            </w:r>
          </w:p>
        </w:tc>
      </w:tr>
      <w:tr>
        <w:tc>
          <w:tcPr>
            <w:tcW w:type="dxa" w:w="4219"/>
          </w:tcPr>
          <w:p w14:paraId="1E000000">
            <w:pPr>
              <w:pStyle w:val="Style_1"/>
              <w:ind w:firstLine="0" w:left="34"/>
              <w:jc w:val="left"/>
            </w:pPr>
            <w:r>
              <w:t>Юзиков</w:t>
            </w:r>
          </w:p>
          <w:p w14:paraId="1F000000">
            <w:pPr>
              <w:pStyle w:val="Style_1"/>
              <w:ind w:firstLine="0" w:left="34"/>
              <w:jc w:val="left"/>
            </w:pPr>
            <w:r>
              <w:t>Дмитрий Владимирович</w:t>
            </w:r>
          </w:p>
        </w:tc>
        <w:tc>
          <w:tcPr>
            <w:tcW w:type="dxa" w:w="5386"/>
          </w:tcPr>
          <w:p w14:paraId="20000000">
            <w:pPr>
              <w:pStyle w:val="Style_1"/>
              <w:ind w:hanging="1" w:left="1"/>
              <w:jc w:val="left"/>
            </w:pPr>
            <w:r>
              <w:t xml:space="preserve">- </w:t>
            </w:r>
            <w:r>
              <w:t>региональный директор Волгодонского отделения (на правах управления) Ростовского отделения Сбербанка № 5221 (по согласованию)</w:t>
            </w:r>
          </w:p>
          <w:p w14:paraId="21000000">
            <w:pPr>
              <w:pStyle w:val="Style_1"/>
              <w:ind w:hanging="1" w:left="34"/>
              <w:jc w:val="left"/>
            </w:pPr>
          </w:p>
        </w:tc>
      </w:tr>
      <w:tr>
        <w:tc>
          <w:tcPr>
            <w:tcW w:type="dxa" w:w="4219"/>
          </w:tcPr>
          <w:p w14:paraId="22000000">
            <w:pPr>
              <w:pStyle w:val="Style_1"/>
              <w:ind w:hanging="1" w:left="1"/>
              <w:jc w:val="left"/>
            </w:pPr>
            <w:r>
              <w:t xml:space="preserve">Лешко </w:t>
            </w:r>
          </w:p>
          <w:p w14:paraId="23000000">
            <w:pPr>
              <w:pStyle w:val="Style_1"/>
              <w:ind w:hanging="1" w:left="1"/>
              <w:jc w:val="left"/>
            </w:pPr>
            <w:r>
              <w:t>Ольга Юрьевна</w:t>
            </w:r>
          </w:p>
        </w:tc>
        <w:tc>
          <w:tcPr>
            <w:tcW w:type="dxa" w:w="5386"/>
          </w:tcPr>
          <w:p w14:paraId="24000000">
            <w:pPr>
              <w:pStyle w:val="Style_1"/>
              <w:ind w:hanging="1" w:left="1"/>
              <w:jc w:val="left"/>
            </w:pPr>
            <w:r>
              <w:t>заведующий сектором по оплате труда, уровню жизни и трудовым отношениям Администрации города Волгодонска</w:t>
            </w:r>
          </w:p>
          <w:p w14:paraId="25000000">
            <w:pPr>
              <w:pStyle w:val="Style_1"/>
              <w:ind w:hanging="1" w:left="1"/>
              <w:jc w:val="left"/>
            </w:pPr>
          </w:p>
        </w:tc>
      </w:tr>
    </w:tbl>
    <w:p w14:paraId="26000000">
      <w:pPr>
        <w:ind/>
        <w:jc w:val="both"/>
        <w:rPr>
          <w:rFonts w:ascii="Times New Roman" w:hAnsi="Times New Roman"/>
          <w:sz w:val="28"/>
        </w:rPr>
      </w:pPr>
    </w:p>
    <w:p w14:paraId="27000000">
      <w:pPr>
        <w:ind/>
        <w:jc w:val="both"/>
        <w:rPr>
          <w:rFonts w:ascii="Times New Roman" w:hAnsi="Times New Roman"/>
          <w:sz w:val="28"/>
        </w:rPr>
      </w:pPr>
    </w:p>
    <w:p w14:paraId="28000000">
      <w:pPr>
        <w:ind/>
        <w:jc w:val="both"/>
        <w:rPr>
          <w:rFonts w:ascii="Times New Roman" w:hAnsi="Times New Roman"/>
          <w:sz w:val="28"/>
        </w:rPr>
      </w:pPr>
    </w:p>
    <w:p w14:paraId="29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Повестка дня:</w:t>
      </w:r>
    </w:p>
    <w:p w14:paraId="2A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необходимости </w:t>
      </w:r>
      <w:r>
        <w:rPr>
          <w:rFonts w:ascii="Times New Roman" w:hAnsi="Times New Roman"/>
          <w:sz w:val="28"/>
        </w:rPr>
        <w:t>развити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новых направлений </w:t>
      </w:r>
      <w:r>
        <w:rPr>
          <w:rFonts w:ascii="Times New Roman" w:hAnsi="Times New Roman"/>
          <w:sz w:val="28"/>
        </w:rPr>
        <w:t>туристической отрасли в города Волгодонске</w:t>
      </w:r>
      <w:r>
        <w:rPr>
          <w:rFonts w:ascii="Times New Roman" w:hAnsi="Times New Roman"/>
          <w:sz w:val="28"/>
        </w:rPr>
        <w:t xml:space="preserve"> в 2022 году.</w:t>
      </w:r>
    </w:p>
    <w:p w14:paraId="2B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i w:val="1"/>
          <w:spacing w:val="-6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1"/>
          <w:spacing w:val="-6"/>
          <w:sz w:val="28"/>
        </w:rPr>
        <w:t xml:space="preserve">Докладчик: </w:t>
      </w:r>
      <w:r>
        <w:rPr>
          <w:rFonts w:ascii="Times New Roman" w:hAnsi="Times New Roman"/>
          <w:b w:val="1"/>
          <w:spacing w:val="-6"/>
          <w:sz w:val="28"/>
        </w:rPr>
        <w:t>Тищенко Наталия Ивановна</w:t>
      </w:r>
      <w:r>
        <w:rPr>
          <w:rFonts w:ascii="Times New Roman" w:hAnsi="Times New Roman"/>
          <w:spacing w:val="-6"/>
          <w:sz w:val="28"/>
        </w:rPr>
        <w:t xml:space="preserve"> – начальник отдела экономического развития Администрации города Волгодонска</w:t>
      </w:r>
      <w:r>
        <w:rPr>
          <w:rFonts w:ascii="Times New Roman" w:hAnsi="Times New Roman"/>
          <w:sz w:val="28"/>
        </w:rPr>
        <w:t>.</w:t>
      </w:r>
    </w:p>
    <w:p w14:paraId="2C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 w:val="1"/>
          <w:spacing w:val="-6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2D000000">
      <w:pPr>
        <w:pStyle w:val="Style_4"/>
        <w:numPr>
          <w:ilvl w:val="0"/>
          <w:numId w:val="2"/>
        </w:numPr>
        <w:spacing w:after="0" w:line="240" w:lineRule="auto"/>
        <w:ind w:firstLine="142" w:left="284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СЛУШАЛИ:</w:t>
      </w:r>
    </w:p>
    <w:p w14:paraId="2E000000">
      <w:pPr>
        <w:pStyle w:val="Style_5"/>
        <w:ind w:firstLine="567" w:left="0"/>
        <w:jc w:val="both"/>
        <w:rPr>
          <w:sz w:val="28"/>
        </w:rPr>
      </w:pPr>
      <w:r>
        <w:rPr>
          <w:b w:val="1"/>
          <w:spacing w:val="-6"/>
          <w:sz w:val="28"/>
        </w:rPr>
        <w:t>Тищенко Наталия Ивановна</w:t>
      </w:r>
      <w:r>
        <w:rPr>
          <w:spacing w:val="-6"/>
          <w:sz w:val="28"/>
        </w:rPr>
        <w:t xml:space="preserve"> – начальник отдела экономического развития Администрации города Волгодонска</w:t>
      </w:r>
      <w:r>
        <w:rPr>
          <w:sz w:val="28"/>
        </w:rPr>
        <w:t>.</w:t>
      </w:r>
    </w:p>
    <w:p w14:paraId="2F000000">
      <w:pPr>
        <w:pStyle w:val="Style_5"/>
        <w:ind w:firstLine="567" w:left="0"/>
        <w:jc w:val="both"/>
      </w:pPr>
      <w:r>
        <w:rPr>
          <w:sz w:val="28"/>
        </w:rPr>
        <w:t>Сообщил</w:t>
      </w:r>
      <w:r>
        <w:rPr>
          <w:sz w:val="28"/>
        </w:rPr>
        <w:t>а</w:t>
      </w:r>
      <w:r>
        <w:rPr>
          <w:sz w:val="28"/>
        </w:rPr>
        <w:t>, что в</w:t>
      </w:r>
      <w:r>
        <w:rPr>
          <w:sz w:val="28"/>
        </w:rPr>
        <w:t xml:space="preserve"> </w:t>
      </w:r>
      <w:r>
        <w:rPr>
          <w:sz w:val="28"/>
        </w:rPr>
        <w:t xml:space="preserve">связи с потребностью, а также в </w:t>
      </w:r>
      <w:r>
        <w:rPr>
          <w:sz w:val="28"/>
        </w:rPr>
        <w:t xml:space="preserve">целях </w:t>
      </w:r>
      <w:r>
        <w:rPr>
          <w:sz w:val="28"/>
        </w:rPr>
        <w:t xml:space="preserve">развития внутреннего туризма и </w:t>
      </w:r>
      <w:r>
        <w:rPr>
          <w:sz w:val="28"/>
        </w:rPr>
        <w:t xml:space="preserve">создания благоприятных условий для развития предпринимательской деятельности на территории </w:t>
      </w:r>
      <w:r>
        <w:rPr>
          <w:sz w:val="28"/>
        </w:rPr>
        <w:t>города Волгодонска необхо</w:t>
      </w:r>
      <w:r>
        <w:rPr>
          <w:sz w:val="28"/>
        </w:rPr>
        <w:t>димо сформировать проект  развития промышленного туризма.</w:t>
      </w:r>
      <w:r>
        <w:rPr>
          <w:sz w:val="28"/>
        </w:rPr>
        <w:t xml:space="preserve"> </w:t>
      </w:r>
    </w:p>
    <w:p w14:paraId="30000000">
      <w:pPr>
        <w:spacing w:after="0" w:line="240" w:lineRule="auto"/>
        <w:ind/>
        <w:jc w:val="both"/>
        <w:rPr>
          <w:sz w:val="12"/>
        </w:rPr>
      </w:pPr>
      <w:r>
        <w:rPr>
          <w:rFonts w:ascii="Times New Roman" w:hAnsi="Times New Roman"/>
          <w:sz w:val="28"/>
        </w:rPr>
        <w:tab/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РЕШИЛИ:</w:t>
      </w:r>
    </w:p>
    <w:p w14:paraId="32000000">
      <w:pPr>
        <w:numPr>
          <w:ilvl w:val="0"/>
          <w:numId w:val="3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</w:t>
      </w:r>
      <w:r>
        <w:rPr>
          <w:rFonts w:ascii="Times New Roman" w:hAnsi="Times New Roman"/>
          <w:sz w:val="28"/>
        </w:rPr>
        <w:t>о необходимости развития новых направлений туристической отрасли в города Волгодонске в 2022 году.</w:t>
      </w:r>
    </w:p>
    <w:p w14:paraId="33000000">
      <w:pPr>
        <w:numPr>
          <w:ilvl w:val="0"/>
          <w:numId w:val="3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Отделу экономического развития Администрации города Волгодонска совместно с членами </w:t>
      </w:r>
      <w:r>
        <w:rPr>
          <w:rFonts w:ascii="Times New Roman" w:hAnsi="Times New Roman"/>
          <w:sz w:val="28"/>
        </w:rPr>
        <w:t>Совета по развитию малого и среднего предпринимательства при Администрации города</w:t>
      </w:r>
      <w:r>
        <w:rPr>
          <w:rFonts w:ascii="Times New Roman" w:hAnsi="Times New Roman"/>
          <w:sz w:val="28"/>
        </w:rPr>
        <w:t xml:space="preserve"> Волгодонска (далее – Совет) рассмотреть на очередном заседании Совета направления развития промышленного туризма в г. Волгодонске.</w:t>
      </w:r>
    </w:p>
    <w:p w14:paraId="34000000">
      <w:pPr>
        <w:tabs>
          <w:tab w:leader="none" w:pos="0" w:val="left"/>
        </w:tabs>
        <w:spacing w:after="0" w:line="240" w:lineRule="auto"/>
        <w:ind w:firstLine="0" w:left="709"/>
        <w:jc w:val="right"/>
        <w:rPr>
          <w:rFonts w:ascii="Times New Roman" w:hAnsi="Times New Roman"/>
          <w:b w:val="1"/>
          <w:i w:val="1"/>
          <w:sz w:val="28"/>
        </w:rPr>
      </w:pPr>
    </w:p>
    <w:p w14:paraId="35000000">
      <w:pPr>
        <w:tabs>
          <w:tab w:leader="none" w:pos="0" w:val="left"/>
        </w:tabs>
        <w:spacing w:after="0" w:line="240" w:lineRule="auto"/>
        <w:ind w:firstLine="0"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Срок контроля – до</w:t>
      </w:r>
      <w:r>
        <w:rPr>
          <w:rFonts w:ascii="Times New Roman" w:hAnsi="Times New Roman"/>
          <w:b w:val="1"/>
          <w:i w:val="1"/>
          <w:sz w:val="28"/>
        </w:rPr>
        <w:t xml:space="preserve"> 10.10.2022 г.</w:t>
      </w:r>
    </w:p>
    <w:p w14:paraId="3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8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Заместитель </w:t>
      </w:r>
      <w:r>
        <w:rPr>
          <w:rFonts w:ascii="Times New Roman" w:hAnsi="Times New Roman"/>
          <w:color w:val="000000"/>
          <w:sz w:val="28"/>
        </w:rPr>
        <w:t>Председател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Совета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Н.И. Тищенко</w:t>
      </w:r>
    </w:p>
    <w:p w14:paraId="39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A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Секретарь Совета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И.Ю. Меркушева</w:t>
      </w:r>
    </w:p>
    <w:p w14:paraId="3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D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E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F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0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1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2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3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5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46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sectPr>
      <w:pgSz w:h="16838" w:orient="portrait" w:w="11906"/>
      <w:pgMar w:bottom="538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abstractNum w:abstractNumId="1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430"/>
      </w:pPr>
      <w:rPr>
        <w:i w:val="0"/>
      </w:r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default"/>
    <w:basedOn w:val="Style_6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default"/>
    <w:basedOn w:val="Style_6_ch"/>
    <w:link w:val="Style_7"/>
    <w:rPr>
      <w:rFonts w:ascii="Times New Roman" w:hAnsi="Times New Roman"/>
      <w:sz w:val="24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Normal (Web)"/>
    <w:basedOn w:val="Style_6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6_ch"/>
    <w:link w:val="Style_10"/>
    <w:rPr>
      <w:rFonts w:ascii="Times New Roman" w:hAnsi="Times New Roman"/>
      <w:sz w:val="24"/>
    </w:rPr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Font Style12"/>
    <w:link w:val="Style_14_ch"/>
    <w:rPr>
      <w:rFonts w:ascii="Times New Roman" w:hAnsi="Times New Roman"/>
      <w:sz w:val="26"/>
    </w:rPr>
  </w:style>
  <w:style w:styleId="Style_14_ch" w:type="character">
    <w:name w:val="Font Style12"/>
    <w:link w:val="Style_14"/>
    <w:rPr>
      <w:rFonts w:ascii="Times New Roman" w:hAnsi="Times New Roman"/>
      <w:sz w:val="26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6_ch"/>
    <w:link w:val="Style_15"/>
    <w:rPr>
      <w:rFonts w:ascii="Cambria" w:hAnsi="Cambria"/>
      <w:b w:val="1"/>
      <w:sz w:val="26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  <w:rPr>
      <w:rFonts w:ascii="Calibri" w:hAnsi="Calibri"/>
    </w:rPr>
  </w:style>
  <w:style w:styleId="Style_4_ch" w:type="character">
    <w:name w:val="List Paragraph"/>
    <w:basedOn w:val="Style_6_ch"/>
    <w:link w:val="Style_4"/>
    <w:rPr>
      <w:rFonts w:ascii="Calibri" w:hAnsi="Calibri"/>
    </w:rPr>
  </w:style>
  <w:style w:styleId="Style_16" w:type="paragraph">
    <w:name w:val="ConsPlu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Body Text Indent 2"/>
    <w:basedOn w:val="Style_6"/>
    <w:link w:val="Style_17_ch"/>
    <w:pPr>
      <w:spacing w:after="120" w:line="480" w:lineRule="auto"/>
      <w:ind w:firstLine="0" w:left="283"/>
    </w:pPr>
  </w:style>
  <w:style w:styleId="Style_17_ch" w:type="character">
    <w:name w:val="Body Text Indent 2"/>
    <w:basedOn w:val="Style_6_ch"/>
    <w:link w:val="Style_17"/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Postan"/>
    <w:basedOn w:val="Style_6"/>
    <w:link w:val="Style_19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9_ch" w:type="character">
    <w:name w:val="Postan"/>
    <w:basedOn w:val="Style_6_ch"/>
    <w:link w:val="Style_19"/>
    <w:rPr>
      <w:rFonts w:ascii="Times New Roman" w:hAnsi="Times New Roman"/>
      <w:sz w:val="28"/>
    </w:rPr>
  </w:style>
  <w:style w:styleId="Style_20" w:type="paragraph">
    <w:name w:val="blk"/>
    <w:basedOn w:val="Style_9"/>
    <w:link w:val="Style_20_ch"/>
  </w:style>
  <w:style w:styleId="Style_20_ch" w:type="character">
    <w:name w:val="blk"/>
    <w:basedOn w:val="Style_9_ch"/>
    <w:link w:val="Style_20"/>
  </w:style>
  <w:style w:styleId="Style_5" w:type="paragraph">
    <w:name w:val="Default"/>
    <w:link w:val="Style_5_ch"/>
    <w:rPr>
      <w:rFonts w:ascii="Times New Roman" w:hAnsi="Times New Roman"/>
      <w:color w:val="000000"/>
      <w:sz w:val="24"/>
    </w:rPr>
  </w:style>
  <w:style w:styleId="Style_5_ch" w:type="character">
    <w:name w:val="Default"/>
    <w:link w:val="Style_5"/>
    <w:rPr>
      <w:rFonts w:ascii="Times New Roman" w:hAnsi="Times New Roman"/>
      <w:color w:val="000000"/>
      <w:sz w:val="24"/>
    </w:rPr>
  </w:style>
  <w:style w:styleId="Style_1" w:type="paragraph">
    <w:name w:val="Body Text Indent"/>
    <w:basedOn w:val="Style_6"/>
    <w:link w:val="Style_1_ch"/>
    <w:pPr>
      <w:tabs>
        <w:tab w:leader="none" w:pos="5400" w:val="left"/>
      </w:tabs>
      <w:spacing w:after="0" w:line="240" w:lineRule="auto"/>
      <w:ind w:firstLine="851" w:left="0"/>
      <w:jc w:val="both"/>
    </w:pPr>
    <w:rPr>
      <w:rFonts w:ascii="Times New Roman" w:hAnsi="Times New Roman"/>
      <w:sz w:val="28"/>
    </w:rPr>
  </w:style>
  <w:style w:styleId="Style_1_ch" w:type="character">
    <w:name w:val="Body Text Indent"/>
    <w:basedOn w:val="Style_6_ch"/>
    <w:link w:val="Style_1"/>
    <w:rPr>
      <w:rFonts w:ascii="Times New Roman" w:hAnsi="Times New Roman"/>
      <w:sz w:val="28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6"/>
    <w:next w:val="Style_6"/>
    <w:link w:val="Style_22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2_ch" w:type="character">
    <w:name w:val="heading 1"/>
    <w:basedOn w:val="Style_6_ch"/>
    <w:link w:val="Style_22"/>
    <w:rPr>
      <w:rFonts w:ascii="Cambria" w:hAnsi="Cambria"/>
      <w:b w:val="1"/>
      <w:sz w:val="32"/>
    </w:rPr>
  </w:style>
  <w:style w:styleId="Style_23" w:type="paragraph">
    <w:name w:val="ConsPlusCell"/>
    <w:link w:val="Style_23_ch"/>
    <w:pPr>
      <w:widowControl w:val="0"/>
      <w:ind/>
    </w:pPr>
    <w:rPr>
      <w:sz w:val="22"/>
    </w:rPr>
  </w:style>
  <w:style w:styleId="Style_23_ch" w:type="character">
    <w:name w:val="ConsPlusCell"/>
    <w:link w:val="Style_23"/>
    <w:rPr>
      <w:sz w:val="22"/>
    </w:rPr>
  </w:style>
  <w:style w:styleId="Style_24" w:type="paragraph">
    <w:name w:val="Hyperlink"/>
    <w:basedOn w:val="Style_9"/>
    <w:link w:val="Style_24_ch"/>
    <w:rPr>
      <w:color w:val="0000FF"/>
      <w:u w:val="single"/>
    </w:rPr>
  </w:style>
  <w:style w:styleId="Style_24_ch" w:type="character">
    <w:name w:val="Hyperlink"/>
    <w:basedOn w:val="Style_9_ch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extended-text__short"/>
    <w:basedOn w:val="Style_9"/>
    <w:link w:val="Style_28_ch"/>
  </w:style>
  <w:style w:styleId="Style_28_ch" w:type="character">
    <w:name w:val="extended-text__short"/>
    <w:basedOn w:val="Style_9_ch"/>
    <w:link w:val="Style_28"/>
  </w:style>
  <w:style w:styleId="Style_29" w:type="paragraph">
    <w:name w:val="заголовок МФЦ"/>
    <w:basedOn w:val="Style_6"/>
    <w:link w:val="Style_29_ch"/>
    <w:pPr>
      <w:spacing w:after="0" w:line="240" w:lineRule="auto"/>
      <w:ind/>
    </w:pPr>
    <w:rPr>
      <w:rFonts w:ascii="Arial" w:hAnsi="Arial"/>
      <w:color w:val="000000"/>
      <w:sz w:val="28"/>
    </w:rPr>
  </w:style>
  <w:style w:styleId="Style_29_ch" w:type="character">
    <w:name w:val="заголовок МФЦ"/>
    <w:basedOn w:val="Style_6_ch"/>
    <w:link w:val="Style_29"/>
    <w:rPr>
      <w:rFonts w:ascii="Arial" w:hAnsi="Arial"/>
      <w:color w:val="000000"/>
      <w:sz w:val="28"/>
    </w:rPr>
  </w:style>
  <w:style w:styleId="Style_30" w:type="paragraph">
    <w:name w:val="toc 9"/>
    <w:next w:val="Style_6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6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msonormalmailrucssattributepostfixmailrucssattributepostfix_mailru_css_attribute_postfix"/>
    <w:basedOn w:val="Style_6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msonormalmailrucssattributepostfixmailrucssattributepostfix_mailru_css_attribute_postfix"/>
    <w:basedOn w:val="Style_6_ch"/>
    <w:link w:val="Style_32"/>
    <w:rPr>
      <w:rFonts w:ascii="Times New Roman" w:hAnsi="Times New Roman"/>
      <w:sz w:val="24"/>
    </w:rPr>
  </w:style>
  <w:style w:styleId="Style_33" w:type="paragraph">
    <w:name w:val="toc 5"/>
    <w:next w:val="Style_6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Emphasis"/>
    <w:basedOn w:val="Style_9"/>
    <w:link w:val="Style_34_ch"/>
    <w:rPr>
      <w:i w:val="1"/>
    </w:rPr>
  </w:style>
  <w:style w:styleId="Style_34_ch" w:type="character">
    <w:name w:val="Emphasis"/>
    <w:basedOn w:val="Style_9_ch"/>
    <w:link w:val="Style_34"/>
    <w:rPr>
      <w:i w:val="1"/>
    </w:rPr>
  </w:style>
  <w:style w:styleId="Style_35" w:type="paragraph">
    <w:name w:val="Balloon Text"/>
    <w:basedOn w:val="Style_6"/>
    <w:link w:val="Style_35_ch"/>
    <w:pPr>
      <w:spacing w:after="0" w:line="240" w:lineRule="auto"/>
      <w:ind/>
    </w:pPr>
    <w:rPr>
      <w:rFonts w:ascii="Tahoma" w:hAnsi="Tahoma"/>
      <w:sz w:val="16"/>
    </w:rPr>
  </w:style>
  <w:style w:styleId="Style_35_ch" w:type="character">
    <w:name w:val="Balloon Text"/>
    <w:basedOn w:val="Style_6_ch"/>
    <w:link w:val="Style_35"/>
    <w:rPr>
      <w:rFonts w:ascii="Tahoma" w:hAnsi="Tahoma"/>
      <w:sz w:val="16"/>
    </w:rPr>
  </w:style>
  <w:style w:styleId="Style_36" w:type="paragraph">
    <w:name w:val="No Spacing"/>
    <w:link w:val="Style_36_ch"/>
    <w:rPr>
      <w:sz w:val="22"/>
    </w:rPr>
  </w:style>
  <w:style w:styleId="Style_36_ch" w:type="character">
    <w:name w:val="No Spacing"/>
    <w:link w:val="Style_36"/>
    <w:rPr>
      <w:sz w:val="22"/>
    </w:rPr>
  </w:style>
  <w:style w:styleId="Style_37" w:type="paragraph">
    <w:name w:val="Subtitle"/>
    <w:next w:val="Style_6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ConsTitle"/>
    <w:link w:val="Style_38_ch"/>
    <w:pPr>
      <w:widowControl w:val="0"/>
      <w:ind/>
    </w:pPr>
    <w:rPr>
      <w:rFonts w:ascii="Arial" w:hAnsi="Arial"/>
      <w:b w:val="1"/>
      <w:sz w:val="16"/>
    </w:rPr>
  </w:style>
  <w:style w:styleId="Style_38_ch" w:type="character">
    <w:name w:val="ConsTitle"/>
    <w:link w:val="Style_38"/>
    <w:rPr>
      <w:rFonts w:ascii="Arial" w:hAnsi="Arial"/>
      <w:b w:val="1"/>
      <w:sz w:val="16"/>
    </w:rPr>
  </w:style>
  <w:style w:styleId="Style_39" w:type="paragraph">
    <w:name w:val="Title"/>
    <w:next w:val="Style_6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3" w:type="paragraph">
    <w:name w:val="Strong"/>
    <w:basedOn w:val="Style_9"/>
    <w:link w:val="Style_3_ch"/>
    <w:rPr>
      <w:b w:val="1"/>
    </w:rPr>
  </w:style>
  <w:style w:styleId="Style_3_ch" w:type="character">
    <w:name w:val="Strong"/>
    <w:basedOn w:val="Style_9_ch"/>
    <w:link w:val="Style_3"/>
    <w:rPr>
      <w:b w:val="1"/>
    </w:rPr>
  </w:style>
  <w:style w:styleId="Style_40" w:type="paragraph">
    <w:name w:val="heading 4"/>
    <w:next w:val="Style_6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Абзац списка1"/>
    <w:basedOn w:val="Style_6"/>
    <w:link w:val="Style_41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41_ch" w:type="character">
    <w:name w:val="Абзац списка1"/>
    <w:basedOn w:val="Style_6_ch"/>
    <w:link w:val="Style_41"/>
    <w:rPr>
      <w:rFonts w:ascii="Times New Roman" w:hAnsi="Times New Roman"/>
      <w:sz w:val="20"/>
    </w:rPr>
  </w:style>
  <w:style w:styleId="Style_42" w:type="paragraph">
    <w:name w:val="heading 2"/>
    <w:basedOn w:val="Style_6"/>
    <w:link w:val="Style_42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42_ch" w:type="character">
    <w:name w:val="heading 2"/>
    <w:basedOn w:val="Style_6_ch"/>
    <w:link w:val="Style_42"/>
    <w:rPr>
      <w:rFonts w:ascii="Times New Roman" w:hAnsi="Times New Roman"/>
      <w:b w:val="1"/>
      <w:sz w:val="36"/>
    </w:rPr>
  </w:style>
  <w:style w:styleId="Style_43" w:type="paragraph">
    <w:name w:val="Body Text 3"/>
    <w:basedOn w:val="Style_6"/>
    <w:link w:val="Style_43_ch"/>
    <w:pPr>
      <w:spacing w:after="120" w:line="240" w:lineRule="auto"/>
      <w:ind/>
    </w:pPr>
    <w:rPr>
      <w:rFonts w:ascii="Times New Roman" w:hAnsi="Times New Roman"/>
      <w:sz w:val="16"/>
    </w:rPr>
  </w:style>
  <w:style w:styleId="Style_43_ch" w:type="character">
    <w:name w:val="Body Text 3"/>
    <w:basedOn w:val="Style_6_ch"/>
    <w:link w:val="Style_43"/>
    <w:rPr>
      <w:rFonts w:ascii="Times New Roman" w:hAnsi="Times New Roman"/>
      <w:sz w:val="16"/>
    </w:rPr>
  </w:style>
  <w:style w:styleId="Style_4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2022-05-31T07:27:23Z</dcterms:modified>
</cp:coreProperties>
</file>