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0" w:before="0"/>
        <w:ind/>
        <w:jc w:val="center"/>
        <w:rPr>
          <w:b w:val="1"/>
          <w:color w:val="000000"/>
          <w:sz w:val="27"/>
        </w:rPr>
      </w:pPr>
      <w:r>
        <w:rPr>
          <w:b w:val="1"/>
          <w:color w:val="000000"/>
          <w:sz w:val="27"/>
        </w:rPr>
        <w:t>ОБЪЯВЛЕНИЕ</w:t>
      </w:r>
    </w:p>
    <w:p w14:paraId="02000000">
      <w:pPr>
        <w:spacing w:after="0" w:line="240" w:lineRule="auto"/>
        <w:ind w:firstLine="0" w:left="426"/>
        <w:jc w:val="center"/>
        <w:rPr>
          <w:b w:val="1"/>
          <w:color w:val="000000"/>
          <w:sz w:val="27"/>
        </w:rPr>
      </w:pPr>
      <w:r>
        <w:rPr>
          <w:b w:val="1"/>
          <w:color w:val="000000"/>
          <w:sz w:val="27"/>
        </w:rPr>
        <w:t xml:space="preserve">о проведении отбора получателей </w:t>
      </w:r>
      <w:r>
        <w:rPr>
          <w:b w:val="1"/>
          <w:color w:val="000000"/>
          <w:sz w:val="27"/>
        </w:rPr>
        <w:t xml:space="preserve">субсидии </w:t>
      </w:r>
      <w:r>
        <w:rPr>
          <w:b w:val="1"/>
          <w:color w:val="000000"/>
          <w:sz w:val="27"/>
        </w:rPr>
        <w:t>(</w:t>
      </w:r>
      <w:r>
        <w:rPr>
          <w:b w:val="1"/>
          <w:color w:val="000000"/>
          <w:sz w:val="27"/>
        </w:rPr>
        <w:t>управляющи</w:t>
      </w:r>
      <w:r>
        <w:rPr>
          <w:b w:val="1"/>
          <w:color w:val="000000"/>
          <w:sz w:val="27"/>
        </w:rPr>
        <w:t>х</w:t>
      </w:r>
      <w:r>
        <w:rPr>
          <w:b w:val="1"/>
          <w:color w:val="000000"/>
          <w:sz w:val="27"/>
        </w:rPr>
        <w:t xml:space="preserve"> организаци</w:t>
      </w:r>
      <w:r>
        <w:rPr>
          <w:b w:val="1"/>
          <w:color w:val="000000"/>
          <w:sz w:val="27"/>
        </w:rPr>
        <w:t>й</w:t>
      </w:r>
      <w:r>
        <w:rPr>
          <w:b w:val="1"/>
          <w:color w:val="000000"/>
          <w:sz w:val="27"/>
        </w:rPr>
        <w:t>, товариществ собственников жилья, жилищно-строительны</w:t>
      </w:r>
      <w:r>
        <w:rPr>
          <w:b w:val="1"/>
          <w:color w:val="000000"/>
          <w:sz w:val="27"/>
        </w:rPr>
        <w:t>х кооперативов</w:t>
      </w:r>
      <w:r>
        <w:rPr>
          <w:b w:val="1"/>
          <w:color w:val="000000"/>
          <w:sz w:val="27"/>
        </w:rPr>
        <w:t>, жилищны</w:t>
      </w:r>
      <w:r>
        <w:rPr>
          <w:b w:val="1"/>
          <w:color w:val="000000"/>
          <w:sz w:val="27"/>
        </w:rPr>
        <w:t>х</w:t>
      </w:r>
      <w:r>
        <w:rPr>
          <w:b w:val="1"/>
          <w:color w:val="000000"/>
          <w:sz w:val="27"/>
        </w:rPr>
        <w:t xml:space="preserve"> или ины</w:t>
      </w:r>
      <w:r>
        <w:rPr>
          <w:b w:val="1"/>
          <w:color w:val="000000"/>
          <w:sz w:val="27"/>
        </w:rPr>
        <w:t xml:space="preserve">х </w:t>
      </w:r>
      <w:r>
        <w:rPr>
          <w:b w:val="1"/>
          <w:color w:val="000000"/>
          <w:sz w:val="27"/>
        </w:rPr>
        <w:t>специализированны</w:t>
      </w:r>
      <w:r>
        <w:rPr>
          <w:b w:val="1"/>
          <w:color w:val="000000"/>
          <w:sz w:val="27"/>
        </w:rPr>
        <w:t>х</w:t>
      </w:r>
      <w:r>
        <w:rPr>
          <w:b w:val="1"/>
          <w:color w:val="000000"/>
          <w:sz w:val="27"/>
        </w:rPr>
        <w:t xml:space="preserve"> потребительски</w:t>
      </w:r>
      <w:r>
        <w:rPr>
          <w:b w:val="1"/>
          <w:color w:val="000000"/>
          <w:sz w:val="27"/>
        </w:rPr>
        <w:t>х</w:t>
      </w:r>
      <w:r>
        <w:rPr>
          <w:b w:val="1"/>
          <w:color w:val="000000"/>
          <w:sz w:val="27"/>
        </w:rPr>
        <w:t xml:space="preserve"> кооператив</w:t>
      </w:r>
      <w:r>
        <w:rPr>
          <w:b w:val="1"/>
          <w:color w:val="000000"/>
          <w:sz w:val="27"/>
        </w:rPr>
        <w:t>ов</w:t>
      </w:r>
      <w:r>
        <w:rPr>
          <w:b w:val="1"/>
          <w:color w:val="000000"/>
          <w:sz w:val="27"/>
        </w:rPr>
        <w:t xml:space="preserve">) на возмещение части затрат </w:t>
      </w:r>
    </w:p>
    <w:p w14:paraId="03000000">
      <w:pPr>
        <w:spacing w:after="0" w:line="240" w:lineRule="auto"/>
        <w:ind w:firstLine="0" w:left="426"/>
        <w:jc w:val="center"/>
        <w:rPr>
          <w:color w:val="000000"/>
          <w:sz w:val="27"/>
        </w:rPr>
      </w:pPr>
      <w:r>
        <w:rPr>
          <w:b w:val="1"/>
          <w:color w:val="000000"/>
          <w:sz w:val="27"/>
        </w:rPr>
        <w:t>по установке станций повышения давления, оборудованных подкачивающими насосами, на многоквартирных домах за счет средств местного бюджета</w:t>
      </w:r>
    </w:p>
    <w:p w14:paraId="04000000">
      <w:pPr>
        <w:pStyle w:val="Style_1"/>
        <w:spacing w:after="0" w:before="0"/>
        <w:ind w:firstLine="0" w:left="426"/>
        <w:jc w:val="center"/>
        <w:rPr>
          <w:rFonts w:asciiTheme="minorAscii" w:hAnsiTheme="minorHAnsi"/>
          <w:color w:val="000000"/>
          <w:sz w:val="27"/>
        </w:rPr>
      </w:pPr>
    </w:p>
    <w:tbl>
      <w:tblPr>
        <w:tblStyle w:val="Style_2"/>
        <w:tblInd w:type="dxa" w:w="534"/>
        <w:tblLayout w:type="fixed"/>
      </w:tblPr>
      <w:tblGrid>
        <w:gridCol w:w="3794"/>
        <w:gridCol w:w="6412"/>
      </w:tblGrid>
      <w:tr>
        <w:tc>
          <w:tcPr>
            <w:tcW w:type="dxa" w:w="10206"/>
            <w:gridSpan w:val="2"/>
          </w:tcPr>
          <w:p w14:paraId="05000000">
            <w:pPr>
              <w:pStyle w:val="Style_1"/>
              <w:spacing w:after="0" w:before="0"/>
              <w:ind/>
              <w:jc w:val="center"/>
              <w:rPr>
                <w:color w:val="000000"/>
                <w:sz w:val="27"/>
              </w:rPr>
            </w:pPr>
            <w:r>
              <w:rPr>
                <w:color w:val="000000"/>
                <w:sz w:val="27"/>
              </w:rPr>
              <w:t>Информация о проведении отбора</w:t>
            </w:r>
          </w:p>
        </w:tc>
      </w:tr>
      <w:tr>
        <w:tc>
          <w:tcPr>
            <w:tcW w:type="dxa" w:w="3794"/>
          </w:tcPr>
          <w:p w14:paraId="06000000">
            <w:pPr>
              <w:pStyle w:val="Style_1"/>
              <w:spacing w:after="0" w:before="0"/>
              <w:ind/>
              <w:jc w:val="both"/>
              <w:rPr>
                <w:color w:val="000000"/>
                <w:sz w:val="27"/>
              </w:rPr>
            </w:pPr>
            <w:r>
              <w:rPr>
                <w:color w:val="000000"/>
                <w:sz w:val="27"/>
              </w:rPr>
              <w:t>Срок проведения отбора</w:t>
            </w:r>
          </w:p>
        </w:tc>
        <w:tc>
          <w:tcPr>
            <w:tcW w:type="dxa" w:w="6412"/>
          </w:tcPr>
          <w:p w14:paraId="07000000">
            <w:pPr>
              <w:pStyle w:val="Style_1"/>
              <w:spacing w:after="0" w:before="0"/>
              <w:ind/>
              <w:jc w:val="both"/>
              <w:rPr>
                <w:color w:val="000000"/>
                <w:sz w:val="27"/>
              </w:rPr>
            </w:pPr>
            <w:r>
              <w:rPr>
                <w:color w:val="000000"/>
                <w:sz w:val="27"/>
              </w:rPr>
              <w:t>Начало</w:t>
            </w:r>
            <w:r>
              <w:rPr>
                <w:color w:val="000000"/>
                <w:sz w:val="27"/>
              </w:rPr>
              <w:t xml:space="preserve">: </w:t>
            </w:r>
            <w:r>
              <w:rPr>
                <w:color w:val="000000"/>
                <w:sz w:val="27"/>
              </w:rPr>
              <w:t>24 июня</w:t>
            </w:r>
            <w:r>
              <w:rPr>
                <w:color w:val="000000"/>
                <w:sz w:val="27"/>
              </w:rPr>
              <w:t xml:space="preserve"> 2022 года</w:t>
            </w:r>
          </w:p>
          <w:p w14:paraId="08000000">
            <w:pPr>
              <w:pStyle w:val="Style_1"/>
              <w:spacing w:after="0" w:before="0"/>
              <w:ind/>
              <w:jc w:val="both"/>
              <w:rPr>
                <w:color w:val="000000"/>
                <w:sz w:val="27"/>
              </w:rPr>
            </w:pPr>
            <w:r>
              <w:rPr>
                <w:color w:val="000000"/>
                <w:sz w:val="27"/>
              </w:rPr>
              <w:t>Окончание: 01 июл</w:t>
            </w:r>
            <w:r>
              <w:rPr>
                <w:color w:val="000000"/>
                <w:sz w:val="27"/>
              </w:rPr>
              <w:t>я 2022</w:t>
            </w:r>
          </w:p>
        </w:tc>
      </w:tr>
      <w:tr>
        <w:tc>
          <w:tcPr>
            <w:tcW w:type="dxa" w:w="3794"/>
          </w:tcPr>
          <w:p w14:paraId="09000000">
            <w:pPr>
              <w:pStyle w:val="Style_1"/>
              <w:spacing w:after="0" w:before="0"/>
              <w:ind/>
              <w:jc w:val="both"/>
              <w:rPr>
                <w:color w:val="000000"/>
                <w:sz w:val="27"/>
              </w:rPr>
            </w:pPr>
            <w:r>
              <w:rPr>
                <w:color w:val="000000"/>
                <w:sz w:val="27"/>
              </w:rPr>
              <w:t>Дата и время начала подачи</w:t>
            </w:r>
            <w:r>
              <w:rPr>
                <w:color w:val="000000"/>
                <w:sz w:val="27"/>
              </w:rPr>
              <w:t xml:space="preserve"> </w:t>
            </w:r>
            <w:r>
              <w:rPr>
                <w:color w:val="000000"/>
                <w:sz w:val="27"/>
              </w:rPr>
              <w:t>заявок и окончания приема на</w:t>
            </w:r>
            <w:r>
              <w:rPr>
                <w:color w:val="000000"/>
                <w:sz w:val="27"/>
              </w:rPr>
              <w:t xml:space="preserve"> </w:t>
            </w:r>
            <w:r>
              <w:rPr>
                <w:color w:val="000000"/>
                <w:sz w:val="27"/>
              </w:rPr>
              <w:t xml:space="preserve">участие в </w:t>
            </w:r>
            <w:r>
              <w:rPr>
                <w:color w:val="000000"/>
                <w:sz w:val="27"/>
              </w:rPr>
              <w:t>о</w:t>
            </w:r>
            <w:r>
              <w:rPr>
                <w:color w:val="000000"/>
                <w:sz w:val="27"/>
              </w:rPr>
              <w:t>тборе</w:t>
            </w:r>
          </w:p>
        </w:tc>
        <w:tc>
          <w:tcPr>
            <w:tcW w:type="dxa" w:w="6412"/>
          </w:tcPr>
          <w:p w14:paraId="0A000000">
            <w:pPr>
              <w:pStyle w:val="Style_1"/>
              <w:spacing w:after="0" w:before="0"/>
              <w:ind/>
              <w:jc w:val="both"/>
              <w:rPr>
                <w:color w:val="000000"/>
                <w:sz w:val="27"/>
              </w:rPr>
            </w:pPr>
            <w:r>
              <w:rPr>
                <w:color w:val="000000"/>
                <w:sz w:val="27"/>
              </w:rPr>
              <w:t>Начало: 24 июня 2022 года</w:t>
            </w:r>
          </w:p>
          <w:p w14:paraId="0B000000">
            <w:pPr>
              <w:pStyle w:val="Style_1"/>
              <w:spacing w:after="0" w:before="0"/>
              <w:ind/>
              <w:jc w:val="both"/>
              <w:rPr>
                <w:color w:val="000000"/>
                <w:sz w:val="27"/>
              </w:rPr>
            </w:pPr>
            <w:r>
              <w:rPr>
                <w:color w:val="000000"/>
                <w:sz w:val="27"/>
              </w:rPr>
              <w:t>Окончание: 30 июня 2022</w:t>
            </w:r>
          </w:p>
        </w:tc>
      </w:tr>
      <w:tr>
        <w:tc>
          <w:tcPr>
            <w:tcW w:type="dxa" w:w="10206"/>
            <w:gridSpan w:val="2"/>
          </w:tcPr>
          <w:p w14:paraId="0C000000">
            <w:pPr>
              <w:pStyle w:val="Style_1"/>
              <w:spacing w:after="0" w:before="0"/>
              <w:ind/>
              <w:jc w:val="center"/>
              <w:rPr>
                <w:color w:val="000000"/>
                <w:sz w:val="27"/>
              </w:rPr>
            </w:pPr>
            <w:r>
              <w:rPr>
                <w:color w:val="000000"/>
                <w:sz w:val="27"/>
              </w:rPr>
              <w:t>Информация о главном распорядителе средств местного бюджета</w:t>
            </w:r>
          </w:p>
        </w:tc>
      </w:tr>
      <w:tr>
        <w:tc>
          <w:tcPr>
            <w:tcW w:type="dxa" w:w="3794"/>
          </w:tcPr>
          <w:p w14:paraId="0D000000">
            <w:pPr>
              <w:pStyle w:val="Style_1"/>
              <w:spacing w:after="0" w:before="0"/>
              <w:ind/>
              <w:jc w:val="both"/>
              <w:rPr>
                <w:color w:val="000000"/>
                <w:sz w:val="27"/>
              </w:rPr>
            </w:pPr>
            <w:r>
              <w:rPr>
                <w:color w:val="000000"/>
                <w:sz w:val="27"/>
              </w:rPr>
              <w:t>Наименование</w:t>
            </w:r>
          </w:p>
        </w:tc>
        <w:tc>
          <w:tcPr>
            <w:tcW w:type="dxa" w:w="6412"/>
          </w:tcPr>
          <w:p w14:paraId="0E000000">
            <w:pPr>
              <w:pStyle w:val="Style_1"/>
              <w:spacing w:after="0" w:before="0"/>
              <w:ind/>
              <w:jc w:val="both"/>
              <w:rPr>
                <w:color w:val="000000"/>
                <w:sz w:val="27"/>
              </w:rPr>
            </w:pPr>
            <w:r>
              <w:rPr>
                <w:color w:val="000000"/>
                <w:sz w:val="27"/>
              </w:rPr>
              <w:t>Администрация города Волгодонска</w:t>
            </w:r>
          </w:p>
        </w:tc>
      </w:tr>
      <w:tr>
        <w:tc>
          <w:tcPr>
            <w:tcW w:type="dxa" w:w="3794"/>
          </w:tcPr>
          <w:p w14:paraId="0F000000">
            <w:pPr>
              <w:pStyle w:val="Style_1"/>
              <w:spacing w:after="0" w:before="0"/>
              <w:ind/>
              <w:jc w:val="both"/>
              <w:rPr>
                <w:color w:val="000000"/>
                <w:sz w:val="27"/>
              </w:rPr>
            </w:pPr>
            <w:r>
              <w:rPr>
                <w:color w:val="000000"/>
                <w:sz w:val="27"/>
              </w:rPr>
              <w:t>Место нахождения</w:t>
            </w:r>
          </w:p>
        </w:tc>
        <w:tc>
          <w:tcPr>
            <w:tcW w:type="dxa" w:w="6412"/>
          </w:tcPr>
          <w:p w14:paraId="10000000">
            <w:pPr>
              <w:pStyle w:val="Style_1"/>
              <w:spacing w:after="0" w:before="0"/>
              <w:ind/>
              <w:jc w:val="both"/>
              <w:rPr>
                <w:color w:val="000000"/>
                <w:sz w:val="27"/>
              </w:rPr>
            </w:pPr>
            <w:r>
              <w:rPr>
                <w:color w:val="000000"/>
                <w:sz w:val="27"/>
              </w:rPr>
              <w:t>347366,</w:t>
            </w:r>
            <w:r>
              <w:rPr>
                <w:color w:val="000000"/>
                <w:sz w:val="27"/>
              </w:rPr>
              <w:t xml:space="preserve"> </w:t>
            </w:r>
            <w:r>
              <w:rPr>
                <w:color w:val="000000"/>
                <w:sz w:val="27"/>
              </w:rPr>
              <w:t>г. Волгодонск, Ростовская область, ул</w:t>
            </w:r>
            <w:r>
              <w:rPr>
                <w:color w:val="000000"/>
                <w:sz w:val="27"/>
              </w:rPr>
              <w:t>.С</w:t>
            </w:r>
            <w:r>
              <w:rPr>
                <w:color w:val="000000"/>
                <w:sz w:val="27"/>
              </w:rPr>
              <w:t>оветская д.2</w:t>
            </w:r>
          </w:p>
        </w:tc>
      </w:tr>
      <w:tr>
        <w:tc>
          <w:tcPr>
            <w:tcW w:type="dxa" w:w="3794"/>
          </w:tcPr>
          <w:p w14:paraId="11000000">
            <w:pPr>
              <w:pStyle w:val="Style_1"/>
              <w:spacing w:after="0" w:before="0"/>
              <w:ind/>
              <w:jc w:val="both"/>
              <w:rPr>
                <w:color w:val="000000"/>
                <w:sz w:val="27"/>
              </w:rPr>
            </w:pPr>
            <w:r>
              <w:rPr>
                <w:color w:val="000000"/>
                <w:sz w:val="27"/>
              </w:rPr>
              <w:t>Почтовый адрес</w:t>
            </w:r>
          </w:p>
        </w:tc>
        <w:tc>
          <w:tcPr>
            <w:tcW w:type="dxa" w:w="6412"/>
          </w:tcPr>
          <w:p w14:paraId="12000000">
            <w:pPr>
              <w:pStyle w:val="Style_1"/>
              <w:spacing w:after="0" w:before="0"/>
              <w:ind/>
              <w:jc w:val="both"/>
              <w:rPr>
                <w:color w:val="000000"/>
                <w:sz w:val="27"/>
              </w:rPr>
            </w:pPr>
            <w:r>
              <w:rPr>
                <w:color w:val="000000"/>
                <w:sz w:val="27"/>
              </w:rPr>
              <w:t>347366,</w:t>
            </w:r>
            <w:r>
              <w:rPr>
                <w:color w:val="000000"/>
                <w:sz w:val="27"/>
              </w:rPr>
              <w:t xml:space="preserve"> </w:t>
            </w:r>
            <w:r>
              <w:rPr>
                <w:color w:val="000000"/>
                <w:sz w:val="27"/>
              </w:rPr>
              <w:t>г. Волгодонск, Ростовская область, ул</w:t>
            </w:r>
            <w:r>
              <w:rPr>
                <w:color w:val="000000"/>
                <w:sz w:val="27"/>
              </w:rPr>
              <w:t>.С</w:t>
            </w:r>
            <w:r>
              <w:rPr>
                <w:color w:val="000000"/>
                <w:sz w:val="27"/>
              </w:rPr>
              <w:t>оветская д.2</w:t>
            </w:r>
          </w:p>
        </w:tc>
      </w:tr>
      <w:tr>
        <w:tc>
          <w:tcPr>
            <w:tcW w:type="dxa" w:w="3794"/>
          </w:tcPr>
          <w:p w14:paraId="13000000">
            <w:pPr>
              <w:pStyle w:val="Style_1"/>
              <w:spacing w:after="0" w:before="0"/>
              <w:ind/>
              <w:jc w:val="both"/>
              <w:rPr>
                <w:color w:val="000000"/>
                <w:sz w:val="27"/>
              </w:rPr>
            </w:pPr>
            <w:r>
              <w:rPr>
                <w:color w:val="000000"/>
                <w:sz w:val="27"/>
              </w:rPr>
              <w:t>Адрес электронной почты</w:t>
            </w:r>
          </w:p>
        </w:tc>
        <w:tc>
          <w:tcPr>
            <w:tcW w:type="dxa" w:w="6412"/>
          </w:tcPr>
          <w:p w14:paraId="14000000">
            <w:pPr>
              <w:pStyle w:val="Style_1"/>
              <w:spacing w:after="0" w:before="0"/>
              <w:ind/>
              <w:jc w:val="both"/>
              <w:rPr>
                <w:color w:val="000000"/>
                <w:sz w:val="27"/>
              </w:rPr>
            </w:pPr>
            <w:r>
              <w:rPr>
                <w:color w:val="000000"/>
                <w:sz w:val="27"/>
              </w:rPr>
              <w:t>volgodonskgorod@vlgd61.ru</w:t>
            </w:r>
          </w:p>
        </w:tc>
      </w:tr>
      <w:tr>
        <w:tc>
          <w:tcPr>
            <w:tcW w:type="dxa" w:w="10206"/>
            <w:gridSpan w:val="2"/>
          </w:tcPr>
          <w:p w14:paraId="15000000">
            <w:pPr>
              <w:pStyle w:val="Style_1"/>
              <w:spacing w:after="0" w:before="0"/>
              <w:ind/>
              <w:jc w:val="center"/>
              <w:rPr>
                <w:color w:val="000000"/>
                <w:sz w:val="27"/>
              </w:rPr>
            </w:pPr>
            <w:r>
              <w:rPr>
                <w:color w:val="000000"/>
                <w:sz w:val="27"/>
              </w:rPr>
              <w:t>Иная информация</w:t>
            </w:r>
          </w:p>
        </w:tc>
      </w:tr>
      <w:tr>
        <w:tc>
          <w:tcPr>
            <w:tcW w:type="dxa" w:w="3794"/>
          </w:tcPr>
          <w:p w14:paraId="16000000">
            <w:pPr>
              <w:pStyle w:val="Style_1"/>
              <w:spacing w:after="0" w:before="0"/>
              <w:ind/>
              <w:jc w:val="both"/>
              <w:rPr>
                <w:color w:val="000000"/>
                <w:sz w:val="27"/>
              </w:rPr>
            </w:pPr>
            <w:r>
              <w:rPr>
                <w:color w:val="000000"/>
                <w:sz w:val="27"/>
              </w:rPr>
              <w:t>Цель предоставления субсидии</w:t>
            </w:r>
          </w:p>
        </w:tc>
        <w:tc>
          <w:tcPr>
            <w:tcW w:type="dxa" w:w="6412"/>
          </w:tcPr>
          <w:p w14:paraId="17000000">
            <w:pPr>
              <w:ind/>
              <w:jc w:val="both"/>
              <w:rPr>
                <w:rFonts w:ascii="Times New Roman" w:hAnsi="Times New Roman"/>
                <w:color w:val="000000"/>
                <w:sz w:val="27"/>
              </w:rPr>
            </w:pPr>
            <w:r>
              <w:rPr>
                <w:rFonts w:ascii="Times New Roman" w:hAnsi="Times New Roman"/>
                <w:color w:val="000000"/>
                <w:sz w:val="27"/>
              </w:rPr>
              <w:t>возмещение части затрат по установке станций повышения давления, оборудованных подкачивающими насосами, на многоквартирных домах</w:t>
            </w:r>
            <w:r>
              <w:rPr>
                <w:rFonts w:ascii="Times New Roman" w:hAnsi="Times New Roman"/>
                <w:color w:val="000000"/>
                <w:sz w:val="27"/>
              </w:rPr>
              <w:t xml:space="preserve"> в </w:t>
            </w:r>
            <w:r>
              <w:rPr>
                <w:rFonts w:ascii="Times New Roman" w:hAnsi="Times New Roman"/>
                <w:color w:val="000000"/>
                <w:sz w:val="27"/>
              </w:rPr>
              <w:t>г</w:t>
            </w:r>
            <w:r>
              <w:rPr>
                <w:rFonts w:ascii="Times New Roman" w:hAnsi="Times New Roman"/>
                <w:color w:val="000000"/>
                <w:sz w:val="27"/>
              </w:rPr>
              <w:t>. Волгодонске</w:t>
            </w:r>
          </w:p>
        </w:tc>
      </w:tr>
      <w:tr>
        <w:tc>
          <w:tcPr>
            <w:tcW w:type="dxa" w:w="3794"/>
          </w:tcPr>
          <w:p w14:paraId="18000000">
            <w:pPr>
              <w:pStyle w:val="Style_1"/>
              <w:spacing w:after="0" w:before="0"/>
              <w:ind/>
              <w:jc w:val="both"/>
              <w:rPr>
                <w:color w:val="000000"/>
                <w:sz w:val="27"/>
              </w:rPr>
            </w:pPr>
            <w:r>
              <w:rPr>
                <w:color w:val="000000"/>
                <w:sz w:val="27"/>
              </w:rPr>
              <w:t>Результат предоставления</w:t>
            </w:r>
            <w:r>
              <w:rPr>
                <w:color w:val="000000"/>
                <w:sz w:val="27"/>
              </w:rPr>
              <w:t xml:space="preserve"> </w:t>
            </w:r>
            <w:r>
              <w:rPr>
                <w:color w:val="000000"/>
                <w:sz w:val="27"/>
              </w:rPr>
              <w:t>субсидии</w:t>
            </w:r>
          </w:p>
        </w:tc>
        <w:tc>
          <w:tcPr>
            <w:tcW w:type="dxa" w:w="6412"/>
          </w:tcPr>
          <w:p w14:paraId="19000000">
            <w:pPr>
              <w:pStyle w:val="Style_1"/>
              <w:spacing w:after="0" w:before="0"/>
              <w:ind/>
              <w:jc w:val="both"/>
              <w:rPr>
                <w:color w:val="000000"/>
                <w:sz w:val="27"/>
              </w:rPr>
            </w:pPr>
            <w:r>
              <w:rPr>
                <w:color w:val="000000"/>
                <w:sz w:val="27"/>
              </w:rPr>
              <w:t>установк</w:t>
            </w:r>
            <w:r>
              <w:rPr>
                <w:color w:val="000000"/>
                <w:sz w:val="27"/>
              </w:rPr>
              <w:t>а</w:t>
            </w:r>
            <w:r>
              <w:rPr>
                <w:color w:val="000000"/>
                <w:sz w:val="27"/>
              </w:rPr>
              <w:t xml:space="preserve"> станций повышения давления, оборудованных подкачивающими насосами</w:t>
            </w:r>
          </w:p>
        </w:tc>
      </w:tr>
      <w:tr>
        <w:tc>
          <w:tcPr>
            <w:tcW w:type="dxa" w:w="3794"/>
          </w:tcPr>
          <w:p w14:paraId="1A000000">
            <w:pPr>
              <w:pStyle w:val="Style_1"/>
              <w:spacing w:after="0" w:before="0"/>
              <w:ind/>
              <w:jc w:val="both"/>
              <w:rPr>
                <w:color w:val="000000"/>
                <w:sz w:val="27"/>
              </w:rPr>
            </w:pPr>
            <w:r>
              <w:rPr>
                <w:color w:val="000000"/>
                <w:sz w:val="27"/>
              </w:rPr>
              <w:t>Требования к участникам</w:t>
            </w:r>
            <w:r>
              <w:rPr>
                <w:color w:val="000000"/>
                <w:sz w:val="27"/>
              </w:rPr>
              <w:t xml:space="preserve"> </w:t>
            </w:r>
            <w:r>
              <w:rPr>
                <w:color w:val="000000"/>
                <w:sz w:val="27"/>
              </w:rPr>
              <w:t>отбора по состоянию на первое</w:t>
            </w:r>
            <w:r>
              <w:rPr>
                <w:color w:val="000000"/>
                <w:sz w:val="27"/>
              </w:rPr>
              <w:t xml:space="preserve"> </w:t>
            </w:r>
            <w:r>
              <w:rPr>
                <w:color w:val="000000"/>
                <w:sz w:val="27"/>
              </w:rPr>
              <w:t>число месяца,</w:t>
            </w:r>
            <w:r>
              <w:rPr>
                <w:color w:val="000000"/>
                <w:sz w:val="27"/>
              </w:rPr>
              <w:t xml:space="preserve"> </w:t>
            </w:r>
            <w:r>
              <w:rPr>
                <w:color w:val="000000"/>
                <w:sz w:val="27"/>
              </w:rPr>
              <w:t>предшествующего месяцу</w:t>
            </w:r>
            <w:r>
              <w:rPr>
                <w:color w:val="000000"/>
                <w:sz w:val="27"/>
              </w:rPr>
              <w:t xml:space="preserve"> </w:t>
            </w:r>
            <w:r>
              <w:rPr>
                <w:color w:val="000000"/>
                <w:sz w:val="27"/>
              </w:rPr>
              <w:t>подачи заявки о</w:t>
            </w:r>
            <w:r>
              <w:rPr>
                <w:color w:val="000000"/>
                <w:sz w:val="27"/>
              </w:rPr>
              <w:t xml:space="preserve"> </w:t>
            </w:r>
            <w:r>
              <w:rPr>
                <w:color w:val="000000"/>
                <w:sz w:val="27"/>
              </w:rPr>
              <w:t>предоставлении субсидии</w:t>
            </w:r>
          </w:p>
        </w:tc>
        <w:tc>
          <w:tcPr>
            <w:tcW w:type="dxa" w:w="6412"/>
          </w:tcPr>
          <w:p w14:paraId="1B000000">
            <w:pPr>
              <w:pStyle w:val="Style_1"/>
              <w:spacing w:after="0" w:before="0"/>
              <w:ind/>
              <w:jc w:val="both"/>
              <w:rPr>
                <w:color w:val="000000"/>
                <w:sz w:val="27"/>
              </w:rPr>
            </w:pPr>
            <w:r>
              <w:rPr>
                <w:color w:val="000000"/>
                <w:sz w:val="27"/>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color w:val="000000"/>
                <w:sz w:val="27"/>
              </w:rPr>
              <w:t>;</w:t>
            </w:r>
          </w:p>
          <w:p w14:paraId="1C000000">
            <w:pPr>
              <w:pStyle w:val="Style_1"/>
              <w:spacing w:after="0" w:before="0"/>
              <w:ind/>
              <w:jc w:val="both"/>
              <w:rPr>
                <w:color w:val="000000"/>
                <w:sz w:val="27"/>
              </w:rPr>
            </w:pPr>
            <w:r>
              <w:rPr>
                <w:color w:val="000000"/>
                <w:sz w:val="27"/>
              </w:rPr>
              <w:t>2)</w:t>
            </w:r>
            <w:r>
              <w:rPr>
                <w:color w:val="000000"/>
                <w:sz w:val="27"/>
              </w:rPr>
              <w:t xml:space="preserve"> у участника отбора должна отсутствовать просроченная задолженность по возврату в местный бюджет, из которого планируется предоставление субсидии в соответствии с настоящим постановлением, субсидий, бюджетных инвестиций, </w:t>
            </w:r>
            <w:r>
              <w:rPr>
                <w:color w:val="000000"/>
                <w:sz w:val="27"/>
              </w:rPr>
              <w:t>предоставленных</w:t>
            </w:r>
            <w:r>
              <w:rPr>
                <w:color w:val="000000"/>
                <w:sz w:val="27"/>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Волгодонск», из бюджета которого планируется предоставление субсидии в соответс</w:t>
            </w:r>
            <w:r>
              <w:rPr>
                <w:color w:val="000000"/>
                <w:sz w:val="27"/>
              </w:rPr>
              <w:t>твии с настоящим постановлением;</w:t>
            </w:r>
          </w:p>
          <w:p w14:paraId="1D000000">
            <w:pPr>
              <w:ind w:firstLine="33" w:left="0"/>
              <w:jc w:val="both"/>
              <w:rPr>
                <w:rFonts w:ascii="Times New Roman" w:hAnsi="Times New Roman"/>
                <w:color w:val="000000"/>
                <w:sz w:val="27"/>
              </w:rPr>
            </w:pPr>
            <w:r>
              <w:rPr>
                <w:rFonts w:ascii="Times New Roman" w:hAnsi="Times New Roman"/>
                <w:color w:val="000000"/>
                <w:sz w:val="27"/>
              </w:rPr>
              <w:t>3</w:t>
            </w:r>
            <w:r>
              <w:rPr>
                <w:rFonts w:ascii="Times New Roman" w:hAnsi="Times New Roman"/>
                <w:color w:val="000000"/>
                <w:sz w:val="27"/>
              </w:rPr>
              <w:t>) у</w:t>
            </w:r>
            <w:r>
              <w:rPr>
                <w:rFonts w:ascii="Times New Roman" w:hAnsi="Times New Roman"/>
                <w:color w:val="000000"/>
                <w:sz w:val="27"/>
              </w:rPr>
              <w:t xml:space="preserve">частник отбора не должен находиться в процессе реорганизации (за исключением реорганизации в </w:t>
            </w:r>
            <w:r>
              <w:rPr>
                <w:rFonts w:ascii="Times New Roman" w:hAnsi="Times New Roman"/>
                <w:color w:val="000000"/>
                <w:sz w:val="27"/>
              </w:rPr>
              <w:t>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должна быть приостановлена в порядке, предусмотренном законод</w:t>
            </w:r>
            <w:r>
              <w:rPr>
                <w:rFonts w:ascii="Times New Roman" w:hAnsi="Times New Roman"/>
                <w:color w:val="000000"/>
                <w:sz w:val="27"/>
              </w:rPr>
              <w:t>ательством Российской Федерации;</w:t>
            </w:r>
          </w:p>
          <w:p w14:paraId="1E000000">
            <w:pPr>
              <w:ind w:firstLine="33" w:left="0"/>
              <w:jc w:val="both"/>
              <w:rPr>
                <w:rFonts w:ascii="Times New Roman" w:hAnsi="Times New Roman"/>
                <w:color w:val="000000"/>
                <w:sz w:val="27"/>
              </w:rPr>
            </w:pPr>
            <w:r>
              <w:rPr>
                <w:rFonts w:ascii="Times New Roman" w:hAnsi="Times New Roman"/>
                <w:color w:val="000000"/>
                <w:sz w:val="27"/>
              </w:rPr>
              <w:t>4</w:t>
            </w:r>
            <w:r>
              <w:rPr>
                <w:rFonts w:ascii="Times New Roman" w:hAnsi="Times New Roman"/>
                <w:color w:val="000000"/>
                <w:sz w:val="27"/>
              </w:rPr>
              <w:t>) у</w:t>
            </w:r>
            <w:r>
              <w:rPr>
                <w:rFonts w:ascii="Times New Roman" w:hAnsi="Times New Roman"/>
                <w:color w:val="000000"/>
                <w:sz w:val="27"/>
              </w:rPr>
              <w:t>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Pr>
                <w:rFonts w:ascii="Times New Roman" w:hAnsi="Times New Roman"/>
                <w:color w:val="000000"/>
                <w:sz w:val="27"/>
              </w:rPr>
              <w:t>офшорные</w:t>
            </w:r>
            <w:r>
              <w:rPr>
                <w:rFonts w:ascii="Times New Roman" w:hAnsi="Times New Roman"/>
                <w:color w:val="000000"/>
                <w:sz w:val="27"/>
              </w:rPr>
              <w:t xml:space="preserve"> зоны), в сово</w:t>
            </w:r>
            <w:r>
              <w:rPr>
                <w:rFonts w:ascii="Times New Roman" w:hAnsi="Times New Roman"/>
                <w:color w:val="000000"/>
                <w:sz w:val="27"/>
              </w:rPr>
              <w:t>купности превышает 50 процентов;</w:t>
            </w:r>
          </w:p>
          <w:p w14:paraId="1F000000">
            <w:pPr>
              <w:ind w:firstLine="33" w:left="0"/>
              <w:jc w:val="both"/>
              <w:rPr>
                <w:rFonts w:ascii="Times New Roman" w:hAnsi="Times New Roman"/>
                <w:color w:val="000000"/>
                <w:sz w:val="27"/>
              </w:rPr>
            </w:pPr>
            <w:r>
              <w:rPr>
                <w:rFonts w:ascii="Times New Roman" w:hAnsi="Times New Roman"/>
                <w:color w:val="000000"/>
                <w:sz w:val="27"/>
              </w:rPr>
              <w:t>5) п</w:t>
            </w:r>
            <w:r>
              <w:rPr>
                <w:rFonts w:ascii="Times New Roman" w:hAnsi="Times New Roman"/>
                <w:color w:val="000000"/>
                <w:sz w:val="27"/>
              </w:rPr>
              <w:t>ри условии государственной регистрации или постановки на учет в налоговом органе участника отбора на территории муниципального</w:t>
            </w:r>
            <w:r>
              <w:rPr>
                <w:rFonts w:ascii="Times New Roman" w:hAnsi="Times New Roman"/>
                <w:color w:val="000000"/>
                <w:sz w:val="27"/>
              </w:rPr>
              <w:t xml:space="preserve"> образования «Город Волгодонск»;</w:t>
            </w:r>
          </w:p>
          <w:p w14:paraId="20000000">
            <w:pPr>
              <w:ind w:firstLine="33" w:left="0"/>
              <w:jc w:val="both"/>
              <w:rPr>
                <w:rFonts w:ascii="Times New Roman" w:hAnsi="Times New Roman"/>
                <w:color w:val="000000"/>
                <w:sz w:val="27"/>
              </w:rPr>
            </w:pPr>
            <w:r>
              <w:rPr>
                <w:rFonts w:ascii="Times New Roman" w:hAnsi="Times New Roman"/>
                <w:color w:val="000000"/>
                <w:sz w:val="27"/>
              </w:rPr>
              <w:t>6</w:t>
            </w:r>
            <w:r>
              <w:rPr>
                <w:rFonts w:ascii="Times New Roman" w:hAnsi="Times New Roman"/>
                <w:color w:val="000000"/>
                <w:sz w:val="27"/>
              </w:rPr>
              <w:t>) п</w:t>
            </w:r>
            <w:r>
              <w:rPr>
                <w:rFonts w:ascii="Times New Roman" w:hAnsi="Times New Roman"/>
                <w:color w:val="000000"/>
                <w:sz w:val="27"/>
              </w:rPr>
              <w:t>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Pr>
                <w:rFonts w:ascii="Times New Roman" w:hAnsi="Times New Roman"/>
                <w:color w:val="000000"/>
                <w:sz w:val="27"/>
              </w:rPr>
              <w:t>, являющегося юридическим лицом;</w:t>
            </w:r>
          </w:p>
          <w:p w14:paraId="21000000">
            <w:pPr>
              <w:ind w:firstLine="33" w:left="0"/>
              <w:jc w:val="both"/>
              <w:rPr>
                <w:rFonts w:ascii="Times New Roman" w:hAnsi="Times New Roman"/>
                <w:color w:val="000000"/>
                <w:sz w:val="27"/>
              </w:rPr>
            </w:pPr>
            <w:r>
              <w:rPr>
                <w:rFonts w:ascii="Times New Roman" w:hAnsi="Times New Roman"/>
                <w:color w:val="000000"/>
                <w:sz w:val="27"/>
              </w:rPr>
              <w:t>7)</w:t>
            </w:r>
            <w:r>
              <w:rPr>
                <w:rFonts w:ascii="Times New Roman" w:hAnsi="Times New Roman"/>
                <w:color w:val="000000"/>
                <w:sz w:val="27"/>
              </w:rPr>
              <w:t xml:space="preserve"> </w:t>
            </w:r>
            <w:r>
              <w:rPr>
                <w:rFonts w:ascii="Times New Roman" w:hAnsi="Times New Roman"/>
                <w:color w:val="000000"/>
                <w:sz w:val="27"/>
              </w:rPr>
              <w:t>п</w:t>
            </w:r>
            <w:r>
              <w:rPr>
                <w:rFonts w:ascii="Times New Roman" w:hAnsi="Times New Roman"/>
                <w:color w:val="000000"/>
                <w:sz w:val="27"/>
              </w:rPr>
              <w:t>ри условии, что участник отбора не получает средств из местного бюджета на основании иных нормативных правовых актов на </w:t>
            </w:r>
            <w:r>
              <w:rPr>
                <w:rFonts w:ascii="Times New Roman" w:hAnsi="Times New Roman"/>
                <w:color w:val="000000"/>
                <w:sz w:val="27"/>
              </w:rPr>
              <w:t>возмещение части затрат по установке станций повышения давления, оборудованных подкачивающими насосами, на многоквартирных домах</w:t>
            </w:r>
            <w:r>
              <w:rPr>
                <w:rFonts w:ascii="Times New Roman" w:hAnsi="Times New Roman"/>
                <w:color w:val="000000"/>
                <w:sz w:val="27"/>
              </w:rPr>
              <w:t xml:space="preserve"> в </w:t>
            </w:r>
            <w:r>
              <w:rPr>
                <w:rFonts w:ascii="Times New Roman" w:hAnsi="Times New Roman"/>
                <w:color w:val="000000"/>
                <w:sz w:val="27"/>
              </w:rPr>
              <w:t>г</w:t>
            </w:r>
            <w:r>
              <w:rPr>
                <w:rFonts w:ascii="Times New Roman" w:hAnsi="Times New Roman"/>
                <w:color w:val="000000"/>
                <w:sz w:val="27"/>
              </w:rPr>
              <w:t>. Волгодонске;</w:t>
            </w:r>
          </w:p>
          <w:p w14:paraId="22000000">
            <w:pPr>
              <w:ind w:firstLine="33" w:left="0"/>
              <w:jc w:val="both"/>
              <w:rPr>
                <w:rFonts w:ascii="Times New Roman" w:hAnsi="Times New Roman"/>
                <w:color w:val="000000"/>
                <w:sz w:val="27"/>
              </w:rPr>
            </w:pPr>
            <w:r>
              <w:rPr>
                <w:rFonts w:ascii="Times New Roman" w:hAnsi="Times New Roman"/>
                <w:color w:val="000000"/>
                <w:sz w:val="27"/>
              </w:rPr>
              <w:t>8</w:t>
            </w:r>
            <w:r>
              <w:rPr>
                <w:rFonts w:ascii="Times New Roman" w:hAnsi="Times New Roman"/>
                <w:color w:val="000000"/>
                <w:sz w:val="27"/>
              </w:rPr>
              <w:t>)</w:t>
            </w:r>
            <w:r>
              <w:rPr>
                <w:rFonts w:ascii="Times New Roman" w:hAnsi="Times New Roman"/>
                <w:color w:val="000000"/>
                <w:sz w:val="27"/>
              </w:rPr>
              <w:t xml:space="preserve"> </w:t>
            </w:r>
            <w:r>
              <w:rPr>
                <w:rFonts w:ascii="Times New Roman" w:hAnsi="Times New Roman"/>
                <w:color w:val="000000"/>
                <w:sz w:val="27"/>
              </w:rPr>
              <w:t>п</w:t>
            </w:r>
            <w:r>
              <w:rPr>
                <w:rFonts w:ascii="Times New Roman" w:hAnsi="Times New Roman"/>
                <w:color w:val="000000"/>
                <w:sz w:val="27"/>
              </w:rPr>
              <w:t>ри отсутств</w:t>
            </w:r>
            <w:r>
              <w:rPr>
                <w:rFonts w:ascii="Times New Roman" w:hAnsi="Times New Roman"/>
                <w:color w:val="000000"/>
                <w:sz w:val="27"/>
              </w:rPr>
              <w:t>ии у у</w:t>
            </w:r>
            <w:r>
              <w:rPr>
                <w:rFonts w:ascii="Times New Roman" w:hAnsi="Times New Roman"/>
                <w:color w:val="000000"/>
                <w:sz w:val="27"/>
              </w:rPr>
              <w:t>частника отбора просроченной задолженности по зар</w:t>
            </w:r>
            <w:r>
              <w:rPr>
                <w:rFonts w:ascii="Times New Roman" w:hAnsi="Times New Roman"/>
                <w:color w:val="000000"/>
                <w:sz w:val="27"/>
              </w:rPr>
              <w:t>аботной плате перед работниками;</w:t>
            </w:r>
          </w:p>
          <w:p w14:paraId="23000000">
            <w:pPr>
              <w:ind w:firstLine="33" w:left="0"/>
              <w:jc w:val="both"/>
              <w:rPr>
                <w:color w:val="000000"/>
                <w:sz w:val="27"/>
              </w:rPr>
            </w:pPr>
            <w:r>
              <w:rPr>
                <w:rFonts w:ascii="Times New Roman" w:hAnsi="Times New Roman"/>
                <w:color w:val="000000"/>
                <w:sz w:val="27"/>
              </w:rPr>
              <w:t>9)</w:t>
            </w:r>
            <w:r>
              <w:rPr>
                <w:rFonts w:ascii="Times New Roman" w:hAnsi="Times New Roman"/>
                <w:color w:val="000000"/>
                <w:sz w:val="27"/>
              </w:rPr>
              <w:t xml:space="preserve"> </w:t>
            </w:r>
            <w:r>
              <w:rPr>
                <w:rFonts w:ascii="Times New Roman" w:hAnsi="Times New Roman"/>
                <w:color w:val="000000"/>
                <w:sz w:val="27"/>
              </w:rPr>
              <w:t>п</w:t>
            </w:r>
            <w:r>
              <w:rPr>
                <w:rFonts w:ascii="Times New Roman" w:hAnsi="Times New Roman"/>
                <w:color w:val="000000"/>
                <w:sz w:val="27"/>
              </w:rPr>
              <w:t xml:space="preserve">ри среднемесячной заработной плате </w:t>
            </w:r>
            <w:r>
              <w:rPr>
                <w:rFonts w:ascii="Times New Roman" w:hAnsi="Times New Roman"/>
                <w:color w:val="000000"/>
                <w:sz w:val="27"/>
              </w:rPr>
              <w:t>р</w:t>
            </w:r>
            <w:r>
              <w:rPr>
                <w:rFonts w:ascii="Times New Roman" w:hAnsi="Times New Roman"/>
                <w:color w:val="000000"/>
                <w:sz w:val="27"/>
              </w:rPr>
              <w:t>аботников участника отбора (в расчете на одного работника) не ниже прожиточного минимума, установленного для трудоспособного населения Ростовской области.</w:t>
            </w:r>
          </w:p>
        </w:tc>
      </w:tr>
      <w:tr>
        <w:tc>
          <w:tcPr>
            <w:tcW w:type="dxa" w:w="3794"/>
          </w:tcPr>
          <w:p w14:paraId="24000000">
            <w:pPr>
              <w:pStyle w:val="Style_1"/>
              <w:spacing w:after="0" w:before="0"/>
              <w:ind/>
              <w:jc w:val="both"/>
              <w:rPr>
                <w:color w:val="000000"/>
                <w:sz w:val="27"/>
              </w:rPr>
            </w:pPr>
            <w:r>
              <w:rPr>
                <w:color w:val="000000"/>
                <w:sz w:val="27"/>
              </w:rPr>
              <w:t>Порядок подачи заявок</w:t>
            </w:r>
            <w:r>
              <w:rPr>
                <w:color w:val="000000"/>
                <w:sz w:val="27"/>
              </w:rPr>
              <w:t xml:space="preserve"> </w:t>
            </w:r>
            <w:r>
              <w:rPr>
                <w:color w:val="000000"/>
                <w:sz w:val="27"/>
              </w:rPr>
              <w:t>участниками отбора и</w:t>
            </w:r>
            <w:r>
              <w:rPr>
                <w:color w:val="000000"/>
                <w:sz w:val="27"/>
              </w:rPr>
              <w:t xml:space="preserve"> </w:t>
            </w:r>
            <w:r>
              <w:rPr>
                <w:color w:val="000000"/>
                <w:sz w:val="27"/>
              </w:rPr>
              <w:t>требования, предъявляемые к</w:t>
            </w:r>
            <w:r>
              <w:rPr>
                <w:color w:val="000000"/>
                <w:sz w:val="27"/>
              </w:rPr>
              <w:t xml:space="preserve"> </w:t>
            </w:r>
            <w:r>
              <w:rPr>
                <w:color w:val="000000"/>
                <w:sz w:val="27"/>
              </w:rPr>
              <w:t>форме и содержанию заявок,</w:t>
            </w:r>
            <w:r>
              <w:rPr>
                <w:color w:val="000000"/>
                <w:sz w:val="27"/>
              </w:rPr>
              <w:t xml:space="preserve"> </w:t>
            </w:r>
            <w:r>
              <w:rPr>
                <w:color w:val="000000"/>
                <w:sz w:val="27"/>
              </w:rPr>
              <w:t>подаваемых частниками</w:t>
            </w:r>
            <w:r>
              <w:rPr>
                <w:color w:val="000000"/>
                <w:sz w:val="27"/>
              </w:rPr>
              <w:t xml:space="preserve"> </w:t>
            </w:r>
            <w:r>
              <w:rPr>
                <w:color w:val="000000"/>
                <w:sz w:val="27"/>
              </w:rPr>
              <w:t>отбора</w:t>
            </w:r>
          </w:p>
        </w:tc>
        <w:tc>
          <w:tcPr>
            <w:tcW w:type="dxa" w:w="6412"/>
          </w:tcPr>
          <w:p w14:paraId="25000000">
            <w:pPr>
              <w:ind/>
              <w:jc w:val="both"/>
              <w:rPr>
                <w:rFonts w:ascii="Times New Roman" w:hAnsi="Times New Roman"/>
                <w:color w:val="000000"/>
                <w:sz w:val="27"/>
              </w:rPr>
            </w:pPr>
            <w:r>
              <w:rPr>
                <w:rFonts w:ascii="Times New Roman" w:hAnsi="Times New Roman"/>
                <w:color w:val="000000"/>
                <w:sz w:val="27"/>
              </w:rPr>
              <w:t xml:space="preserve">Для участия в отборе управляющие организации, товарищества собственников жилья, жилищно-строительные кооперативы, жилищные или иные </w:t>
            </w:r>
            <w:r>
              <w:rPr>
                <w:rFonts w:ascii="Times New Roman" w:hAnsi="Times New Roman"/>
                <w:color w:val="000000"/>
                <w:sz w:val="27"/>
              </w:rPr>
              <w:t xml:space="preserve">специализированные потребительские кооперативы </w:t>
            </w:r>
            <w:r>
              <w:rPr>
                <w:rFonts w:ascii="Times New Roman" w:hAnsi="Times New Roman"/>
                <w:color w:val="000000"/>
                <w:sz w:val="27"/>
              </w:rPr>
              <w:t xml:space="preserve">с 24 июня 2022г. </w:t>
            </w:r>
            <w:r>
              <w:rPr>
                <w:rFonts w:ascii="Times New Roman" w:hAnsi="Times New Roman"/>
                <w:color w:val="000000"/>
                <w:sz w:val="27"/>
              </w:rPr>
              <w:t xml:space="preserve">по  </w:t>
            </w:r>
            <w:r>
              <w:rPr>
                <w:rFonts w:ascii="Times New Roman" w:hAnsi="Times New Roman"/>
                <w:color w:val="000000"/>
                <w:sz w:val="27"/>
              </w:rPr>
              <w:t xml:space="preserve">30 июня 2022г. </w:t>
            </w:r>
            <w:r>
              <w:rPr>
                <w:rFonts w:ascii="Times New Roman" w:hAnsi="Times New Roman"/>
                <w:color w:val="000000"/>
                <w:sz w:val="27"/>
              </w:rPr>
              <w:t>представляют в Администрацию города Волгодонска (далее</w:t>
            </w:r>
            <w:r>
              <w:rPr>
                <w:rFonts w:ascii="Times New Roman" w:hAnsi="Times New Roman"/>
                <w:color w:val="000000"/>
                <w:sz w:val="27"/>
              </w:rPr>
              <w:t xml:space="preserve"> </w:t>
            </w:r>
            <w:r>
              <w:rPr>
                <w:rFonts w:ascii="Times New Roman" w:hAnsi="Times New Roman"/>
                <w:color w:val="000000"/>
                <w:sz w:val="27"/>
              </w:rPr>
              <w:t xml:space="preserve">- Администрация) заявление по форме согласно приложению №1 к Положению о порядке предоставления из местного бюджета субсидии </w:t>
            </w:r>
            <w:r>
              <w:rPr>
                <w:rFonts w:ascii="Times New Roman" w:hAnsi="Times New Roman"/>
                <w:color w:val="000000"/>
                <w:sz w:val="27"/>
              </w:rPr>
              <w:t xml:space="preserve">управляющим </w:t>
            </w:r>
            <w:r>
              <w:rPr>
                <w:rFonts w:ascii="Times New Roman" w:hAnsi="Times New Roman"/>
                <w:color w:val="000000"/>
                <w:sz w:val="27"/>
              </w:rPr>
              <w:t>организациям, товариществам собственников жилья, жилищно-строительным кооперативам, жилищным или иным специализированным потребительским кооперативам</w:t>
            </w:r>
            <w:r>
              <w:rPr>
                <w:rFonts w:ascii="Times New Roman" w:hAnsi="Times New Roman"/>
                <w:color w:val="000000"/>
                <w:sz w:val="27"/>
              </w:rPr>
              <w:t xml:space="preserve"> на возмещение части затрат по установке станций повышения давления, оборудованных подкачивающими насосами, на многоквартирных домах</w:t>
            </w:r>
            <w:r>
              <w:rPr>
                <w:rFonts w:ascii="Times New Roman" w:hAnsi="Times New Roman"/>
                <w:color w:val="000000"/>
                <w:sz w:val="27"/>
              </w:rPr>
              <w:t xml:space="preserve"> утвержденного постановлением Администрации города Волгодонска от 09.06.2022 № 1378 </w:t>
            </w:r>
            <w:r>
              <w:rPr>
                <w:rFonts w:ascii="Times New Roman" w:hAnsi="Times New Roman"/>
                <w:color w:val="000000"/>
                <w:sz w:val="27"/>
              </w:rPr>
              <w:t xml:space="preserve">(далее – Порядка) </w:t>
            </w:r>
            <w:r>
              <w:rPr>
                <w:rFonts w:ascii="Times New Roman" w:hAnsi="Times New Roman"/>
                <w:color w:val="000000"/>
                <w:sz w:val="27"/>
              </w:rPr>
              <w:t>с приложением следующих документов:</w:t>
            </w:r>
          </w:p>
          <w:p w14:paraId="26000000">
            <w:pPr>
              <w:ind/>
              <w:jc w:val="both"/>
              <w:rPr>
                <w:rFonts w:ascii="Times New Roman" w:hAnsi="Times New Roman"/>
                <w:color w:val="000000"/>
                <w:sz w:val="27"/>
              </w:rPr>
            </w:pPr>
            <w:r>
              <w:rPr>
                <w:rFonts w:ascii="Times New Roman" w:hAnsi="Times New Roman"/>
                <w:color w:val="000000"/>
                <w:sz w:val="27"/>
              </w:rPr>
              <w:t>- о</w:t>
            </w:r>
            <w:r>
              <w:rPr>
                <w:rFonts w:ascii="Times New Roman" w:hAnsi="Times New Roman"/>
                <w:color w:val="000000"/>
                <w:sz w:val="27"/>
              </w:rPr>
              <w:t>пись представляемых в составе заявки до</w:t>
            </w:r>
            <w:r>
              <w:rPr>
                <w:rFonts w:ascii="Times New Roman" w:hAnsi="Times New Roman"/>
                <w:color w:val="000000"/>
                <w:sz w:val="27"/>
              </w:rPr>
              <w:t>кументов;</w:t>
            </w:r>
          </w:p>
          <w:p w14:paraId="27000000">
            <w:pPr>
              <w:ind/>
              <w:jc w:val="both"/>
              <w:rPr>
                <w:rFonts w:ascii="Times New Roman" w:hAnsi="Times New Roman"/>
                <w:color w:val="000000"/>
                <w:sz w:val="27"/>
              </w:rPr>
            </w:pPr>
            <w:r>
              <w:rPr>
                <w:rFonts w:ascii="Times New Roman" w:hAnsi="Times New Roman"/>
                <w:color w:val="000000"/>
                <w:sz w:val="27"/>
              </w:rPr>
              <w:t>- з</w:t>
            </w:r>
            <w:r>
              <w:rPr>
                <w:rFonts w:ascii="Times New Roman" w:hAnsi="Times New Roman"/>
                <w:color w:val="000000"/>
                <w:sz w:val="27"/>
              </w:rPr>
              <w:t>аявление о предоставлении субсидии, подписанное руководителем и главным бухгалтером участника отбора и скрепленное печатью участника отбора по форме, согласно приложению № 1 к Порядку на бумажном носителе, с приложением отсканированного образца в форме PDF на электронном носителе, включая, в том числе согласие на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w:t>
            </w:r>
            <w:r>
              <w:rPr>
                <w:rFonts w:ascii="Times New Roman" w:hAnsi="Times New Roman"/>
                <w:color w:val="000000"/>
                <w:sz w:val="27"/>
              </w:rPr>
              <w:t xml:space="preserve"> отбора в соответствии с порядком проведения отбора, а так же согласие на обработку персональ</w:t>
            </w:r>
            <w:r>
              <w:rPr>
                <w:rFonts w:ascii="Times New Roman" w:hAnsi="Times New Roman"/>
                <w:color w:val="000000"/>
                <w:sz w:val="27"/>
              </w:rPr>
              <w:t>ных данных (для физических лиц);</w:t>
            </w:r>
          </w:p>
          <w:p w14:paraId="28000000">
            <w:pPr>
              <w:ind/>
              <w:jc w:val="both"/>
              <w:rPr>
                <w:rFonts w:ascii="Times New Roman" w:hAnsi="Times New Roman"/>
                <w:color w:val="000000"/>
                <w:sz w:val="27"/>
              </w:rPr>
            </w:pPr>
            <w:r>
              <w:rPr>
                <w:rFonts w:ascii="Times New Roman" w:hAnsi="Times New Roman"/>
                <w:color w:val="000000"/>
                <w:sz w:val="27"/>
              </w:rPr>
              <w:t>- к</w:t>
            </w:r>
            <w:r>
              <w:rPr>
                <w:rFonts w:ascii="Times New Roman" w:hAnsi="Times New Roman"/>
                <w:color w:val="000000"/>
                <w:sz w:val="27"/>
              </w:rPr>
              <w:t>опии документов, подтверждающих полномочия</w:t>
            </w:r>
            <w:r>
              <w:rPr>
                <w:rFonts w:ascii="Times New Roman" w:hAnsi="Times New Roman"/>
                <w:color w:val="000000"/>
                <w:sz w:val="27"/>
              </w:rPr>
              <w:t xml:space="preserve"> представителя участника отбора;</w:t>
            </w:r>
          </w:p>
          <w:p w14:paraId="29000000">
            <w:pPr>
              <w:ind/>
              <w:jc w:val="both"/>
              <w:rPr>
                <w:rFonts w:ascii="Times New Roman" w:hAnsi="Times New Roman"/>
                <w:color w:val="000000"/>
                <w:sz w:val="27"/>
              </w:rPr>
            </w:pPr>
            <w:r>
              <w:rPr>
                <w:rFonts w:ascii="Times New Roman" w:hAnsi="Times New Roman"/>
                <w:color w:val="000000"/>
                <w:sz w:val="27"/>
              </w:rPr>
              <w:t>- с</w:t>
            </w:r>
            <w:r>
              <w:rPr>
                <w:rFonts w:ascii="Times New Roman" w:hAnsi="Times New Roman"/>
                <w:color w:val="000000"/>
                <w:sz w:val="27"/>
              </w:rPr>
              <w:t>правку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по состоянию на первое число месяца, подачи заявки и отсутствии у участника отбора задолженности по уплате налогов, сборов, страховых взносов, пеней, штрафов, процентов в бюджеты бюджетной системы Российской Федерации</w:t>
            </w:r>
            <w:r>
              <w:rPr>
                <w:rFonts w:ascii="Times New Roman" w:hAnsi="Times New Roman"/>
                <w:color w:val="000000"/>
                <w:sz w:val="27"/>
              </w:rPr>
              <w:t xml:space="preserve"> (за исключением задолженности, по которой оформлены в установленном порядке соглашения о </w:t>
            </w:r>
            <w:r>
              <w:rPr>
                <w:rFonts w:ascii="Times New Roman" w:hAnsi="Times New Roman"/>
                <w:color w:val="000000"/>
                <w:sz w:val="27"/>
              </w:rPr>
              <w:t xml:space="preserve">реструктуризации, соблюдаются графики погашения задолженности и своевременно </w:t>
            </w:r>
            <w:r>
              <w:rPr>
                <w:rFonts w:ascii="Times New Roman" w:hAnsi="Times New Roman"/>
                <w:color w:val="000000"/>
                <w:sz w:val="27"/>
              </w:rPr>
              <w:t>осуществляются текущие платежи);</w:t>
            </w:r>
          </w:p>
          <w:p w14:paraId="2A000000">
            <w:pPr>
              <w:ind/>
              <w:jc w:val="both"/>
              <w:rPr>
                <w:rFonts w:ascii="Times New Roman" w:hAnsi="Times New Roman"/>
                <w:color w:val="000000"/>
                <w:sz w:val="27"/>
              </w:rPr>
            </w:pPr>
            <w:r>
              <w:rPr>
                <w:rFonts w:ascii="Times New Roman" w:hAnsi="Times New Roman"/>
                <w:color w:val="000000"/>
                <w:sz w:val="27"/>
              </w:rPr>
              <w:t>- с</w:t>
            </w:r>
            <w:r>
              <w:rPr>
                <w:rFonts w:ascii="Times New Roman" w:hAnsi="Times New Roman"/>
                <w:color w:val="000000"/>
                <w:sz w:val="27"/>
              </w:rPr>
              <w:t xml:space="preserve">правку, подписанную руководителем и главным бухгалтером участника отбора, подтверждающую отсутствие у участника отбора на первое число месяца подачи заявки,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муниципальным </w:t>
            </w:r>
            <w:r>
              <w:rPr>
                <w:rFonts w:ascii="Times New Roman" w:hAnsi="Times New Roman"/>
                <w:color w:val="000000"/>
                <w:sz w:val="27"/>
              </w:rPr>
              <w:t>образованием «Город Волгодонск»;</w:t>
            </w:r>
          </w:p>
          <w:p w14:paraId="2B000000">
            <w:pPr>
              <w:ind/>
              <w:jc w:val="both"/>
              <w:rPr>
                <w:rFonts w:ascii="Times New Roman" w:hAnsi="Times New Roman"/>
                <w:color w:val="000000"/>
                <w:sz w:val="27"/>
              </w:rPr>
            </w:pPr>
            <w:r>
              <w:rPr>
                <w:rFonts w:ascii="Times New Roman" w:hAnsi="Times New Roman"/>
                <w:color w:val="000000"/>
                <w:sz w:val="27"/>
              </w:rPr>
              <w:t>- с</w:t>
            </w:r>
            <w:r>
              <w:rPr>
                <w:rFonts w:ascii="Times New Roman" w:hAnsi="Times New Roman"/>
                <w:color w:val="000000"/>
                <w:sz w:val="27"/>
              </w:rPr>
              <w:t>правку, подписанную руководителем и главным бухгалтером участника отбора, на первое число месяца подачи заявки, подтверждающую, что участник отбора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w:t>
            </w:r>
            <w:r>
              <w:rPr>
                <w:rFonts w:ascii="Times New Roman" w:hAnsi="Times New Roman"/>
                <w:color w:val="000000"/>
                <w:sz w:val="27"/>
              </w:rPr>
              <w:t>ательством Российской Федерации;</w:t>
            </w:r>
          </w:p>
          <w:p w14:paraId="2C000000">
            <w:pPr>
              <w:ind/>
              <w:jc w:val="both"/>
              <w:rPr>
                <w:rFonts w:ascii="Times New Roman" w:hAnsi="Times New Roman"/>
                <w:color w:val="000000"/>
                <w:sz w:val="27"/>
              </w:rPr>
            </w:pPr>
            <w:r>
              <w:rPr>
                <w:rFonts w:ascii="Times New Roman" w:hAnsi="Times New Roman"/>
                <w:color w:val="000000"/>
                <w:sz w:val="27"/>
              </w:rPr>
              <w:t>- с</w:t>
            </w:r>
            <w:r>
              <w:rPr>
                <w:rFonts w:ascii="Times New Roman" w:hAnsi="Times New Roman"/>
                <w:color w:val="000000"/>
                <w:sz w:val="27"/>
              </w:rPr>
              <w:t>правку, подписанную руководителем и главным бухгалтером участника отбора, на первое число месяца подачи заявки, о неполучении участником отбора средств местного бюджета на основании иных муниципальных правовых актов на цель, указанную в</w:t>
            </w:r>
            <w:r>
              <w:rPr>
                <w:rFonts w:ascii="Times New Roman" w:hAnsi="Times New Roman"/>
                <w:color w:val="000000"/>
                <w:sz w:val="27"/>
              </w:rPr>
              <w:t xml:space="preserve"> пункте 1.2. настоящего Порядка;</w:t>
            </w:r>
          </w:p>
          <w:p w14:paraId="2D000000">
            <w:pPr>
              <w:ind/>
              <w:jc w:val="both"/>
              <w:rPr>
                <w:rFonts w:ascii="Times New Roman" w:hAnsi="Times New Roman"/>
                <w:color w:val="000000"/>
                <w:sz w:val="27"/>
              </w:rPr>
            </w:pPr>
            <w:r>
              <w:rPr>
                <w:rFonts w:ascii="Times New Roman" w:hAnsi="Times New Roman"/>
                <w:color w:val="000000"/>
                <w:sz w:val="27"/>
              </w:rPr>
              <w:t>- с</w:t>
            </w:r>
            <w:r>
              <w:rPr>
                <w:rFonts w:ascii="Times New Roman" w:hAnsi="Times New Roman"/>
                <w:color w:val="000000"/>
                <w:sz w:val="27"/>
              </w:rPr>
              <w:t>правку, подписанную руководителем и главным бухгалтером участника отбора, подтверждающую отсутствие у него на первое число месяца подачи заявки, просроченной задолженности по зара</w:t>
            </w:r>
            <w:r>
              <w:rPr>
                <w:rFonts w:ascii="Times New Roman" w:hAnsi="Times New Roman"/>
                <w:color w:val="000000"/>
                <w:sz w:val="27"/>
              </w:rPr>
              <w:t>ботной плате перед работниками;</w:t>
            </w:r>
          </w:p>
          <w:p w14:paraId="2E000000">
            <w:pPr>
              <w:ind/>
              <w:jc w:val="both"/>
              <w:rPr>
                <w:rFonts w:ascii="Times New Roman" w:hAnsi="Times New Roman"/>
                <w:color w:val="000000"/>
                <w:sz w:val="27"/>
              </w:rPr>
            </w:pPr>
            <w:r>
              <w:rPr>
                <w:rFonts w:ascii="Times New Roman" w:hAnsi="Times New Roman"/>
                <w:color w:val="000000"/>
                <w:sz w:val="27"/>
              </w:rPr>
              <w:t>- с</w:t>
            </w:r>
            <w:r>
              <w:rPr>
                <w:rFonts w:ascii="Times New Roman" w:hAnsi="Times New Roman"/>
                <w:color w:val="000000"/>
                <w:sz w:val="27"/>
              </w:rPr>
              <w:t>правку, подписанную руководителем и главным бухгалтером участника отбора, на первое число месяца подачи заявки, о среднемесячной заработной плате работников (в расчёте на одного работника за 12 месяцев, предшествующих месяцу предоставления заявки на получение субсидии без внешних совместителей и лиц, работающих по договорам гражда</w:t>
            </w:r>
            <w:r>
              <w:rPr>
                <w:rFonts w:ascii="Times New Roman" w:hAnsi="Times New Roman"/>
                <w:color w:val="000000"/>
                <w:sz w:val="27"/>
              </w:rPr>
              <w:t>нско-правового характера);</w:t>
            </w:r>
          </w:p>
          <w:p w14:paraId="2F000000">
            <w:pPr>
              <w:ind/>
              <w:jc w:val="both"/>
              <w:rPr>
                <w:rFonts w:ascii="Times New Roman" w:hAnsi="Times New Roman"/>
                <w:color w:val="000000"/>
                <w:sz w:val="27"/>
              </w:rPr>
            </w:pPr>
            <w:r>
              <w:rPr>
                <w:rFonts w:ascii="Times New Roman" w:hAnsi="Times New Roman"/>
                <w:color w:val="000000"/>
                <w:sz w:val="27"/>
              </w:rPr>
              <w:t>- к</w:t>
            </w:r>
            <w:r>
              <w:rPr>
                <w:rFonts w:ascii="Times New Roman" w:hAnsi="Times New Roman"/>
                <w:color w:val="000000"/>
                <w:sz w:val="27"/>
              </w:rPr>
              <w:t xml:space="preserve">опию лицензии на осуществление предпринимательской деятельности по управлению многоквартирными домами (в случае управления многоквартирным домом управляющей организацией) или копию устава участника отбора (в случае управления многоквартирным домом товариществом собственников жилья, </w:t>
            </w:r>
            <w:r>
              <w:rPr>
                <w:rFonts w:ascii="Times New Roman" w:hAnsi="Times New Roman"/>
                <w:color w:val="000000"/>
                <w:sz w:val="27"/>
              </w:rPr>
              <w:t>жилищно</w:t>
            </w:r>
            <w:r>
              <w:rPr>
                <w:rFonts w:ascii="Times New Roman" w:hAnsi="Times New Roman"/>
                <w:color w:val="000000"/>
                <w:sz w:val="27"/>
              </w:rPr>
              <w:t xml:space="preserve">–строительным кооперативом, жилищным или иным </w:t>
            </w:r>
            <w:r>
              <w:rPr>
                <w:rFonts w:ascii="Times New Roman" w:hAnsi="Times New Roman"/>
                <w:color w:val="000000"/>
                <w:sz w:val="27"/>
              </w:rPr>
              <w:t>специализированным потребительским кооперативом), а также всех изменений и дополнений к нему, заверенную подписью руководителя участника отбора и печатью (при наличии)</w:t>
            </w:r>
            <w:r>
              <w:rPr>
                <w:rFonts w:ascii="Times New Roman" w:hAnsi="Times New Roman"/>
                <w:color w:val="000000"/>
                <w:sz w:val="27"/>
              </w:rPr>
              <w:t>;</w:t>
            </w:r>
          </w:p>
          <w:p w14:paraId="30000000">
            <w:pPr>
              <w:ind/>
              <w:jc w:val="both"/>
              <w:rPr>
                <w:rFonts w:ascii="Times New Roman" w:hAnsi="Times New Roman"/>
                <w:sz w:val="27"/>
              </w:rPr>
            </w:pPr>
            <w:r>
              <w:rPr>
                <w:rFonts w:ascii="Times New Roman" w:hAnsi="Times New Roman"/>
                <w:color w:val="000000"/>
                <w:sz w:val="27"/>
              </w:rPr>
              <w:t>- к</w:t>
            </w:r>
            <w:r>
              <w:rPr>
                <w:rFonts w:ascii="Times New Roman" w:hAnsi="Times New Roman"/>
                <w:sz w:val="27"/>
              </w:rPr>
              <w:t>опию протокола общего собрания собственников помещений в многоквартирном доме о выборе способа управления многоквартирным домом</w:t>
            </w:r>
            <w:r>
              <w:rPr>
                <w:rFonts w:ascii="Times New Roman" w:hAnsi="Times New Roman"/>
                <w:sz w:val="27"/>
              </w:rPr>
              <w:t>;</w:t>
            </w:r>
          </w:p>
          <w:p w14:paraId="31000000">
            <w:pPr>
              <w:ind/>
              <w:jc w:val="both"/>
              <w:rPr>
                <w:rFonts w:ascii="Times New Roman" w:hAnsi="Times New Roman"/>
                <w:sz w:val="27"/>
              </w:rPr>
            </w:pPr>
            <w:r>
              <w:rPr>
                <w:rFonts w:ascii="Times New Roman" w:hAnsi="Times New Roman"/>
                <w:sz w:val="27"/>
              </w:rPr>
              <w:t>- к</w:t>
            </w:r>
            <w:r>
              <w:rPr>
                <w:rFonts w:ascii="Times New Roman" w:hAnsi="Times New Roman"/>
                <w:sz w:val="27"/>
              </w:rPr>
              <w:t>опию договора на управление многоквартирным домом или договора на выполнение работ по надлежащему содержанию и ремонту общего имущества многоквартирного дома</w:t>
            </w:r>
            <w:r>
              <w:rPr>
                <w:rFonts w:ascii="Times New Roman" w:hAnsi="Times New Roman"/>
                <w:sz w:val="27"/>
              </w:rPr>
              <w:t>;</w:t>
            </w:r>
          </w:p>
          <w:p w14:paraId="32000000">
            <w:pPr>
              <w:ind/>
              <w:jc w:val="both"/>
              <w:rPr>
                <w:rFonts w:ascii="Times New Roman" w:hAnsi="Times New Roman"/>
                <w:sz w:val="27"/>
              </w:rPr>
            </w:pPr>
            <w:r>
              <w:rPr>
                <w:rFonts w:ascii="Times New Roman" w:hAnsi="Times New Roman"/>
                <w:sz w:val="27"/>
              </w:rPr>
              <w:t>- к</w:t>
            </w:r>
            <w:r>
              <w:rPr>
                <w:rFonts w:ascii="Times New Roman" w:hAnsi="Times New Roman"/>
                <w:sz w:val="27"/>
              </w:rPr>
              <w:t>опию протокола общего собрания собственников помещений в многоквартирном доме о проведении работ по устан</w:t>
            </w:r>
            <w:r>
              <w:rPr>
                <w:rFonts w:ascii="Times New Roman" w:hAnsi="Times New Roman"/>
                <w:sz w:val="27"/>
              </w:rPr>
              <w:t>овке станций повышения давления;</w:t>
            </w:r>
          </w:p>
          <w:p w14:paraId="33000000">
            <w:pPr>
              <w:ind/>
              <w:jc w:val="both"/>
              <w:rPr>
                <w:rFonts w:ascii="Times New Roman" w:hAnsi="Times New Roman"/>
                <w:sz w:val="27"/>
              </w:rPr>
            </w:pPr>
            <w:r>
              <w:rPr>
                <w:rFonts w:ascii="Times New Roman" w:hAnsi="Times New Roman"/>
                <w:sz w:val="27"/>
              </w:rPr>
              <w:t>- к</w:t>
            </w:r>
            <w:r>
              <w:rPr>
                <w:rFonts w:ascii="Times New Roman" w:hAnsi="Times New Roman"/>
                <w:sz w:val="27"/>
              </w:rPr>
              <w:t xml:space="preserve">опию протокола общего собрания собственников помещений </w:t>
            </w:r>
            <w:r>
              <w:rPr>
                <w:rFonts w:ascii="Times New Roman" w:hAnsi="Times New Roman"/>
                <w:sz w:val="27"/>
              </w:rPr>
              <w:t>в многоквартирном доме о долевом финансировании затрат по установке станций повышения давления за счет средств собственников помещений многоквартирного дома в размере</w:t>
            </w:r>
            <w:r>
              <w:rPr>
                <w:rFonts w:ascii="Times New Roman" w:hAnsi="Times New Roman"/>
                <w:sz w:val="27"/>
              </w:rPr>
              <w:t xml:space="preserve"> не менее 30 процентов от стоимости работ по установке</w:t>
            </w:r>
            <w:r>
              <w:rPr>
                <w:rFonts w:ascii="Times New Roman" w:hAnsi="Times New Roman"/>
                <w:sz w:val="27"/>
              </w:rPr>
              <w:t xml:space="preserve"> станций повышения давления;</w:t>
            </w:r>
          </w:p>
          <w:p w14:paraId="34000000">
            <w:pPr>
              <w:ind/>
              <w:jc w:val="both"/>
              <w:rPr>
                <w:rFonts w:ascii="Times New Roman" w:hAnsi="Times New Roman"/>
                <w:sz w:val="27"/>
              </w:rPr>
            </w:pPr>
            <w:r>
              <w:rPr>
                <w:rFonts w:ascii="Times New Roman" w:hAnsi="Times New Roman"/>
                <w:sz w:val="27"/>
              </w:rPr>
              <w:t>- с</w:t>
            </w:r>
            <w:r>
              <w:rPr>
                <w:rFonts w:ascii="Times New Roman" w:hAnsi="Times New Roman"/>
                <w:sz w:val="27"/>
              </w:rPr>
              <w:t>метную документацию с прогнозным процентом инфляции (при необходимости)</w:t>
            </w:r>
            <w:r>
              <w:rPr>
                <w:rFonts w:ascii="Times New Roman" w:hAnsi="Times New Roman"/>
                <w:sz w:val="27"/>
              </w:rPr>
              <w:t xml:space="preserve"> </w:t>
            </w:r>
            <w:r>
              <w:rPr>
                <w:rFonts w:ascii="Times New Roman" w:hAnsi="Times New Roman"/>
                <w:sz w:val="27"/>
              </w:rPr>
              <w:t>на выполнение работ по устан</w:t>
            </w:r>
            <w:r>
              <w:rPr>
                <w:rFonts w:ascii="Times New Roman" w:hAnsi="Times New Roman"/>
                <w:sz w:val="27"/>
              </w:rPr>
              <w:t>овке станций повышения давления;</w:t>
            </w:r>
          </w:p>
          <w:p w14:paraId="35000000">
            <w:pPr>
              <w:ind/>
              <w:jc w:val="both"/>
              <w:rPr>
                <w:rFonts w:ascii="Times New Roman" w:hAnsi="Times New Roman"/>
                <w:sz w:val="27"/>
              </w:rPr>
            </w:pPr>
            <w:r>
              <w:rPr>
                <w:rFonts w:ascii="Times New Roman" w:hAnsi="Times New Roman"/>
                <w:sz w:val="27"/>
              </w:rPr>
              <w:t>- к</w:t>
            </w:r>
            <w:r>
              <w:rPr>
                <w:rFonts w:ascii="Times New Roman" w:hAnsi="Times New Roman"/>
                <w:sz w:val="27"/>
              </w:rPr>
              <w:t xml:space="preserve">опию </w:t>
            </w:r>
            <w:r>
              <w:rPr>
                <w:rFonts w:ascii="Times New Roman" w:hAnsi="Times New Roman"/>
                <w:sz w:val="27"/>
              </w:rPr>
              <w:t>акта обследования технического состояния системы водоснабжения многоквартирного</w:t>
            </w:r>
            <w:r>
              <w:rPr>
                <w:rFonts w:ascii="Times New Roman" w:hAnsi="Times New Roman"/>
                <w:sz w:val="27"/>
              </w:rPr>
              <w:t xml:space="preserve"> дома, управляемого участником отбора подписанного представителями муниципального унитарного предприятия «Водоканал» и участника отбора с указанием параметров давления холодной воды в техническо</w:t>
            </w:r>
            <w:r>
              <w:rPr>
                <w:rFonts w:ascii="Times New Roman" w:hAnsi="Times New Roman"/>
                <w:sz w:val="27"/>
              </w:rPr>
              <w:t>м подвале многоквартирного дома;</w:t>
            </w:r>
          </w:p>
          <w:p w14:paraId="36000000">
            <w:pPr>
              <w:ind/>
              <w:jc w:val="both"/>
              <w:rPr>
                <w:rFonts w:ascii="Times New Roman" w:hAnsi="Times New Roman"/>
                <w:sz w:val="27"/>
              </w:rPr>
            </w:pPr>
            <w:r>
              <w:rPr>
                <w:rFonts w:ascii="Times New Roman" w:hAnsi="Times New Roman"/>
                <w:sz w:val="27"/>
              </w:rPr>
              <w:t>- р</w:t>
            </w:r>
            <w:r>
              <w:rPr>
                <w:rFonts w:ascii="Times New Roman" w:hAnsi="Times New Roman"/>
                <w:sz w:val="27"/>
              </w:rPr>
              <w:t>асчет размера субсидии на возмещение части затрат по установке станций повышения давления.</w:t>
            </w:r>
          </w:p>
        </w:tc>
      </w:tr>
      <w:tr>
        <w:tc>
          <w:tcPr>
            <w:tcW w:type="dxa" w:w="3794"/>
          </w:tcPr>
          <w:p w14:paraId="37000000">
            <w:pPr>
              <w:pStyle w:val="Style_1"/>
              <w:spacing w:after="0" w:before="0"/>
              <w:ind/>
              <w:jc w:val="both"/>
              <w:rPr>
                <w:color w:val="000000"/>
                <w:sz w:val="27"/>
              </w:rPr>
            </w:pPr>
            <w:r>
              <w:rPr>
                <w:color w:val="000000"/>
                <w:sz w:val="27"/>
              </w:rPr>
              <w:t>Порядок отзыва заявок</w:t>
            </w:r>
            <w:r>
              <w:rPr>
                <w:color w:val="000000"/>
                <w:sz w:val="27"/>
              </w:rPr>
              <w:t xml:space="preserve"> </w:t>
            </w:r>
            <w:r>
              <w:rPr>
                <w:color w:val="000000"/>
                <w:sz w:val="27"/>
              </w:rPr>
              <w:t>участников отбора</w:t>
            </w:r>
          </w:p>
        </w:tc>
        <w:tc>
          <w:tcPr>
            <w:tcW w:type="dxa" w:w="6412"/>
          </w:tcPr>
          <w:p w14:paraId="38000000">
            <w:pPr>
              <w:ind/>
              <w:jc w:val="both"/>
              <w:rPr>
                <w:color w:val="000000"/>
                <w:sz w:val="27"/>
              </w:rPr>
            </w:pPr>
            <w:r>
              <w:rPr>
                <w:rFonts w:ascii="Times New Roman" w:hAnsi="Times New Roman"/>
                <w:sz w:val="27"/>
              </w:rPr>
              <w:t>Участники отбора вправе отозвать заявку не позднее даты окончания приема заявок, указанных в объявлении о проведении отбора, на основании обращения, составленного в произвольной форме и направленного в Администрац</w:t>
            </w:r>
            <w:r>
              <w:rPr>
                <w:rFonts w:ascii="Times New Roman" w:hAnsi="Times New Roman"/>
                <w:sz w:val="27"/>
              </w:rPr>
              <w:t>ию города Волгодонска</w:t>
            </w:r>
            <w:r>
              <w:rPr>
                <w:rFonts w:ascii="Times New Roman" w:hAnsi="Times New Roman"/>
                <w:sz w:val="27"/>
              </w:rPr>
              <w:t>. Отзыв заявки не лишает участника отбора права направить новую заявку не позднее даты и времени окончания приема заявок, указанных в объявлении о проведении отбор</w:t>
            </w:r>
            <w:r>
              <w:rPr>
                <w:rFonts w:ascii="Times New Roman" w:hAnsi="Times New Roman"/>
                <w:sz w:val="27"/>
              </w:rPr>
              <w:t>.</w:t>
            </w:r>
          </w:p>
        </w:tc>
      </w:tr>
      <w:tr>
        <w:tc>
          <w:tcPr>
            <w:tcW w:type="dxa" w:w="3794"/>
          </w:tcPr>
          <w:p w14:paraId="39000000">
            <w:pPr>
              <w:pStyle w:val="Style_1"/>
              <w:spacing w:after="0" w:before="0"/>
              <w:ind/>
              <w:jc w:val="both"/>
              <w:rPr>
                <w:color w:val="000000"/>
                <w:sz w:val="27"/>
              </w:rPr>
            </w:pPr>
            <w:r>
              <w:rPr>
                <w:color w:val="000000"/>
                <w:sz w:val="27"/>
              </w:rPr>
              <w:t>Порядок возврата заявок</w:t>
            </w:r>
            <w:r>
              <w:rPr>
                <w:color w:val="000000"/>
                <w:sz w:val="27"/>
              </w:rPr>
              <w:t xml:space="preserve"> </w:t>
            </w:r>
            <w:r>
              <w:rPr>
                <w:color w:val="000000"/>
                <w:sz w:val="27"/>
              </w:rPr>
              <w:t>участников отбора,</w:t>
            </w:r>
            <w:r>
              <w:rPr>
                <w:color w:val="000000"/>
                <w:sz w:val="27"/>
              </w:rPr>
              <w:t xml:space="preserve"> </w:t>
            </w:r>
            <w:r>
              <w:rPr>
                <w:color w:val="000000"/>
                <w:sz w:val="27"/>
              </w:rPr>
              <w:t>определяющего в том числе</w:t>
            </w:r>
          </w:p>
          <w:p w14:paraId="3A000000">
            <w:pPr>
              <w:pStyle w:val="Style_1"/>
              <w:spacing w:after="0" w:before="0"/>
              <w:ind/>
              <w:jc w:val="both"/>
              <w:rPr>
                <w:color w:val="000000"/>
                <w:sz w:val="27"/>
              </w:rPr>
            </w:pPr>
            <w:r>
              <w:rPr>
                <w:color w:val="000000"/>
                <w:sz w:val="27"/>
              </w:rPr>
              <w:t>основания для возврата заявок</w:t>
            </w:r>
            <w:r>
              <w:rPr>
                <w:color w:val="000000"/>
                <w:sz w:val="27"/>
              </w:rPr>
              <w:t xml:space="preserve"> </w:t>
            </w:r>
            <w:r>
              <w:rPr>
                <w:color w:val="000000"/>
                <w:sz w:val="27"/>
              </w:rPr>
              <w:t>участников отбора</w:t>
            </w:r>
          </w:p>
        </w:tc>
        <w:tc>
          <w:tcPr>
            <w:tcW w:type="dxa" w:w="6412"/>
          </w:tcPr>
          <w:p w14:paraId="3B000000">
            <w:pPr>
              <w:ind w:firstLine="0" w:left="33"/>
              <w:jc w:val="both"/>
              <w:rPr>
                <w:rFonts w:ascii="Times New Roman" w:hAnsi="Times New Roman"/>
                <w:sz w:val="27"/>
              </w:rPr>
            </w:pPr>
            <w:r>
              <w:rPr>
                <w:rFonts w:ascii="Times New Roman" w:hAnsi="Times New Roman"/>
                <w:sz w:val="27"/>
              </w:rPr>
              <w:t>Основания для отклонения заявки участника отбора:</w:t>
            </w:r>
          </w:p>
          <w:p w14:paraId="3C000000">
            <w:pPr>
              <w:ind w:firstLine="0" w:left="33"/>
              <w:jc w:val="both"/>
              <w:rPr>
                <w:rFonts w:ascii="Times New Roman" w:hAnsi="Times New Roman"/>
                <w:sz w:val="27"/>
              </w:rPr>
            </w:pPr>
            <w:r>
              <w:rPr>
                <w:rFonts w:ascii="Times New Roman" w:hAnsi="Times New Roman"/>
                <w:sz w:val="27"/>
              </w:rPr>
              <w:t xml:space="preserve">а) несоответствие участника отбора категориям и критериям, установленным пунктами 1.5. и 1.6. настоящего Порядка, требованиям, установленным в </w:t>
            </w:r>
            <w:r>
              <w:rPr>
                <w:rFonts w:ascii="Times New Roman" w:hAnsi="Times New Roman"/>
                <w:sz w:val="27"/>
              </w:rPr>
              <w:fldChar w:fldCharType="begin"/>
            </w:r>
            <w:r>
              <w:rPr>
                <w:rFonts w:ascii="Times New Roman" w:hAnsi="Times New Roman"/>
                <w:sz w:val="27"/>
              </w:rPr>
              <w:instrText>HYPERLINK "consultantplus://offline/ref=6545FECC457D4F8D4062DA31256183AFD8D13ECEAE5D420DB82DA9055AF23A517FD6A9B4B8B98EB47DC0679D9AD3F40AC5F283BDF49C1A25CC2485FAh7B6N"</w:instrText>
            </w:r>
            <w:r>
              <w:rPr>
                <w:rFonts w:ascii="Times New Roman" w:hAnsi="Times New Roman"/>
                <w:sz w:val="27"/>
              </w:rPr>
              <w:fldChar w:fldCharType="separate"/>
            </w:r>
            <w:r>
              <w:rPr>
                <w:rFonts w:ascii="Times New Roman" w:hAnsi="Times New Roman"/>
                <w:sz w:val="27"/>
              </w:rPr>
              <w:t>пункте 2.2</w:t>
            </w:r>
            <w:r>
              <w:rPr>
                <w:rFonts w:ascii="Times New Roman" w:hAnsi="Times New Roman"/>
                <w:sz w:val="27"/>
              </w:rPr>
              <w:fldChar w:fldCharType="end"/>
            </w:r>
            <w:r>
              <w:rPr>
                <w:rFonts w:ascii="Times New Roman" w:hAnsi="Times New Roman"/>
                <w:sz w:val="27"/>
              </w:rPr>
              <w:t>. настоящего Порядка;</w:t>
            </w:r>
          </w:p>
          <w:p w14:paraId="3D000000">
            <w:pPr>
              <w:ind w:firstLine="0" w:left="33"/>
              <w:jc w:val="both"/>
              <w:rPr>
                <w:rFonts w:ascii="Times New Roman" w:hAnsi="Times New Roman"/>
                <w:sz w:val="27"/>
              </w:rPr>
            </w:pPr>
            <w:r>
              <w:rPr>
                <w:rFonts w:ascii="Times New Roman" w:hAnsi="Times New Roman"/>
                <w:sz w:val="27"/>
              </w:rPr>
              <w:t xml:space="preserve">б) несоответствие представленных участником </w:t>
            </w:r>
            <w:r>
              <w:rPr>
                <w:rFonts w:ascii="Times New Roman" w:hAnsi="Times New Roman"/>
                <w:sz w:val="27"/>
              </w:rPr>
              <w:t>отбора заявок требованиям к заявкам участников отбора, установленным пунктом 2.3. Порядка, непредставление или представление не в полном объеме документов, входящих в состав заявки в соответствии с пунктом 2.3. Порядка;</w:t>
            </w:r>
          </w:p>
          <w:p w14:paraId="3E000000">
            <w:pPr>
              <w:ind w:firstLine="0" w:left="33"/>
              <w:jc w:val="both"/>
              <w:rPr>
                <w:rFonts w:ascii="Times New Roman" w:hAnsi="Times New Roman"/>
                <w:sz w:val="27"/>
              </w:rPr>
            </w:pPr>
            <w:r>
              <w:rPr>
                <w:rFonts w:ascii="Times New Roman" w:hAnsi="Times New Roman"/>
                <w:sz w:val="27"/>
              </w:rPr>
              <w:t>в) недостоверность представленной участником отбора информации, в том числе информации о месте нахождения и адресе юридического лица;</w:t>
            </w:r>
          </w:p>
          <w:p w14:paraId="3F000000">
            <w:pPr>
              <w:ind w:firstLine="0" w:left="33"/>
              <w:jc w:val="both"/>
              <w:rPr>
                <w:rFonts w:ascii="Times New Roman" w:hAnsi="Times New Roman"/>
                <w:sz w:val="27"/>
              </w:rPr>
            </w:pPr>
            <w:r>
              <w:rPr>
                <w:rFonts w:ascii="Times New Roman" w:hAnsi="Times New Roman"/>
                <w:sz w:val="27"/>
              </w:rPr>
              <w:t>г) подача участником отбора заявки после даты определённой для подачи заявок;</w:t>
            </w:r>
          </w:p>
          <w:p w14:paraId="40000000">
            <w:pPr>
              <w:ind w:firstLine="0" w:left="33"/>
              <w:jc w:val="both"/>
              <w:rPr>
                <w:rFonts w:ascii="Times New Roman" w:hAnsi="Times New Roman"/>
                <w:sz w:val="27"/>
              </w:rPr>
            </w:pPr>
            <w:r>
              <w:rPr>
                <w:rFonts w:ascii="Times New Roman" w:hAnsi="Times New Roman"/>
                <w:sz w:val="27"/>
              </w:rPr>
              <w:t>д</w:t>
            </w:r>
            <w:r>
              <w:rPr>
                <w:rFonts w:ascii="Times New Roman" w:hAnsi="Times New Roman"/>
                <w:sz w:val="27"/>
              </w:rPr>
              <w:t>) недостаточность размера лимитов бюджетных обязательств, образовавшихся после оценки заявок.</w:t>
            </w:r>
          </w:p>
        </w:tc>
      </w:tr>
      <w:tr>
        <w:tc>
          <w:tcPr>
            <w:tcW w:type="dxa" w:w="3794"/>
          </w:tcPr>
          <w:p w14:paraId="41000000">
            <w:pPr>
              <w:pStyle w:val="Style_1"/>
              <w:spacing w:after="0" w:before="0"/>
              <w:ind/>
              <w:jc w:val="both"/>
              <w:rPr>
                <w:color w:val="000000"/>
                <w:sz w:val="27"/>
              </w:rPr>
            </w:pPr>
            <w:r>
              <w:rPr>
                <w:color w:val="000000"/>
                <w:sz w:val="27"/>
              </w:rPr>
              <w:t>Порядок внесения изменений в</w:t>
            </w:r>
            <w:r>
              <w:rPr>
                <w:color w:val="000000"/>
                <w:sz w:val="27"/>
              </w:rPr>
              <w:t xml:space="preserve"> </w:t>
            </w:r>
            <w:r>
              <w:rPr>
                <w:color w:val="000000"/>
                <w:sz w:val="27"/>
              </w:rPr>
              <w:t>заявки участников отбора</w:t>
            </w:r>
          </w:p>
        </w:tc>
        <w:tc>
          <w:tcPr>
            <w:tcW w:type="dxa" w:w="6412"/>
          </w:tcPr>
          <w:p w14:paraId="42000000">
            <w:pPr>
              <w:ind/>
              <w:jc w:val="both"/>
              <w:rPr>
                <w:rFonts w:ascii="Times New Roman" w:hAnsi="Times New Roman"/>
                <w:sz w:val="27"/>
              </w:rPr>
            </w:pPr>
            <w:r>
              <w:rPr>
                <w:rFonts w:ascii="Times New Roman" w:hAnsi="Times New Roman"/>
                <w:sz w:val="27"/>
              </w:rPr>
              <w:t xml:space="preserve">Участник отбора вправе в течение срока, установленного для приема заявок, внести изменения в поданную заявку путем направления в Администрацию обращения о замене и (или) дополнении документов в ранее поданную заявку. В случае замены документов Администрация в течение 3 рабочих дней </w:t>
            </w:r>
            <w:r>
              <w:rPr>
                <w:rFonts w:ascii="Times New Roman" w:hAnsi="Times New Roman"/>
                <w:sz w:val="27"/>
              </w:rPr>
              <w:t>с даты подачи</w:t>
            </w:r>
            <w:r>
              <w:rPr>
                <w:rFonts w:ascii="Times New Roman" w:hAnsi="Times New Roman"/>
                <w:sz w:val="27"/>
              </w:rPr>
              <w:t xml:space="preserve"> обращения о замене и (или) дополнении документов возвращает ранее поданные документы, указанные в обращении участника отбора.</w:t>
            </w:r>
          </w:p>
        </w:tc>
      </w:tr>
      <w:tr>
        <w:tc>
          <w:tcPr>
            <w:tcW w:type="dxa" w:w="3794"/>
          </w:tcPr>
          <w:p w14:paraId="43000000">
            <w:pPr>
              <w:pStyle w:val="Style_1"/>
              <w:spacing w:after="0" w:before="0"/>
              <w:ind/>
              <w:jc w:val="both"/>
              <w:rPr>
                <w:color w:val="000000"/>
                <w:sz w:val="27"/>
              </w:rPr>
            </w:pPr>
            <w:r>
              <w:rPr>
                <w:color w:val="000000"/>
                <w:sz w:val="27"/>
              </w:rPr>
              <w:t>Правила рассмотрения и</w:t>
            </w:r>
            <w:r>
              <w:rPr>
                <w:color w:val="000000"/>
                <w:sz w:val="27"/>
              </w:rPr>
              <w:t xml:space="preserve"> </w:t>
            </w:r>
            <w:r>
              <w:rPr>
                <w:color w:val="000000"/>
                <w:sz w:val="27"/>
              </w:rPr>
              <w:t>оценки заявок участников</w:t>
            </w:r>
            <w:r>
              <w:rPr>
                <w:color w:val="000000"/>
                <w:sz w:val="27"/>
              </w:rPr>
              <w:t xml:space="preserve"> </w:t>
            </w:r>
            <w:r>
              <w:rPr>
                <w:color w:val="000000"/>
                <w:sz w:val="27"/>
              </w:rPr>
              <w:t>отбора</w:t>
            </w:r>
          </w:p>
        </w:tc>
        <w:tc>
          <w:tcPr>
            <w:tcW w:type="dxa" w:w="6412"/>
          </w:tcPr>
          <w:p w14:paraId="44000000">
            <w:pPr>
              <w:ind/>
              <w:jc w:val="both"/>
              <w:rPr>
                <w:rFonts w:ascii="Times New Roman" w:hAnsi="Times New Roman"/>
                <w:sz w:val="27"/>
              </w:rPr>
            </w:pPr>
            <w:r>
              <w:rPr>
                <w:rFonts w:ascii="Times New Roman" w:hAnsi="Times New Roman"/>
                <w:sz w:val="27"/>
              </w:rPr>
              <w:t>1)Заявка регистрируется Администрацией в день ее поступления с указанием входящего номера, даты и времени ее поступления. Входящий номер заявки проставляется на заявлении. По требованию участника отбора, представившего заявку лично, Администрация выдает расписку в получении заявки с указанием перечня принятых документов, даты и времени ее получения и присвоенного входящего номера. При поступлении в Администрацию заявки, направленной по почте, расписка в получении заявки не составляется и не выдается.</w:t>
            </w:r>
          </w:p>
          <w:p w14:paraId="45000000">
            <w:pPr>
              <w:ind/>
              <w:jc w:val="both"/>
              <w:rPr>
                <w:rFonts w:ascii="Times New Roman" w:hAnsi="Times New Roman"/>
                <w:sz w:val="27"/>
              </w:rPr>
            </w:pPr>
            <w:r>
              <w:rPr>
                <w:rFonts w:ascii="Times New Roman" w:hAnsi="Times New Roman"/>
                <w:sz w:val="27"/>
              </w:rPr>
              <w:t xml:space="preserve">2) Администрация в течение 5 рабочих дней со дня окончания приема заявок осуществляет рассмотрение заявок на соответствие их требованиям, указанным в пункте 2.3. Порядка, на соответствие участников отбора категориям и критериям отбора, установленным пунктами 1.5. и 1.6. Порядка и требованиям, указанным в пункте 2.2. Порядка. </w:t>
            </w:r>
          </w:p>
          <w:p w14:paraId="46000000">
            <w:pPr>
              <w:ind/>
              <w:jc w:val="both"/>
              <w:rPr>
                <w:rFonts w:ascii="Times New Roman" w:hAnsi="Times New Roman"/>
                <w:sz w:val="27"/>
              </w:rPr>
            </w:pPr>
            <w:r>
              <w:rPr>
                <w:rFonts w:ascii="Times New Roman" w:hAnsi="Times New Roman"/>
                <w:sz w:val="27"/>
              </w:rPr>
              <w:t>3) По результатам рассмотрения заявок Администрация принимает решение о предоставлении субсидии (при отсутствии оснований для отказа в предоставлении субсидии) либо об отказе в предоставлении субсидии (при наличии оснований для отказа в предоставлении субсидии).</w:t>
            </w:r>
          </w:p>
        </w:tc>
      </w:tr>
      <w:tr>
        <w:tc>
          <w:tcPr>
            <w:tcW w:type="dxa" w:w="3794"/>
          </w:tcPr>
          <w:p w14:paraId="47000000">
            <w:pPr>
              <w:pStyle w:val="Style_1"/>
              <w:spacing w:after="0" w:before="0"/>
              <w:ind/>
              <w:jc w:val="both"/>
              <w:rPr>
                <w:color w:val="000000"/>
                <w:sz w:val="27"/>
              </w:rPr>
            </w:pPr>
            <w:r>
              <w:rPr>
                <w:color w:val="000000"/>
                <w:sz w:val="27"/>
              </w:rPr>
              <w:t>Порядок предоставления</w:t>
            </w:r>
            <w:r>
              <w:rPr>
                <w:color w:val="000000"/>
                <w:sz w:val="27"/>
              </w:rPr>
              <w:t xml:space="preserve"> </w:t>
            </w:r>
            <w:r>
              <w:rPr>
                <w:color w:val="000000"/>
                <w:sz w:val="27"/>
              </w:rPr>
              <w:t>участникам отбора</w:t>
            </w:r>
            <w:r>
              <w:rPr>
                <w:color w:val="000000"/>
                <w:sz w:val="27"/>
              </w:rPr>
              <w:t xml:space="preserve"> </w:t>
            </w:r>
            <w:r>
              <w:rPr>
                <w:color w:val="000000"/>
                <w:sz w:val="27"/>
              </w:rPr>
              <w:t>разъяснений</w:t>
            </w:r>
            <w:r>
              <w:rPr>
                <w:color w:val="000000"/>
                <w:sz w:val="27"/>
              </w:rPr>
              <w:t xml:space="preserve"> </w:t>
            </w:r>
            <w:r>
              <w:rPr>
                <w:color w:val="000000"/>
                <w:sz w:val="27"/>
              </w:rPr>
              <w:t>положений объявления о</w:t>
            </w:r>
            <w:r>
              <w:rPr>
                <w:color w:val="000000"/>
                <w:sz w:val="27"/>
              </w:rPr>
              <w:t xml:space="preserve"> </w:t>
            </w:r>
            <w:r>
              <w:rPr>
                <w:color w:val="000000"/>
                <w:sz w:val="27"/>
              </w:rPr>
              <w:t>проведении отбора, даты</w:t>
            </w:r>
            <w:r>
              <w:rPr>
                <w:color w:val="000000"/>
                <w:sz w:val="27"/>
              </w:rPr>
              <w:t xml:space="preserve"> </w:t>
            </w:r>
            <w:r>
              <w:rPr>
                <w:color w:val="000000"/>
                <w:sz w:val="27"/>
              </w:rPr>
              <w:t xml:space="preserve">начала и </w:t>
            </w:r>
            <w:r>
              <w:rPr>
                <w:color w:val="000000"/>
                <w:sz w:val="27"/>
              </w:rPr>
              <w:t>о</w:t>
            </w:r>
            <w:r>
              <w:rPr>
                <w:color w:val="000000"/>
                <w:sz w:val="27"/>
              </w:rPr>
              <w:t>кончания срока</w:t>
            </w:r>
            <w:r>
              <w:rPr>
                <w:color w:val="000000"/>
                <w:sz w:val="27"/>
              </w:rPr>
              <w:t xml:space="preserve"> такого </w:t>
            </w:r>
            <w:r>
              <w:rPr>
                <w:color w:val="000000"/>
                <w:sz w:val="27"/>
              </w:rPr>
              <w:t>предоставления</w:t>
            </w:r>
          </w:p>
        </w:tc>
        <w:tc>
          <w:tcPr>
            <w:tcW w:type="dxa" w:w="6412"/>
          </w:tcPr>
          <w:p w14:paraId="48000000">
            <w:pPr>
              <w:ind/>
              <w:jc w:val="both"/>
              <w:rPr>
                <w:rFonts w:ascii="Times New Roman" w:hAnsi="Times New Roman"/>
                <w:sz w:val="27"/>
              </w:rPr>
            </w:pPr>
            <w:r>
              <w:rPr>
                <w:rFonts w:ascii="Times New Roman" w:hAnsi="Times New Roman"/>
                <w:sz w:val="27"/>
              </w:rPr>
              <w:t xml:space="preserve">Участник отбора в период срока приема заявок </w:t>
            </w:r>
            <w:r>
              <w:rPr>
                <w:rFonts w:ascii="Times New Roman" w:hAnsi="Times New Roman"/>
                <w:sz w:val="27"/>
              </w:rPr>
              <w:t xml:space="preserve">вправе обратиться в Администрацию с письменным заявлением о разъяснении условий проведения отбора. Администрация направляет письменные разъяснения участнику отбора в срок не позднее 10 рабочих дней со дня регистрации заявления о разъяснении условий объявления о проведении отбора </w:t>
            </w:r>
            <w:r>
              <w:rPr>
                <w:rFonts w:ascii="Times New Roman" w:hAnsi="Times New Roman"/>
                <w:sz w:val="27"/>
              </w:rPr>
              <w:br/>
            </w:r>
            <w:r>
              <w:rPr>
                <w:rFonts w:ascii="Times New Roman" w:hAnsi="Times New Roman"/>
                <w:sz w:val="27"/>
              </w:rPr>
              <w:t>(в 2022 году Администрация направляет письменные разъяснения участнику отбора не позднее 3 рабочих дней со дня регистрации заявления).</w:t>
            </w:r>
          </w:p>
        </w:tc>
      </w:tr>
      <w:tr>
        <w:tc>
          <w:tcPr>
            <w:tcW w:type="dxa" w:w="3794"/>
          </w:tcPr>
          <w:p w14:paraId="49000000">
            <w:pPr>
              <w:pStyle w:val="Style_1"/>
              <w:spacing w:after="0" w:before="0"/>
              <w:ind/>
              <w:jc w:val="both"/>
              <w:rPr>
                <w:color w:val="000000"/>
                <w:sz w:val="27"/>
              </w:rPr>
            </w:pPr>
            <w:r>
              <w:rPr>
                <w:color w:val="000000"/>
                <w:sz w:val="27"/>
              </w:rPr>
              <w:t>Срок, в течение которого</w:t>
            </w:r>
            <w:r>
              <w:rPr>
                <w:color w:val="000000"/>
                <w:sz w:val="27"/>
              </w:rPr>
              <w:t xml:space="preserve"> </w:t>
            </w:r>
            <w:r>
              <w:rPr>
                <w:color w:val="000000"/>
                <w:sz w:val="27"/>
              </w:rPr>
              <w:t>п</w:t>
            </w:r>
            <w:r>
              <w:rPr>
                <w:color w:val="000000"/>
                <w:sz w:val="27"/>
              </w:rPr>
              <w:t>обедитель отбора должен</w:t>
            </w:r>
            <w:r>
              <w:rPr>
                <w:color w:val="000000"/>
                <w:sz w:val="27"/>
              </w:rPr>
              <w:t xml:space="preserve"> </w:t>
            </w:r>
            <w:r>
              <w:rPr>
                <w:color w:val="000000"/>
                <w:sz w:val="27"/>
              </w:rPr>
              <w:t>подписать соглашение о</w:t>
            </w:r>
            <w:r>
              <w:rPr>
                <w:color w:val="000000"/>
                <w:sz w:val="27"/>
              </w:rPr>
              <w:t xml:space="preserve"> </w:t>
            </w:r>
            <w:r>
              <w:rPr>
                <w:color w:val="000000"/>
                <w:sz w:val="27"/>
              </w:rPr>
              <w:t>предоставлении субсидии</w:t>
            </w:r>
          </w:p>
        </w:tc>
        <w:tc>
          <w:tcPr>
            <w:tcW w:type="dxa" w:w="6412"/>
          </w:tcPr>
          <w:p w14:paraId="4A000000">
            <w:pPr>
              <w:pStyle w:val="Style_1"/>
              <w:spacing w:after="0" w:before="0"/>
              <w:ind/>
              <w:jc w:val="both"/>
              <w:rPr>
                <w:sz w:val="27"/>
              </w:rPr>
            </w:pPr>
            <w:r>
              <w:rPr>
                <w:sz w:val="27"/>
              </w:rPr>
              <w:t xml:space="preserve">В течение двух рабочих дней </w:t>
            </w:r>
            <w:r>
              <w:rPr>
                <w:sz w:val="27"/>
              </w:rPr>
              <w:t>с даты размещения</w:t>
            </w:r>
            <w:r>
              <w:rPr>
                <w:sz w:val="27"/>
              </w:rPr>
              <w:t xml:space="preserve"> информации о результатах отбора, Администрация заключает с получателем субсидии соглашение о предоставлении из местного бюджета субсидии на возмещение части затрат по установке станций повышения давления в соответствии с</w:t>
            </w:r>
            <w:r>
              <w:rPr>
                <w:sz w:val="27"/>
              </w:rPr>
              <w:t xml:space="preserve"> </w:t>
            </w:r>
            <w:r>
              <w:rPr>
                <w:sz w:val="27"/>
              </w:rPr>
              <w:t>типовой формой, установленной Финансовым управлением города Волгодонска</w:t>
            </w:r>
          </w:p>
        </w:tc>
      </w:tr>
      <w:tr>
        <w:tc>
          <w:tcPr>
            <w:tcW w:type="dxa" w:w="3794"/>
          </w:tcPr>
          <w:p w14:paraId="4B000000">
            <w:pPr>
              <w:pStyle w:val="Style_1"/>
              <w:spacing w:after="0" w:before="0"/>
              <w:ind/>
              <w:jc w:val="both"/>
              <w:rPr>
                <w:color w:val="000000"/>
                <w:sz w:val="27"/>
              </w:rPr>
            </w:pPr>
            <w:r>
              <w:rPr>
                <w:color w:val="000000"/>
                <w:sz w:val="27"/>
              </w:rPr>
              <w:t>Условия признания победителя</w:t>
            </w:r>
            <w:r>
              <w:rPr>
                <w:color w:val="000000"/>
                <w:sz w:val="27"/>
              </w:rPr>
              <w:t xml:space="preserve"> </w:t>
            </w:r>
            <w:r>
              <w:rPr>
                <w:color w:val="000000"/>
                <w:sz w:val="27"/>
              </w:rPr>
              <w:t xml:space="preserve">отбора </w:t>
            </w:r>
            <w:r>
              <w:rPr>
                <w:color w:val="000000"/>
                <w:sz w:val="27"/>
              </w:rPr>
              <w:t>уклонившимся</w:t>
            </w:r>
            <w:r>
              <w:rPr>
                <w:color w:val="000000"/>
                <w:sz w:val="27"/>
              </w:rPr>
              <w:t xml:space="preserve"> от</w:t>
            </w:r>
            <w:r>
              <w:rPr>
                <w:color w:val="000000"/>
                <w:sz w:val="27"/>
              </w:rPr>
              <w:t xml:space="preserve"> </w:t>
            </w:r>
            <w:r>
              <w:rPr>
                <w:color w:val="000000"/>
                <w:sz w:val="27"/>
              </w:rPr>
              <w:t>заключения соглашения о</w:t>
            </w:r>
            <w:r>
              <w:rPr>
                <w:color w:val="000000"/>
                <w:sz w:val="27"/>
              </w:rPr>
              <w:t xml:space="preserve"> </w:t>
            </w:r>
            <w:r>
              <w:rPr>
                <w:color w:val="000000"/>
                <w:sz w:val="27"/>
              </w:rPr>
              <w:t>предоставлении субсидии</w:t>
            </w:r>
          </w:p>
        </w:tc>
        <w:tc>
          <w:tcPr>
            <w:tcW w:type="dxa" w:w="6412"/>
          </w:tcPr>
          <w:p w14:paraId="4C000000">
            <w:pPr>
              <w:ind/>
              <w:jc w:val="both"/>
              <w:rPr>
                <w:rFonts w:ascii="Times New Roman" w:hAnsi="Times New Roman"/>
                <w:sz w:val="27"/>
              </w:rPr>
            </w:pPr>
            <w:r>
              <w:rPr>
                <w:rFonts w:ascii="Times New Roman" w:hAnsi="Times New Roman"/>
                <w:sz w:val="27"/>
              </w:rPr>
              <w:t>Получатель субсидии считается уклонившимся от заключения соглашения о предоставлении субсидии в случае, если:</w:t>
            </w:r>
          </w:p>
          <w:p w14:paraId="4D000000">
            <w:pPr>
              <w:ind/>
              <w:jc w:val="both"/>
              <w:rPr>
                <w:rFonts w:ascii="Times New Roman" w:hAnsi="Times New Roman"/>
                <w:sz w:val="27"/>
              </w:rPr>
            </w:pPr>
            <w:r>
              <w:rPr>
                <w:rFonts w:ascii="Times New Roman" w:hAnsi="Times New Roman"/>
                <w:sz w:val="27"/>
              </w:rPr>
              <w:t>а) не передал Администрации подписанный со своей стороны проект соглашения о предоставлении субсидии в течение 2 рабочих дней со дня получения указанного проекта соглашения о предоставлении субсидии;</w:t>
            </w:r>
          </w:p>
          <w:p w14:paraId="4E000000">
            <w:pPr>
              <w:ind/>
              <w:jc w:val="both"/>
              <w:rPr>
                <w:rFonts w:ascii="Times New Roman" w:hAnsi="Times New Roman"/>
                <w:sz w:val="27"/>
              </w:rPr>
            </w:pPr>
            <w:r>
              <w:rPr>
                <w:rFonts w:ascii="Times New Roman" w:hAnsi="Times New Roman"/>
                <w:sz w:val="27"/>
              </w:rPr>
              <w:t>б) отказался заключать соглашение о предоставлении субсидии и направил в Администрацию письменное уведомление об этом.</w:t>
            </w:r>
          </w:p>
        </w:tc>
      </w:tr>
      <w:tr>
        <w:tc>
          <w:tcPr>
            <w:tcW w:type="dxa" w:w="3794"/>
          </w:tcPr>
          <w:p w14:paraId="4F000000">
            <w:pPr>
              <w:pStyle w:val="Style_1"/>
              <w:spacing w:after="0" w:before="0"/>
              <w:ind/>
              <w:jc w:val="both"/>
              <w:rPr>
                <w:color w:val="000000"/>
                <w:sz w:val="27"/>
              </w:rPr>
            </w:pPr>
            <w:r>
              <w:rPr>
                <w:color w:val="000000"/>
                <w:sz w:val="27"/>
              </w:rPr>
              <w:t>Дата размещения результатов</w:t>
            </w:r>
          </w:p>
          <w:p w14:paraId="50000000">
            <w:pPr>
              <w:pStyle w:val="Style_1"/>
              <w:spacing w:after="0" w:before="0"/>
              <w:ind/>
              <w:jc w:val="both"/>
              <w:rPr>
                <w:color w:val="000000"/>
                <w:sz w:val="27"/>
              </w:rPr>
            </w:pPr>
            <w:r>
              <w:rPr>
                <w:color w:val="000000"/>
                <w:sz w:val="27"/>
              </w:rPr>
              <w:t>отбора на официальном сайте Администрация не позднее 03 июня 2022 года размещает на своем официальном</w:t>
            </w:r>
          </w:p>
          <w:p w14:paraId="51000000">
            <w:pPr>
              <w:pStyle w:val="Style_1"/>
              <w:spacing w:after="0" w:before="0"/>
              <w:ind/>
              <w:jc w:val="both"/>
              <w:rPr>
                <w:color w:val="000000"/>
                <w:sz w:val="27"/>
              </w:rPr>
            </w:pPr>
            <w:r>
              <w:rPr>
                <w:color w:val="000000"/>
                <w:sz w:val="27"/>
              </w:rPr>
              <w:t>Администрации в информационно-телекоммуникационной сети «Интернет»</w:t>
            </w:r>
          </w:p>
        </w:tc>
        <w:tc>
          <w:tcPr>
            <w:tcW w:type="dxa" w:w="6412"/>
          </w:tcPr>
          <w:p w14:paraId="52000000">
            <w:pPr>
              <w:ind/>
              <w:jc w:val="both"/>
              <w:rPr>
                <w:rFonts w:ascii="Times New Roman" w:hAnsi="Times New Roman"/>
                <w:sz w:val="27"/>
              </w:rPr>
            </w:pPr>
            <w:r>
              <w:rPr>
                <w:rFonts w:ascii="Times New Roman" w:hAnsi="Times New Roman"/>
                <w:sz w:val="27"/>
              </w:rPr>
              <w:t>Администрация не позднее 15 июля 2022 года размещает на официальном сайте Администрации города Волгодонска в информационно-телекоммуникационной сети «Интернет» (</w:t>
            </w:r>
            <w:r>
              <w:rPr>
                <w:rFonts w:ascii="Times New Roman" w:hAnsi="Times New Roman"/>
                <w:sz w:val="27"/>
              </w:rPr>
              <w:fldChar w:fldCharType="begin"/>
            </w:r>
            <w:r>
              <w:rPr>
                <w:rFonts w:ascii="Times New Roman" w:hAnsi="Times New Roman"/>
                <w:sz w:val="27"/>
              </w:rPr>
              <w:instrText>HYPERLINK "http://volgodonskgorod.ru"</w:instrText>
            </w:r>
            <w:r>
              <w:rPr>
                <w:rFonts w:ascii="Times New Roman" w:hAnsi="Times New Roman"/>
                <w:sz w:val="27"/>
              </w:rPr>
              <w:fldChar w:fldCharType="separate"/>
            </w:r>
            <w:r>
              <w:rPr>
                <w:rFonts w:ascii="Times New Roman" w:hAnsi="Times New Roman"/>
                <w:sz w:val="27"/>
              </w:rPr>
              <w:t>http://volgodonskgorod.ru</w:t>
            </w:r>
            <w:r>
              <w:rPr>
                <w:rFonts w:ascii="Times New Roman" w:hAnsi="Times New Roman"/>
                <w:sz w:val="27"/>
              </w:rPr>
              <w:fldChar w:fldCharType="end"/>
            </w:r>
            <w:r>
              <w:rPr>
                <w:rFonts w:ascii="Times New Roman" w:hAnsi="Times New Roman"/>
                <w:sz w:val="27"/>
              </w:rPr>
              <w:t>) информацию о результатах отбора заявок, включающие в себя следующие сведения:</w:t>
            </w:r>
          </w:p>
          <w:p w14:paraId="53000000">
            <w:pPr>
              <w:ind/>
              <w:jc w:val="both"/>
              <w:rPr>
                <w:rFonts w:ascii="Times New Roman" w:hAnsi="Times New Roman"/>
                <w:sz w:val="27"/>
              </w:rPr>
            </w:pPr>
            <w:r>
              <w:rPr>
                <w:rFonts w:ascii="Times New Roman" w:hAnsi="Times New Roman"/>
                <w:sz w:val="27"/>
              </w:rPr>
              <w:t>- дату, время и место проведения рассмотрения заявок;</w:t>
            </w:r>
          </w:p>
          <w:p w14:paraId="54000000">
            <w:pPr>
              <w:ind/>
              <w:jc w:val="both"/>
              <w:rPr>
                <w:rFonts w:ascii="Times New Roman" w:hAnsi="Times New Roman"/>
                <w:sz w:val="27"/>
              </w:rPr>
            </w:pPr>
            <w:r>
              <w:rPr>
                <w:rFonts w:ascii="Times New Roman" w:hAnsi="Times New Roman"/>
                <w:sz w:val="27"/>
              </w:rPr>
              <w:t>- информацию об участниках отбора, заявки которых были рассмотрены;</w:t>
            </w:r>
          </w:p>
          <w:p w14:paraId="55000000">
            <w:pPr>
              <w:ind/>
              <w:jc w:val="both"/>
              <w:rPr>
                <w:rFonts w:ascii="Times New Roman" w:hAnsi="Times New Roman"/>
                <w:sz w:val="27"/>
              </w:rPr>
            </w:pPr>
            <w:r>
              <w:rPr>
                <w:rFonts w:ascii="Times New Roman" w:hAnsi="Times New Roman"/>
                <w:sz w:val="27"/>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6000000">
            <w:pPr>
              <w:ind/>
              <w:jc w:val="both"/>
              <w:rPr>
                <w:rFonts w:ascii="Times New Roman" w:hAnsi="Times New Roman"/>
                <w:sz w:val="27"/>
              </w:rPr>
            </w:pPr>
            <w:r>
              <w:rPr>
                <w:rFonts w:ascii="Times New Roman" w:hAnsi="Times New Roman"/>
                <w:sz w:val="27"/>
              </w:rPr>
              <w:t>- наименование получателя (получателей) субсидии, с которым</w:t>
            </w:r>
            <w:r>
              <w:rPr>
                <w:rFonts w:ascii="Times New Roman" w:hAnsi="Times New Roman"/>
                <w:sz w:val="27"/>
              </w:rPr>
              <w:t xml:space="preserve"> </w:t>
            </w:r>
            <w:r>
              <w:rPr>
                <w:rFonts w:ascii="Times New Roman" w:hAnsi="Times New Roman"/>
                <w:sz w:val="27"/>
              </w:rPr>
              <w:t>(ми) заключается Соглашение, и размер предоставляемой ему субсидии.</w:t>
            </w:r>
          </w:p>
        </w:tc>
      </w:tr>
    </w:tbl>
    <w:p w14:paraId="57000000">
      <w:pPr>
        <w:spacing w:after="0" w:line="240" w:lineRule="auto"/>
        <w:ind/>
        <w:jc w:val="both"/>
      </w:pPr>
    </w:p>
    <w:sectPr>
      <w:pgSz w:h="16838" w:orient="portrait" w:w="11906"/>
      <w:pgMar w:bottom="426" w:footer="708" w:gutter="0" w:header="708" w:left="426"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spacing w:after="0" w:line="240" w:lineRule="auto"/>
      <w:ind w:firstLine="0" w:left="600"/>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Default Paragraph Font"/>
    <w:link w:val="Style_9_ch"/>
  </w:style>
  <w:style w:styleId="Style_9_ch" w:type="character">
    <w:name w:val="Default Paragraph Font"/>
    <w:link w:val="Style_9"/>
  </w:style>
  <w:style w:styleId="Style_10" w:type="paragraph">
    <w:name w:val="Balloon Text"/>
    <w:basedOn w:val="Style_3"/>
    <w:link w:val="Style_10_ch"/>
    <w:pPr>
      <w:spacing w:after="0" w:line="240" w:lineRule="auto"/>
      <w:ind/>
    </w:pPr>
    <w:rPr>
      <w:rFonts w:ascii="Tahoma" w:hAnsi="Tahoma"/>
      <w:sz w:val="16"/>
    </w:rPr>
  </w:style>
  <w:style w:styleId="Style_10_ch" w:type="character">
    <w:name w:val="Balloon Text"/>
    <w:basedOn w:val="Style_3_ch"/>
    <w:link w:val="Style_10"/>
    <w:rPr>
      <w:rFonts w:ascii="Tahoma" w:hAnsi="Tahoma"/>
      <w:sz w:val="16"/>
    </w:rPr>
  </w:style>
  <w:style w:styleId="Style_11" w:type="paragraph">
    <w:name w:val="Абзац списка1"/>
    <w:basedOn w:val="Style_3"/>
    <w:link w:val="Style_11_ch"/>
    <w:pPr>
      <w:ind w:firstLine="0" w:left="720"/>
    </w:pPr>
    <w:rPr>
      <w:rFonts w:ascii="Calibri" w:hAnsi="Calibri"/>
      <w:color w:val="000000"/>
    </w:rPr>
  </w:style>
  <w:style w:styleId="Style_11_ch" w:type="character">
    <w:name w:val="Абзац списка1"/>
    <w:basedOn w:val="Style_3_ch"/>
    <w:link w:val="Style_11"/>
    <w:rPr>
      <w:rFonts w:ascii="Calibri" w:hAnsi="Calibri"/>
      <w:color w:val="000000"/>
    </w:rPr>
  </w:style>
  <w:style w:styleId="Style_12" w:type="paragraph">
    <w:name w:val="toc 3"/>
    <w:next w:val="Style_3"/>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3"/>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3"/>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basedOn w:val="Style_9"/>
    <w:link w:val="Style_15_ch"/>
    <w:rPr>
      <w:color w:themeColor="hyperlink" w:val="0000FF"/>
      <w:u w:val="single"/>
    </w:rPr>
  </w:style>
  <w:style w:styleId="Style_15_ch" w:type="character">
    <w:name w:val="Hyperlink"/>
    <w:basedOn w:val="Style_9_ch"/>
    <w:link w:val="Style_15"/>
    <w:rPr>
      <w:color w:themeColor="hyperlink"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3"/>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List Paragraph"/>
    <w:basedOn w:val="Style_3"/>
    <w:link w:val="Style_20_ch"/>
    <w:pPr>
      <w:ind w:firstLine="0" w:left="720"/>
      <w:contextualSpacing w:val="1"/>
    </w:pPr>
  </w:style>
  <w:style w:styleId="Style_20_ch" w:type="character">
    <w:name w:val="List Paragraph"/>
    <w:basedOn w:val="Style_3_ch"/>
    <w:link w:val="Style_20"/>
  </w:style>
  <w:style w:styleId="Style_21" w:type="paragraph">
    <w:name w:val="toc 8"/>
    <w:next w:val="Style_3"/>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3"/>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next w:val="Style_3"/>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3"/>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3"/>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1" w:type="paragraph">
    <w:name w:val="Normal (Web)"/>
    <w:basedOn w:val="Style_3"/>
    <w:link w:val="Style_1_ch"/>
    <w:pPr>
      <w:spacing w:afterAutospacing="on" w:beforeAutospacing="on" w:line="240" w:lineRule="auto"/>
      <w:ind/>
    </w:pPr>
    <w:rPr>
      <w:rFonts w:ascii="Times New Roman" w:hAnsi="Times New Roman"/>
      <w:sz w:val="24"/>
    </w:rPr>
  </w:style>
  <w:style w:styleId="Style_1_ch" w:type="character">
    <w:name w:val="Normal (Web)"/>
    <w:basedOn w:val="Style_3_ch"/>
    <w:link w:val="Style_1"/>
    <w:rPr>
      <w:rFonts w:ascii="Times New Roman" w:hAnsi="Times New Roman"/>
      <w:sz w:val="24"/>
    </w:rPr>
  </w:style>
  <w:style w:styleId="Style_26" w:type="paragraph">
    <w:name w:val="heading 2"/>
    <w:next w:val="Style_3"/>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7" w:type="table">
    <w:name w:val="Normal Table"/>
    <w:tblPr>
      <w:tblInd w:type="dxa" w:w="0"/>
      <w:tblCellMar>
        <w:top w:type="dxa" w:w="0"/>
        <w:left w:type="dxa" w:w="108"/>
        <w:bottom w:type="dxa" w:w="0"/>
        <w:right w:type="dxa" w:w="108"/>
      </w:tblCellMar>
    </w:tblPr>
  </w:style>
  <w:style w:styleId="Style_2" w:type="table">
    <w:name w:val="Table Grid"/>
    <w:basedOn w:val="Style_27"/>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2022-06-23T13:03:44Z</dcterms:modified>
</cp:coreProperties>
</file>