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86" w:rsidRPr="00C86C6F" w:rsidRDefault="00483F86" w:rsidP="000B1863">
      <w:pPr>
        <w:pStyle w:val="a6"/>
        <w:spacing w:before="0" w:beforeAutospacing="0" w:after="0" w:afterAutospacing="0"/>
        <w:jc w:val="center"/>
        <w:rPr>
          <w:b/>
          <w:color w:val="000000"/>
          <w:sz w:val="27"/>
          <w:szCs w:val="27"/>
        </w:rPr>
      </w:pPr>
      <w:r w:rsidRPr="00C86C6F">
        <w:rPr>
          <w:b/>
          <w:color w:val="000000"/>
          <w:sz w:val="27"/>
          <w:szCs w:val="27"/>
        </w:rPr>
        <w:t>ОБЪЯВЛЕНИЕ</w:t>
      </w:r>
    </w:p>
    <w:p w:rsidR="000B1863" w:rsidRDefault="00483F86" w:rsidP="00C86C6F">
      <w:pPr>
        <w:spacing w:after="0" w:line="240" w:lineRule="auto"/>
        <w:ind w:left="426"/>
        <w:jc w:val="center"/>
        <w:rPr>
          <w:color w:val="000000"/>
          <w:sz w:val="27"/>
          <w:szCs w:val="27"/>
        </w:rPr>
      </w:pPr>
      <w:r w:rsidRPr="00C86C6F">
        <w:rPr>
          <w:b/>
          <w:color w:val="000000"/>
          <w:sz w:val="27"/>
          <w:szCs w:val="27"/>
        </w:rPr>
        <w:t xml:space="preserve">о проведении отбора получателей </w:t>
      </w:r>
      <w:r w:rsidR="00B561B4" w:rsidRPr="00C86C6F">
        <w:rPr>
          <w:b/>
          <w:color w:val="000000"/>
          <w:sz w:val="27"/>
          <w:szCs w:val="27"/>
        </w:rPr>
        <w:t xml:space="preserve">субсидии </w:t>
      </w:r>
      <w:r w:rsidR="00C86C6F" w:rsidRPr="00C86C6F">
        <w:rPr>
          <w:b/>
          <w:color w:val="000000"/>
          <w:sz w:val="27"/>
          <w:szCs w:val="27"/>
        </w:rPr>
        <w:t>(</w:t>
      </w:r>
      <w:r w:rsidR="00B561B4" w:rsidRPr="00C86C6F">
        <w:rPr>
          <w:b/>
          <w:color w:val="000000"/>
          <w:sz w:val="27"/>
          <w:szCs w:val="27"/>
        </w:rPr>
        <w:t>управляющи</w:t>
      </w:r>
      <w:r w:rsidR="00C86C6F" w:rsidRPr="00C86C6F">
        <w:rPr>
          <w:b/>
          <w:color w:val="000000"/>
          <w:sz w:val="27"/>
          <w:szCs w:val="27"/>
        </w:rPr>
        <w:t>х</w:t>
      </w:r>
      <w:r w:rsidR="00B561B4" w:rsidRPr="00C86C6F">
        <w:rPr>
          <w:b/>
          <w:color w:val="000000"/>
          <w:sz w:val="27"/>
          <w:szCs w:val="27"/>
        </w:rPr>
        <w:t xml:space="preserve"> организаци</w:t>
      </w:r>
      <w:r w:rsidR="00C86C6F" w:rsidRPr="00C86C6F">
        <w:rPr>
          <w:b/>
          <w:color w:val="000000"/>
          <w:sz w:val="27"/>
          <w:szCs w:val="27"/>
        </w:rPr>
        <w:t>й</w:t>
      </w:r>
      <w:r w:rsidR="00B561B4" w:rsidRPr="00C86C6F">
        <w:rPr>
          <w:b/>
          <w:color w:val="000000"/>
          <w:sz w:val="27"/>
          <w:szCs w:val="27"/>
        </w:rPr>
        <w:t>, товариществ собственников жилья, жилищно-строительны</w:t>
      </w:r>
      <w:r w:rsidR="00C86C6F" w:rsidRPr="00C86C6F">
        <w:rPr>
          <w:b/>
          <w:color w:val="000000"/>
          <w:sz w:val="27"/>
          <w:szCs w:val="27"/>
        </w:rPr>
        <w:t>х кооперативов</w:t>
      </w:r>
      <w:r w:rsidR="00B561B4" w:rsidRPr="00C86C6F">
        <w:rPr>
          <w:b/>
          <w:color w:val="000000"/>
          <w:sz w:val="27"/>
          <w:szCs w:val="27"/>
        </w:rPr>
        <w:t>, жилищны</w:t>
      </w:r>
      <w:r w:rsidR="00C86C6F" w:rsidRPr="00C86C6F">
        <w:rPr>
          <w:b/>
          <w:color w:val="000000"/>
          <w:sz w:val="27"/>
          <w:szCs w:val="27"/>
        </w:rPr>
        <w:t>х</w:t>
      </w:r>
      <w:r w:rsidR="00B561B4" w:rsidRPr="00C86C6F">
        <w:rPr>
          <w:b/>
          <w:color w:val="000000"/>
          <w:sz w:val="27"/>
          <w:szCs w:val="27"/>
        </w:rPr>
        <w:t xml:space="preserve"> или ины</w:t>
      </w:r>
      <w:r w:rsidR="00C86C6F" w:rsidRPr="00C86C6F">
        <w:rPr>
          <w:b/>
          <w:color w:val="000000"/>
          <w:sz w:val="27"/>
          <w:szCs w:val="27"/>
        </w:rPr>
        <w:t xml:space="preserve">х </w:t>
      </w:r>
      <w:r w:rsidR="00B561B4" w:rsidRPr="00C86C6F">
        <w:rPr>
          <w:b/>
          <w:color w:val="000000"/>
          <w:sz w:val="27"/>
          <w:szCs w:val="27"/>
        </w:rPr>
        <w:t>специализированны</w:t>
      </w:r>
      <w:r w:rsidR="00C86C6F" w:rsidRPr="00C86C6F">
        <w:rPr>
          <w:b/>
          <w:color w:val="000000"/>
          <w:sz w:val="27"/>
          <w:szCs w:val="27"/>
        </w:rPr>
        <w:t>х</w:t>
      </w:r>
      <w:r w:rsidR="00B561B4" w:rsidRPr="00C86C6F">
        <w:rPr>
          <w:b/>
          <w:color w:val="000000"/>
          <w:sz w:val="27"/>
          <w:szCs w:val="27"/>
        </w:rPr>
        <w:t xml:space="preserve"> потребительски</w:t>
      </w:r>
      <w:r w:rsidR="00C86C6F" w:rsidRPr="00C86C6F">
        <w:rPr>
          <w:b/>
          <w:color w:val="000000"/>
          <w:sz w:val="27"/>
          <w:szCs w:val="27"/>
        </w:rPr>
        <w:t>х</w:t>
      </w:r>
      <w:r w:rsidR="00B561B4" w:rsidRPr="00C86C6F">
        <w:rPr>
          <w:b/>
          <w:color w:val="000000"/>
          <w:sz w:val="27"/>
          <w:szCs w:val="27"/>
        </w:rPr>
        <w:t xml:space="preserve"> кооператив</w:t>
      </w:r>
      <w:r w:rsidR="00C86C6F" w:rsidRPr="00C86C6F">
        <w:rPr>
          <w:b/>
          <w:color w:val="000000"/>
          <w:sz w:val="27"/>
          <w:szCs w:val="27"/>
        </w:rPr>
        <w:t>ов</w:t>
      </w:r>
      <w:r w:rsidR="00D739D0">
        <w:rPr>
          <w:b/>
          <w:color w:val="000000"/>
          <w:sz w:val="27"/>
          <w:szCs w:val="27"/>
        </w:rPr>
        <w:t>) на возмещение</w:t>
      </w:r>
      <w:r w:rsidR="00B561B4" w:rsidRPr="00C86C6F">
        <w:rPr>
          <w:b/>
          <w:color w:val="000000"/>
          <w:sz w:val="27"/>
          <w:szCs w:val="27"/>
        </w:rPr>
        <w:t xml:space="preserve"> затрат </w:t>
      </w:r>
      <w:r w:rsidR="00D739D0">
        <w:rPr>
          <w:b/>
          <w:color w:val="000000"/>
          <w:sz w:val="27"/>
          <w:szCs w:val="27"/>
        </w:rPr>
        <w:t>по обустройству пандусом многоквартирного дома № 115 по       ул. Ленина</w:t>
      </w:r>
      <w:r w:rsidR="00B561B4" w:rsidRPr="00C86C6F">
        <w:rPr>
          <w:b/>
          <w:color w:val="000000"/>
          <w:sz w:val="27"/>
          <w:szCs w:val="27"/>
        </w:rPr>
        <w:t xml:space="preserve"> за счет средств местного бюджета</w:t>
      </w:r>
    </w:p>
    <w:p w:rsidR="00B561B4" w:rsidRPr="00B561B4" w:rsidRDefault="00B561B4" w:rsidP="00B561B4">
      <w:pPr>
        <w:pStyle w:val="a6"/>
        <w:spacing w:before="0" w:beforeAutospacing="0" w:after="0" w:afterAutospacing="0"/>
        <w:ind w:left="426"/>
        <w:jc w:val="center"/>
        <w:rPr>
          <w:rFonts w:asciiTheme="minorHAnsi" w:eastAsiaTheme="minorEastAsia" w:hAnsiTheme="minorHAnsi" w:cstheme="minorBidi"/>
          <w:color w:val="000000"/>
          <w:sz w:val="27"/>
          <w:szCs w:val="27"/>
        </w:rPr>
      </w:pPr>
    </w:p>
    <w:tbl>
      <w:tblPr>
        <w:tblStyle w:val="a7"/>
        <w:tblW w:w="10206" w:type="dxa"/>
        <w:tblInd w:w="534" w:type="dxa"/>
        <w:tblLook w:val="04A0"/>
      </w:tblPr>
      <w:tblGrid>
        <w:gridCol w:w="3794"/>
        <w:gridCol w:w="6412"/>
      </w:tblGrid>
      <w:tr w:rsidR="00483F86" w:rsidTr="00757C2E">
        <w:tc>
          <w:tcPr>
            <w:tcW w:w="10206" w:type="dxa"/>
            <w:gridSpan w:val="2"/>
          </w:tcPr>
          <w:p w:rsidR="00483F86" w:rsidRDefault="00483F86" w:rsidP="00B561B4">
            <w:pPr>
              <w:pStyle w:val="a6"/>
              <w:spacing w:before="0" w:beforeAutospacing="0" w:after="0" w:afterAutospacing="0"/>
              <w:jc w:val="center"/>
              <w:rPr>
                <w:color w:val="000000"/>
                <w:sz w:val="27"/>
                <w:szCs w:val="27"/>
              </w:rPr>
            </w:pPr>
            <w:r>
              <w:rPr>
                <w:color w:val="000000"/>
                <w:sz w:val="27"/>
                <w:szCs w:val="27"/>
              </w:rPr>
              <w:t>Информация о проведении отбора</w:t>
            </w:r>
          </w:p>
        </w:tc>
      </w:tr>
      <w:tr w:rsidR="00483F86"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Срок проведения отбора</w:t>
            </w:r>
          </w:p>
        </w:tc>
        <w:tc>
          <w:tcPr>
            <w:tcW w:w="6412" w:type="dxa"/>
          </w:tcPr>
          <w:p w:rsidR="00F66287" w:rsidRPr="00A07BF4" w:rsidRDefault="00F66287" w:rsidP="000B1863">
            <w:pPr>
              <w:pStyle w:val="a6"/>
              <w:spacing w:before="0" w:beforeAutospacing="0" w:after="0" w:afterAutospacing="0"/>
              <w:jc w:val="both"/>
              <w:rPr>
                <w:sz w:val="27"/>
                <w:szCs w:val="27"/>
              </w:rPr>
            </w:pPr>
            <w:r w:rsidRPr="00A07BF4">
              <w:rPr>
                <w:sz w:val="27"/>
                <w:szCs w:val="27"/>
              </w:rPr>
              <w:t>Начало</w:t>
            </w:r>
            <w:r w:rsidR="00483F86" w:rsidRPr="00A07BF4">
              <w:rPr>
                <w:sz w:val="27"/>
                <w:szCs w:val="27"/>
              </w:rPr>
              <w:t xml:space="preserve">: </w:t>
            </w:r>
            <w:r w:rsidR="00D739D0" w:rsidRPr="00A07BF4">
              <w:rPr>
                <w:sz w:val="27"/>
                <w:szCs w:val="27"/>
              </w:rPr>
              <w:t>21 июл</w:t>
            </w:r>
            <w:r w:rsidRPr="00A07BF4">
              <w:rPr>
                <w:sz w:val="27"/>
                <w:szCs w:val="27"/>
              </w:rPr>
              <w:t>я</w:t>
            </w:r>
            <w:r w:rsidR="00483F86" w:rsidRPr="00A07BF4">
              <w:rPr>
                <w:sz w:val="27"/>
                <w:szCs w:val="27"/>
              </w:rPr>
              <w:t xml:space="preserve"> 2022 года</w:t>
            </w:r>
          </w:p>
          <w:p w:rsidR="00483F86" w:rsidRPr="00A07BF4" w:rsidRDefault="00F832C1" w:rsidP="000B1863">
            <w:pPr>
              <w:pStyle w:val="a6"/>
              <w:spacing w:before="0" w:beforeAutospacing="0" w:after="0" w:afterAutospacing="0"/>
              <w:jc w:val="both"/>
              <w:rPr>
                <w:sz w:val="27"/>
                <w:szCs w:val="27"/>
              </w:rPr>
            </w:pPr>
            <w:r w:rsidRPr="00A07BF4">
              <w:rPr>
                <w:sz w:val="27"/>
                <w:szCs w:val="27"/>
              </w:rPr>
              <w:t>Окончание: 01 августа</w:t>
            </w:r>
            <w:r w:rsidR="00483F86" w:rsidRPr="00A07BF4">
              <w:rPr>
                <w:sz w:val="27"/>
                <w:szCs w:val="27"/>
              </w:rPr>
              <w:t xml:space="preserve"> 2022</w:t>
            </w:r>
          </w:p>
        </w:tc>
      </w:tr>
      <w:tr w:rsidR="00483F86" w:rsidTr="00757C2E">
        <w:tc>
          <w:tcPr>
            <w:tcW w:w="3794" w:type="dxa"/>
          </w:tcPr>
          <w:p w:rsidR="00483F86" w:rsidRPr="00915CA6" w:rsidRDefault="00483F86" w:rsidP="000B1863">
            <w:pPr>
              <w:pStyle w:val="a6"/>
              <w:spacing w:before="0" w:beforeAutospacing="0" w:after="0" w:afterAutospacing="0"/>
              <w:jc w:val="both"/>
              <w:rPr>
                <w:color w:val="000000"/>
                <w:sz w:val="27"/>
                <w:szCs w:val="27"/>
              </w:rPr>
            </w:pPr>
            <w:r>
              <w:rPr>
                <w:color w:val="000000"/>
                <w:sz w:val="27"/>
                <w:szCs w:val="27"/>
              </w:rPr>
              <w:t>Дата и время начала подачи</w:t>
            </w:r>
            <w:r w:rsidR="00915CA6">
              <w:rPr>
                <w:color w:val="000000"/>
                <w:sz w:val="27"/>
                <w:szCs w:val="27"/>
              </w:rPr>
              <w:t xml:space="preserve"> </w:t>
            </w:r>
            <w:r>
              <w:rPr>
                <w:color w:val="000000"/>
                <w:sz w:val="27"/>
                <w:szCs w:val="27"/>
              </w:rPr>
              <w:t>заявок и окончания приема на</w:t>
            </w:r>
            <w:r w:rsidR="00915CA6">
              <w:rPr>
                <w:color w:val="000000"/>
                <w:sz w:val="27"/>
                <w:szCs w:val="27"/>
              </w:rPr>
              <w:t xml:space="preserve"> </w:t>
            </w:r>
            <w:r>
              <w:rPr>
                <w:color w:val="000000"/>
                <w:sz w:val="27"/>
                <w:szCs w:val="27"/>
              </w:rPr>
              <w:t xml:space="preserve">участие в </w:t>
            </w:r>
            <w:r w:rsidR="00915CA6">
              <w:rPr>
                <w:color w:val="000000"/>
                <w:sz w:val="27"/>
                <w:szCs w:val="27"/>
              </w:rPr>
              <w:t>о</w:t>
            </w:r>
            <w:r>
              <w:rPr>
                <w:color w:val="000000"/>
                <w:sz w:val="27"/>
                <w:szCs w:val="27"/>
              </w:rPr>
              <w:t>тборе</w:t>
            </w:r>
          </w:p>
        </w:tc>
        <w:tc>
          <w:tcPr>
            <w:tcW w:w="6412" w:type="dxa"/>
          </w:tcPr>
          <w:p w:rsidR="00F66287" w:rsidRPr="00A07BF4" w:rsidRDefault="00F832C1" w:rsidP="000B1863">
            <w:pPr>
              <w:pStyle w:val="a6"/>
              <w:spacing w:before="0" w:beforeAutospacing="0" w:after="0" w:afterAutospacing="0"/>
              <w:jc w:val="both"/>
              <w:rPr>
                <w:sz w:val="27"/>
                <w:szCs w:val="27"/>
              </w:rPr>
            </w:pPr>
            <w:r w:rsidRPr="00A07BF4">
              <w:rPr>
                <w:sz w:val="27"/>
                <w:szCs w:val="27"/>
              </w:rPr>
              <w:t>Начало: 21 июл</w:t>
            </w:r>
            <w:r w:rsidR="00F66287" w:rsidRPr="00A07BF4">
              <w:rPr>
                <w:sz w:val="27"/>
                <w:szCs w:val="27"/>
              </w:rPr>
              <w:t>я 2022 года</w:t>
            </w:r>
          </w:p>
          <w:p w:rsidR="00483F86" w:rsidRPr="00A07BF4" w:rsidRDefault="00F832C1" w:rsidP="000B1863">
            <w:pPr>
              <w:pStyle w:val="a6"/>
              <w:spacing w:before="0" w:beforeAutospacing="0" w:after="0" w:afterAutospacing="0"/>
              <w:jc w:val="both"/>
              <w:rPr>
                <w:sz w:val="27"/>
                <w:szCs w:val="27"/>
              </w:rPr>
            </w:pPr>
            <w:r w:rsidRPr="00A07BF4">
              <w:rPr>
                <w:sz w:val="27"/>
                <w:szCs w:val="27"/>
              </w:rPr>
              <w:t>Окончание: 01 августа</w:t>
            </w:r>
            <w:r w:rsidR="00F66287" w:rsidRPr="00A07BF4">
              <w:rPr>
                <w:sz w:val="27"/>
                <w:szCs w:val="27"/>
              </w:rPr>
              <w:t xml:space="preserve"> 2022</w:t>
            </w:r>
          </w:p>
        </w:tc>
      </w:tr>
      <w:tr w:rsidR="00483F86" w:rsidTr="00757C2E">
        <w:tc>
          <w:tcPr>
            <w:tcW w:w="10206" w:type="dxa"/>
            <w:gridSpan w:val="2"/>
          </w:tcPr>
          <w:p w:rsidR="00483F86" w:rsidRPr="00A07BF4" w:rsidRDefault="00483F86" w:rsidP="000B1863">
            <w:pPr>
              <w:pStyle w:val="a6"/>
              <w:spacing w:before="0" w:beforeAutospacing="0" w:after="0" w:afterAutospacing="0"/>
              <w:jc w:val="center"/>
              <w:rPr>
                <w:sz w:val="27"/>
                <w:szCs w:val="27"/>
              </w:rPr>
            </w:pPr>
            <w:r w:rsidRPr="00A07BF4">
              <w:rPr>
                <w:sz w:val="27"/>
                <w:szCs w:val="27"/>
              </w:rPr>
              <w:t>Информация о главном распорядителе средств местного бюджета</w:t>
            </w:r>
          </w:p>
        </w:tc>
      </w:tr>
      <w:tr w:rsidR="00483F86" w:rsidTr="00757C2E">
        <w:tc>
          <w:tcPr>
            <w:tcW w:w="3794" w:type="dxa"/>
          </w:tcPr>
          <w:p w:rsidR="00483F86" w:rsidRPr="00A07BF4" w:rsidRDefault="00483F86" w:rsidP="000B1863">
            <w:pPr>
              <w:pStyle w:val="a6"/>
              <w:spacing w:before="0" w:beforeAutospacing="0" w:after="0" w:afterAutospacing="0"/>
              <w:jc w:val="both"/>
              <w:rPr>
                <w:sz w:val="27"/>
                <w:szCs w:val="27"/>
              </w:rPr>
            </w:pPr>
            <w:r w:rsidRPr="00A07BF4">
              <w:rPr>
                <w:sz w:val="27"/>
                <w:szCs w:val="27"/>
              </w:rPr>
              <w:t>Наименование</w:t>
            </w:r>
          </w:p>
        </w:tc>
        <w:tc>
          <w:tcPr>
            <w:tcW w:w="6412" w:type="dxa"/>
          </w:tcPr>
          <w:p w:rsidR="00483F86" w:rsidRPr="00A07BF4" w:rsidRDefault="00483F86" w:rsidP="000B1863">
            <w:pPr>
              <w:pStyle w:val="a6"/>
              <w:spacing w:before="0" w:beforeAutospacing="0" w:after="0" w:afterAutospacing="0"/>
              <w:jc w:val="both"/>
              <w:rPr>
                <w:sz w:val="27"/>
                <w:szCs w:val="27"/>
              </w:rPr>
            </w:pPr>
            <w:r w:rsidRPr="00A07BF4">
              <w:rPr>
                <w:sz w:val="27"/>
                <w:szCs w:val="27"/>
              </w:rPr>
              <w:t>Администрация города Волгодонска</w:t>
            </w:r>
          </w:p>
        </w:tc>
      </w:tr>
      <w:tr w:rsidR="00483F86" w:rsidTr="00757C2E">
        <w:tc>
          <w:tcPr>
            <w:tcW w:w="3794" w:type="dxa"/>
          </w:tcPr>
          <w:p w:rsidR="00483F86" w:rsidRPr="00A07BF4" w:rsidRDefault="00483F86" w:rsidP="000B1863">
            <w:pPr>
              <w:pStyle w:val="a6"/>
              <w:spacing w:before="0" w:beforeAutospacing="0" w:after="0" w:afterAutospacing="0"/>
              <w:jc w:val="both"/>
              <w:rPr>
                <w:sz w:val="27"/>
                <w:szCs w:val="27"/>
              </w:rPr>
            </w:pPr>
            <w:r w:rsidRPr="00A07BF4">
              <w:rPr>
                <w:sz w:val="27"/>
                <w:szCs w:val="27"/>
              </w:rPr>
              <w:t>Место нахождения</w:t>
            </w:r>
          </w:p>
        </w:tc>
        <w:tc>
          <w:tcPr>
            <w:tcW w:w="6412" w:type="dxa"/>
          </w:tcPr>
          <w:p w:rsidR="00483F86" w:rsidRPr="00A07BF4" w:rsidRDefault="00483F86" w:rsidP="000B1863">
            <w:pPr>
              <w:pStyle w:val="a6"/>
              <w:spacing w:before="0" w:beforeAutospacing="0" w:after="0" w:afterAutospacing="0"/>
              <w:jc w:val="both"/>
              <w:rPr>
                <w:sz w:val="27"/>
                <w:szCs w:val="27"/>
              </w:rPr>
            </w:pPr>
            <w:r w:rsidRPr="00A07BF4">
              <w:rPr>
                <w:sz w:val="27"/>
                <w:szCs w:val="27"/>
              </w:rPr>
              <w:t>347366,</w:t>
            </w:r>
            <w:r w:rsidR="00BD7616" w:rsidRPr="00A07BF4">
              <w:rPr>
                <w:sz w:val="27"/>
                <w:szCs w:val="27"/>
              </w:rPr>
              <w:t xml:space="preserve"> </w:t>
            </w:r>
            <w:r w:rsidRPr="00A07BF4">
              <w:rPr>
                <w:sz w:val="27"/>
                <w:szCs w:val="27"/>
              </w:rPr>
              <w:t xml:space="preserve">г. Волгодонск, Ростовская область, </w:t>
            </w:r>
            <w:r w:rsidR="00D5288C">
              <w:rPr>
                <w:sz w:val="27"/>
                <w:szCs w:val="27"/>
              </w:rPr>
              <w:t xml:space="preserve">             </w:t>
            </w:r>
            <w:r w:rsidRPr="00A07BF4">
              <w:rPr>
                <w:sz w:val="27"/>
                <w:szCs w:val="27"/>
              </w:rPr>
              <w:t>ул.</w:t>
            </w:r>
            <w:r w:rsidR="00D5288C">
              <w:rPr>
                <w:sz w:val="27"/>
                <w:szCs w:val="27"/>
              </w:rPr>
              <w:t xml:space="preserve"> </w:t>
            </w:r>
            <w:r w:rsidRPr="00A07BF4">
              <w:rPr>
                <w:sz w:val="27"/>
                <w:szCs w:val="27"/>
              </w:rPr>
              <w:t>Советская</w:t>
            </w:r>
            <w:r w:rsidR="00D5288C">
              <w:rPr>
                <w:sz w:val="27"/>
                <w:szCs w:val="27"/>
              </w:rPr>
              <w:t>,</w:t>
            </w:r>
            <w:r w:rsidRPr="00A07BF4">
              <w:rPr>
                <w:sz w:val="27"/>
                <w:szCs w:val="27"/>
              </w:rPr>
              <w:t xml:space="preserve"> д.2</w:t>
            </w:r>
          </w:p>
        </w:tc>
      </w:tr>
      <w:tr w:rsidR="00483F86"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Почтовый адрес</w:t>
            </w:r>
          </w:p>
        </w:tc>
        <w:tc>
          <w:tcPr>
            <w:tcW w:w="6412" w:type="dxa"/>
          </w:tcPr>
          <w:p w:rsidR="00483F86" w:rsidRPr="00A07BF4" w:rsidRDefault="00483F86" w:rsidP="000B1863">
            <w:pPr>
              <w:pStyle w:val="a6"/>
              <w:spacing w:before="0" w:beforeAutospacing="0" w:after="0" w:afterAutospacing="0"/>
              <w:jc w:val="both"/>
              <w:rPr>
                <w:sz w:val="27"/>
                <w:szCs w:val="27"/>
              </w:rPr>
            </w:pPr>
            <w:r w:rsidRPr="00A07BF4">
              <w:rPr>
                <w:sz w:val="27"/>
                <w:szCs w:val="27"/>
              </w:rPr>
              <w:t>347366,</w:t>
            </w:r>
            <w:r w:rsidR="00BD7616" w:rsidRPr="00A07BF4">
              <w:rPr>
                <w:sz w:val="27"/>
                <w:szCs w:val="27"/>
              </w:rPr>
              <w:t xml:space="preserve"> </w:t>
            </w:r>
            <w:r w:rsidRPr="00A07BF4">
              <w:rPr>
                <w:sz w:val="27"/>
                <w:szCs w:val="27"/>
              </w:rPr>
              <w:t xml:space="preserve">г. Волгодонск, Ростовская область, </w:t>
            </w:r>
            <w:r w:rsidR="00D5288C">
              <w:rPr>
                <w:sz w:val="27"/>
                <w:szCs w:val="27"/>
              </w:rPr>
              <w:t xml:space="preserve">             </w:t>
            </w:r>
            <w:r w:rsidRPr="00A07BF4">
              <w:rPr>
                <w:sz w:val="27"/>
                <w:szCs w:val="27"/>
              </w:rPr>
              <w:t>ул.</w:t>
            </w:r>
            <w:r w:rsidR="00D5288C">
              <w:rPr>
                <w:sz w:val="27"/>
                <w:szCs w:val="27"/>
              </w:rPr>
              <w:t xml:space="preserve"> </w:t>
            </w:r>
            <w:r w:rsidRPr="00A07BF4">
              <w:rPr>
                <w:sz w:val="27"/>
                <w:szCs w:val="27"/>
              </w:rPr>
              <w:t>Советская</w:t>
            </w:r>
            <w:r w:rsidR="00D5288C">
              <w:rPr>
                <w:sz w:val="27"/>
                <w:szCs w:val="27"/>
              </w:rPr>
              <w:t>,</w:t>
            </w:r>
            <w:r w:rsidRPr="00A07BF4">
              <w:rPr>
                <w:sz w:val="27"/>
                <w:szCs w:val="27"/>
              </w:rPr>
              <w:t xml:space="preserve"> д.</w:t>
            </w:r>
            <w:r w:rsidR="00D5288C">
              <w:rPr>
                <w:sz w:val="27"/>
                <w:szCs w:val="27"/>
              </w:rPr>
              <w:t xml:space="preserve"> </w:t>
            </w:r>
            <w:r w:rsidRPr="00A07BF4">
              <w:rPr>
                <w:sz w:val="27"/>
                <w:szCs w:val="27"/>
              </w:rPr>
              <w:t>2</w:t>
            </w:r>
          </w:p>
        </w:tc>
      </w:tr>
      <w:tr w:rsidR="00483F86"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Адрес электронной почты</w:t>
            </w:r>
          </w:p>
        </w:tc>
        <w:tc>
          <w:tcPr>
            <w:tcW w:w="6412" w:type="dxa"/>
          </w:tcPr>
          <w:p w:rsidR="00483F86" w:rsidRPr="00A07BF4" w:rsidRDefault="00BD7616" w:rsidP="000B1863">
            <w:pPr>
              <w:pStyle w:val="a6"/>
              <w:spacing w:before="0" w:beforeAutospacing="0" w:after="0" w:afterAutospacing="0"/>
              <w:jc w:val="both"/>
              <w:rPr>
                <w:sz w:val="27"/>
                <w:szCs w:val="27"/>
              </w:rPr>
            </w:pPr>
            <w:r w:rsidRPr="00A07BF4">
              <w:rPr>
                <w:sz w:val="27"/>
                <w:szCs w:val="27"/>
              </w:rPr>
              <w:t>volgodonskgorod@vlgd61.ru</w:t>
            </w:r>
          </w:p>
        </w:tc>
      </w:tr>
      <w:tr w:rsidR="00483F86" w:rsidTr="00757C2E">
        <w:tc>
          <w:tcPr>
            <w:tcW w:w="10206" w:type="dxa"/>
            <w:gridSpan w:val="2"/>
          </w:tcPr>
          <w:p w:rsidR="00483F86" w:rsidRPr="00A07BF4" w:rsidRDefault="00483F86" w:rsidP="000B1863">
            <w:pPr>
              <w:pStyle w:val="a6"/>
              <w:spacing w:before="0" w:beforeAutospacing="0" w:after="0" w:afterAutospacing="0"/>
              <w:jc w:val="center"/>
              <w:rPr>
                <w:sz w:val="27"/>
                <w:szCs w:val="27"/>
              </w:rPr>
            </w:pPr>
            <w:r w:rsidRPr="00A07BF4">
              <w:rPr>
                <w:sz w:val="27"/>
                <w:szCs w:val="27"/>
              </w:rPr>
              <w:t>Иная информация</w:t>
            </w:r>
          </w:p>
        </w:tc>
      </w:tr>
      <w:tr w:rsidR="00483F86" w:rsidTr="00757C2E">
        <w:tc>
          <w:tcPr>
            <w:tcW w:w="3794" w:type="dxa"/>
          </w:tcPr>
          <w:p w:rsidR="00483F86" w:rsidRPr="00483F86" w:rsidRDefault="00483F86" w:rsidP="000B1863">
            <w:pPr>
              <w:pStyle w:val="a6"/>
              <w:spacing w:before="0" w:beforeAutospacing="0" w:after="0" w:afterAutospacing="0"/>
              <w:jc w:val="both"/>
              <w:rPr>
                <w:color w:val="000000"/>
                <w:sz w:val="27"/>
                <w:szCs w:val="27"/>
                <w:lang w:val="en-US"/>
              </w:rPr>
            </w:pPr>
            <w:r>
              <w:rPr>
                <w:color w:val="000000"/>
                <w:sz w:val="27"/>
                <w:szCs w:val="27"/>
              </w:rPr>
              <w:t>Цель предоставления субсидии</w:t>
            </w:r>
          </w:p>
        </w:tc>
        <w:tc>
          <w:tcPr>
            <w:tcW w:w="6412" w:type="dxa"/>
          </w:tcPr>
          <w:p w:rsidR="00C131FC" w:rsidRPr="00A07BF4" w:rsidRDefault="00D739D0" w:rsidP="000B1863">
            <w:pPr>
              <w:jc w:val="both"/>
              <w:rPr>
                <w:rFonts w:ascii="Times New Roman" w:eastAsia="Times New Roman" w:hAnsi="Times New Roman" w:cs="Times New Roman"/>
                <w:sz w:val="27"/>
                <w:szCs w:val="27"/>
              </w:rPr>
            </w:pPr>
            <w:r w:rsidRPr="00A07BF4">
              <w:rPr>
                <w:rFonts w:ascii="Times New Roman" w:hAnsi="Times New Roman" w:cs="Times New Roman"/>
                <w:sz w:val="27"/>
                <w:szCs w:val="27"/>
              </w:rPr>
              <w:t>возмещение затрат по обустройству пандусом</w:t>
            </w:r>
            <w:r w:rsidR="00F832C1" w:rsidRPr="00A07BF4">
              <w:rPr>
                <w:rFonts w:ascii="Times New Roman" w:hAnsi="Times New Roman" w:cs="Times New Roman"/>
                <w:sz w:val="27"/>
                <w:szCs w:val="27"/>
              </w:rPr>
              <w:t xml:space="preserve"> многоквартирного жилого</w:t>
            </w:r>
            <w:r w:rsidRPr="00A07BF4">
              <w:rPr>
                <w:rFonts w:ascii="Times New Roman" w:hAnsi="Times New Roman" w:cs="Times New Roman"/>
                <w:sz w:val="27"/>
                <w:szCs w:val="27"/>
              </w:rPr>
              <w:t xml:space="preserve"> дом</w:t>
            </w:r>
            <w:r w:rsidR="00F832C1" w:rsidRPr="00A07BF4">
              <w:rPr>
                <w:rFonts w:ascii="Times New Roman" w:hAnsi="Times New Roman" w:cs="Times New Roman"/>
                <w:sz w:val="27"/>
                <w:szCs w:val="27"/>
              </w:rPr>
              <w:t>а № 115 по ул. Ленина</w:t>
            </w:r>
            <w:r w:rsidRPr="00A07BF4">
              <w:rPr>
                <w:rFonts w:ascii="Times New Roman" w:hAnsi="Times New Roman" w:cs="Times New Roman"/>
                <w:sz w:val="27"/>
                <w:szCs w:val="27"/>
              </w:rPr>
              <w:t xml:space="preserve"> (далее</w:t>
            </w:r>
            <w:r w:rsidR="00F832C1" w:rsidRPr="00A07BF4">
              <w:rPr>
                <w:rFonts w:ascii="Times New Roman" w:hAnsi="Times New Roman" w:cs="Times New Roman"/>
                <w:sz w:val="27"/>
                <w:szCs w:val="27"/>
              </w:rPr>
              <w:t xml:space="preserve"> </w:t>
            </w:r>
            <w:r w:rsidRPr="00A07BF4">
              <w:rPr>
                <w:rFonts w:ascii="Times New Roman" w:hAnsi="Times New Roman" w:cs="Times New Roman"/>
                <w:sz w:val="27"/>
                <w:szCs w:val="27"/>
              </w:rPr>
              <w:t xml:space="preserve">- обустройство </w:t>
            </w:r>
            <w:r w:rsidR="00F832C1" w:rsidRPr="00A07BF4">
              <w:rPr>
                <w:rFonts w:ascii="Times New Roman" w:hAnsi="Times New Roman" w:cs="Times New Roman"/>
                <w:sz w:val="27"/>
                <w:szCs w:val="27"/>
              </w:rPr>
              <w:t>пандусом</w:t>
            </w:r>
            <w:r w:rsidRPr="00A07BF4">
              <w:rPr>
                <w:rFonts w:ascii="Times New Roman" w:hAnsi="Times New Roman" w:cs="Times New Roman"/>
                <w:sz w:val="27"/>
                <w:szCs w:val="27"/>
              </w:rPr>
              <w:t>) в городе Волгодонске</w:t>
            </w:r>
          </w:p>
        </w:tc>
      </w:tr>
      <w:tr w:rsidR="00483F86"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Результат предоставления</w:t>
            </w:r>
            <w:r w:rsidR="00915CA6">
              <w:rPr>
                <w:color w:val="000000"/>
                <w:sz w:val="27"/>
                <w:szCs w:val="27"/>
              </w:rPr>
              <w:t xml:space="preserve"> </w:t>
            </w:r>
            <w:r>
              <w:rPr>
                <w:color w:val="000000"/>
                <w:sz w:val="27"/>
                <w:szCs w:val="27"/>
              </w:rPr>
              <w:t>субсидии</w:t>
            </w:r>
          </w:p>
        </w:tc>
        <w:tc>
          <w:tcPr>
            <w:tcW w:w="6412" w:type="dxa"/>
          </w:tcPr>
          <w:p w:rsidR="00483F86" w:rsidRPr="00A07BF4" w:rsidRDefault="00F832C1" w:rsidP="000B1863">
            <w:pPr>
              <w:pStyle w:val="a6"/>
              <w:spacing w:before="0" w:beforeAutospacing="0" w:after="0" w:afterAutospacing="0"/>
              <w:jc w:val="both"/>
              <w:rPr>
                <w:sz w:val="27"/>
                <w:szCs w:val="27"/>
              </w:rPr>
            </w:pPr>
            <w:r w:rsidRPr="00A07BF4">
              <w:rPr>
                <w:sz w:val="27"/>
                <w:szCs w:val="27"/>
              </w:rPr>
              <w:t>обустройство пандусом многоквартирного жилого дома № 115 по ул. Ленина в городе Волгодонске</w:t>
            </w:r>
          </w:p>
        </w:tc>
      </w:tr>
      <w:tr w:rsidR="00483F86"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Требования к участникам</w:t>
            </w:r>
            <w:r w:rsidR="00915CA6">
              <w:rPr>
                <w:color w:val="000000"/>
                <w:sz w:val="27"/>
                <w:szCs w:val="27"/>
              </w:rPr>
              <w:t xml:space="preserve"> </w:t>
            </w:r>
            <w:r>
              <w:rPr>
                <w:color w:val="000000"/>
                <w:sz w:val="27"/>
                <w:szCs w:val="27"/>
              </w:rPr>
              <w:t>отбора по состоянию на первое</w:t>
            </w:r>
            <w:r w:rsidR="00915CA6">
              <w:rPr>
                <w:color w:val="000000"/>
                <w:sz w:val="27"/>
                <w:szCs w:val="27"/>
              </w:rPr>
              <w:t xml:space="preserve"> </w:t>
            </w:r>
            <w:r>
              <w:rPr>
                <w:color w:val="000000"/>
                <w:sz w:val="27"/>
                <w:szCs w:val="27"/>
              </w:rPr>
              <w:t>число месяца,</w:t>
            </w:r>
            <w:r w:rsidR="00BD7616">
              <w:rPr>
                <w:color w:val="000000"/>
                <w:sz w:val="27"/>
                <w:szCs w:val="27"/>
              </w:rPr>
              <w:t xml:space="preserve"> </w:t>
            </w:r>
            <w:r>
              <w:rPr>
                <w:color w:val="000000"/>
                <w:sz w:val="27"/>
                <w:szCs w:val="27"/>
              </w:rPr>
              <w:t>предшествующего месяцу</w:t>
            </w:r>
            <w:r w:rsidR="00BD7616">
              <w:rPr>
                <w:color w:val="000000"/>
                <w:sz w:val="27"/>
                <w:szCs w:val="27"/>
              </w:rPr>
              <w:t xml:space="preserve"> </w:t>
            </w:r>
            <w:r>
              <w:rPr>
                <w:color w:val="000000"/>
                <w:sz w:val="27"/>
                <w:szCs w:val="27"/>
              </w:rPr>
              <w:t>подачи заявки о</w:t>
            </w:r>
            <w:r w:rsidR="00915CA6">
              <w:rPr>
                <w:color w:val="000000"/>
                <w:sz w:val="27"/>
                <w:szCs w:val="27"/>
              </w:rPr>
              <w:t xml:space="preserve"> </w:t>
            </w:r>
            <w:r>
              <w:rPr>
                <w:color w:val="000000"/>
                <w:sz w:val="27"/>
                <w:szCs w:val="27"/>
              </w:rPr>
              <w:t>предоставлении субсидии</w:t>
            </w:r>
          </w:p>
        </w:tc>
        <w:tc>
          <w:tcPr>
            <w:tcW w:w="6412" w:type="dxa"/>
          </w:tcPr>
          <w:p w:rsidR="00A43DC4" w:rsidRDefault="00A43DC4" w:rsidP="000B1863">
            <w:pPr>
              <w:pStyle w:val="a6"/>
              <w:spacing w:before="0" w:beforeAutospacing="0" w:after="0" w:afterAutospacing="0"/>
              <w:jc w:val="both"/>
              <w:rPr>
                <w:color w:val="000000"/>
                <w:sz w:val="27"/>
                <w:szCs w:val="27"/>
              </w:rPr>
            </w:pPr>
            <w:r w:rsidRPr="00A43DC4">
              <w:rPr>
                <w:color w:val="000000"/>
                <w:sz w:val="27"/>
                <w:szCs w:val="27"/>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color w:val="000000"/>
                <w:sz w:val="27"/>
                <w:szCs w:val="27"/>
              </w:rPr>
              <w:t>;</w:t>
            </w:r>
          </w:p>
          <w:p w:rsidR="00A43DC4" w:rsidRPr="00A43DC4" w:rsidRDefault="00F832C1" w:rsidP="000B1863">
            <w:pPr>
              <w:ind w:firstLine="3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sidR="00A43DC4">
              <w:rPr>
                <w:rFonts w:ascii="Times New Roman" w:eastAsia="Times New Roman" w:hAnsi="Times New Roman" w:cs="Times New Roman"/>
                <w:color w:val="000000"/>
                <w:sz w:val="27"/>
                <w:szCs w:val="27"/>
              </w:rPr>
              <w:t>) у</w:t>
            </w:r>
            <w:r w:rsidR="00A43DC4" w:rsidRPr="00A43DC4">
              <w:rPr>
                <w:rFonts w:ascii="Times New Roman" w:eastAsia="Times New Roman" w:hAnsi="Times New Roman" w:cs="Times New Roman"/>
                <w:color w:val="000000"/>
                <w:sz w:val="27"/>
                <w:szCs w:val="27"/>
              </w:rPr>
              <w:t>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w:t>
            </w:r>
            <w:r w:rsidR="00A43DC4">
              <w:rPr>
                <w:rFonts w:ascii="Times New Roman" w:eastAsia="Times New Roman" w:hAnsi="Times New Roman" w:cs="Times New Roman"/>
                <w:color w:val="000000"/>
                <w:sz w:val="27"/>
                <w:szCs w:val="27"/>
              </w:rPr>
              <w:t>ательством Российской Федерации;</w:t>
            </w:r>
          </w:p>
          <w:p w:rsidR="00A43DC4" w:rsidRPr="00A43DC4" w:rsidRDefault="00F832C1" w:rsidP="000B1863">
            <w:pPr>
              <w:ind w:firstLine="33"/>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3</w:t>
            </w:r>
            <w:r w:rsidR="00A43DC4">
              <w:rPr>
                <w:rFonts w:ascii="Times New Roman" w:eastAsia="Times New Roman" w:hAnsi="Times New Roman" w:cs="Times New Roman"/>
                <w:color w:val="000000"/>
                <w:sz w:val="27"/>
                <w:szCs w:val="27"/>
              </w:rPr>
              <w:t>) у</w:t>
            </w:r>
            <w:r w:rsidR="00A43DC4" w:rsidRPr="00A43DC4">
              <w:rPr>
                <w:rFonts w:ascii="Times New Roman" w:eastAsia="Times New Roman" w:hAnsi="Times New Roman" w:cs="Times New Roman"/>
                <w:color w:val="000000"/>
                <w:sz w:val="27"/>
                <w:szCs w:val="27"/>
              </w:rPr>
              <w:t xml:space="preserve">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00A43DC4" w:rsidRPr="00A43DC4">
              <w:rPr>
                <w:rFonts w:ascii="Times New Roman" w:eastAsia="Times New Roman" w:hAnsi="Times New Roman" w:cs="Times New Roman"/>
                <w:color w:val="000000"/>
                <w:sz w:val="27"/>
                <w:szCs w:val="27"/>
              </w:rPr>
              <w:lastRenderedPageBreak/>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A43DC4" w:rsidRPr="00A43DC4">
              <w:rPr>
                <w:rFonts w:ascii="Times New Roman" w:eastAsia="Times New Roman" w:hAnsi="Times New Roman" w:cs="Times New Roman"/>
                <w:color w:val="000000"/>
                <w:sz w:val="27"/>
                <w:szCs w:val="27"/>
              </w:rPr>
              <w:t>офшорные</w:t>
            </w:r>
            <w:proofErr w:type="spellEnd"/>
            <w:proofErr w:type="gramEnd"/>
            <w:r w:rsidR="00A43DC4" w:rsidRPr="00A43DC4">
              <w:rPr>
                <w:rFonts w:ascii="Times New Roman" w:eastAsia="Times New Roman" w:hAnsi="Times New Roman" w:cs="Times New Roman"/>
                <w:color w:val="000000"/>
                <w:sz w:val="27"/>
                <w:szCs w:val="27"/>
              </w:rPr>
              <w:t xml:space="preserve"> зоны), в сово</w:t>
            </w:r>
            <w:r w:rsidR="00A43DC4">
              <w:rPr>
                <w:rFonts w:ascii="Times New Roman" w:eastAsia="Times New Roman" w:hAnsi="Times New Roman" w:cs="Times New Roman"/>
                <w:color w:val="000000"/>
                <w:sz w:val="27"/>
                <w:szCs w:val="27"/>
              </w:rPr>
              <w:t>купности превышает 50 процентов;</w:t>
            </w:r>
          </w:p>
          <w:p w:rsidR="00A43DC4" w:rsidRPr="00A43DC4" w:rsidRDefault="00F832C1" w:rsidP="000B1863">
            <w:pPr>
              <w:ind w:firstLine="3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A43DC4">
              <w:rPr>
                <w:rFonts w:ascii="Times New Roman" w:eastAsia="Times New Roman" w:hAnsi="Times New Roman" w:cs="Times New Roman"/>
                <w:color w:val="000000"/>
                <w:sz w:val="27"/>
                <w:szCs w:val="27"/>
              </w:rPr>
              <w:t>) п</w:t>
            </w:r>
            <w:r w:rsidR="00A43DC4" w:rsidRPr="00A43DC4">
              <w:rPr>
                <w:rFonts w:ascii="Times New Roman" w:eastAsia="Times New Roman" w:hAnsi="Times New Roman" w:cs="Times New Roman"/>
                <w:color w:val="000000"/>
                <w:sz w:val="27"/>
                <w:szCs w:val="27"/>
              </w:rPr>
              <w:t>ри условии государственной регистрации или постановки на учет в налоговом органе участника отбора на территории муниципального</w:t>
            </w:r>
            <w:r w:rsidR="00A43DC4">
              <w:rPr>
                <w:rFonts w:ascii="Times New Roman" w:eastAsia="Times New Roman" w:hAnsi="Times New Roman" w:cs="Times New Roman"/>
                <w:color w:val="000000"/>
                <w:sz w:val="27"/>
                <w:szCs w:val="27"/>
              </w:rPr>
              <w:t xml:space="preserve"> образования «Город Волгодонск»;</w:t>
            </w:r>
          </w:p>
          <w:p w:rsidR="00A43DC4" w:rsidRPr="00A43DC4" w:rsidRDefault="00F832C1" w:rsidP="000B1863">
            <w:pPr>
              <w:ind w:firstLine="33"/>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5) </w:t>
            </w:r>
            <w:r w:rsidR="00A43DC4">
              <w:rPr>
                <w:rFonts w:ascii="Times New Roman" w:eastAsia="Times New Roman" w:hAnsi="Times New Roman" w:cs="Times New Roman"/>
                <w:color w:val="000000"/>
                <w:sz w:val="27"/>
                <w:szCs w:val="27"/>
              </w:rPr>
              <w:t>п</w:t>
            </w:r>
            <w:r w:rsidR="00A43DC4" w:rsidRPr="00A43DC4">
              <w:rPr>
                <w:rFonts w:ascii="Times New Roman" w:eastAsia="Times New Roman" w:hAnsi="Times New Roman" w:cs="Times New Roman"/>
                <w:color w:val="000000"/>
                <w:sz w:val="27"/>
                <w:szCs w:val="27"/>
              </w:rPr>
              <w:t>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00A43DC4">
              <w:rPr>
                <w:rFonts w:ascii="Times New Roman" w:eastAsia="Times New Roman" w:hAnsi="Times New Roman" w:cs="Times New Roman"/>
                <w:color w:val="000000"/>
                <w:sz w:val="27"/>
                <w:szCs w:val="27"/>
              </w:rPr>
              <w:t>, являющегося юридическим лицом;</w:t>
            </w:r>
            <w:proofErr w:type="gramEnd"/>
          </w:p>
          <w:p w:rsidR="00B232BB" w:rsidRDefault="00E74F9A" w:rsidP="000B1863">
            <w:pPr>
              <w:ind w:firstLine="3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r w:rsidR="00A43DC4">
              <w:rPr>
                <w:rFonts w:ascii="Times New Roman" w:eastAsia="Times New Roman" w:hAnsi="Times New Roman" w:cs="Times New Roman"/>
                <w:color w:val="000000"/>
                <w:sz w:val="27"/>
                <w:szCs w:val="27"/>
              </w:rPr>
              <w:t>)</w:t>
            </w:r>
            <w:r w:rsidR="00A43DC4" w:rsidRPr="00A43DC4">
              <w:rPr>
                <w:rFonts w:ascii="Times New Roman" w:eastAsia="Times New Roman" w:hAnsi="Times New Roman" w:cs="Times New Roman"/>
                <w:color w:val="000000"/>
                <w:sz w:val="27"/>
                <w:szCs w:val="27"/>
              </w:rPr>
              <w:t xml:space="preserve"> </w:t>
            </w:r>
            <w:r w:rsidR="00A43DC4">
              <w:rPr>
                <w:rFonts w:ascii="Times New Roman" w:eastAsia="Times New Roman" w:hAnsi="Times New Roman" w:cs="Times New Roman"/>
                <w:color w:val="000000"/>
                <w:sz w:val="27"/>
                <w:szCs w:val="27"/>
              </w:rPr>
              <w:t>п</w:t>
            </w:r>
            <w:r w:rsidR="00A43DC4" w:rsidRPr="00A43DC4">
              <w:rPr>
                <w:rFonts w:ascii="Times New Roman" w:eastAsia="Times New Roman" w:hAnsi="Times New Roman" w:cs="Times New Roman"/>
                <w:color w:val="000000"/>
                <w:sz w:val="27"/>
                <w:szCs w:val="27"/>
              </w:rPr>
              <w:t>ри условии, что участник отбора не получает средств из местного бюджета на основании иных нормативных правовых актов на </w:t>
            </w:r>
            <w:r w:rsidR="00B232BB" w:rsidRPr="00C131FC">
              <w:rPr>
                <w:rFonts w:ascii="Times New Roman" w:eastAsia="Times New Roman" w:hAnsi="Times New Roman" w:cs="Times New Roman"/>
                <w:color w:val="000000"/>
                <w:sz w:val="27"/>
                <w:szCs w:val="27"/>
              </w:rPr>
              <w:t>возмещение затрат</w:t>
            </w:r>
            <w:r w:rsidR="00F832C1" w:rsidRPr="00F832C1">
              <w:rPr>
                <w:rFonts w:ascii="Times New Roman" w:hAnsi="Times New Roman" w:cs="Times New Roman"/>
                <w:color w:val="FF0000"/>
                <w:sz w:val="27"/>
                <w:szCs w:val="27"/>
              </w:rPr>
              <w:t xml:space="preserve"> </w:t>
            </w:r>
            <w:r w:rsidRPr="00A07BF4">
              <w:rPr>
                <w:rFonts w:ascii="Times New Roman" w:hAnsi="Times New Roman" w:cs="Times New Roman"/>
                <w:sz w:val="27"/>
                <w:szCs w:val="27"/>
              </w:rPr>
              <w:t xml:space="preserve">на </w:t>
            </w:r>
            <w:r w:rsidR="00F832C1" w:rsidRPr="00A07BF4">
              <w:rPr>
                <w:rFonts w:ascii="Times New Roman" w:hAnsi="Times New Roman" w:cs="Times New Roman"/>
                <w:sz w:val="27"/>
                <w:szCs w:val="27"/>
              </w:rPr>
              <w:t>обустройство пандусом</w:t>
            </w:r>
            <w:r w:rsidR="00F832C1" w:rsidRPr="00A07BF4">
              <w:rPr>
                <w:sz w:val="27"/>
                <w:szCs w:val="27"/>
              </w:rPr>
              <w:t xml:space="preserve"> </w:t>
            </w:r>
            <w:r w:rsidR="00F832C1" w:rsidRPr="00A07BF4">
              <w:rPr>
                <w:rFonts w:ascii="Times New Roman" w:hAnsi="Times New Roman" w:cs="Times New Roman"/>
                <w:sz w:val="27"/>
                <w:szCs w:val="27"/>
              </w:rPr>
              <w:t>многоквартирного жилого дома № 115 по ул. Ленина</w:t>
            </w:r>
            <w:r w:rsidR="00F832C1" w:rsidRPr="00A07BF4">
              <w:rPr>
                <w:sz w:val="27"/>
                <w:szCs w:val="27"/>
              </w:rPr>
              <w:t xml:space="preserve"> </w:t>
            </w:r>
            <w:r w:rsidR="00F832C1" w:rsidRPr="00A07BF4">
              <w:rPr>
                <w:rFonts w:ascii="Times New Roman" w:hAnsi="Times New Roman" w:cs="Times New Roman"/>
                <w:sz w:val="27"/>
                <w:szCs w:val="27"/>
              </w:rPr>
              <w:t>в городе Волгодонске</w:t>
            </w:r>
            <w:r w:rsidR="00B232BB">
              <w:rPr>
                <w:rFonts w:ascii="Times New Roman" w:eastAsia="Times New Roman" w:hAnsi="Times New Roman" w:cs="Times New Roman"/>
                <w:color w:val="000000"/>
                <w:sz w:val="27"/>
                <w:szCs w:val="27"/>
              </w:rPr>
              <w:t>;</w:t>
            </w:r>
          </w:p>
          <w:p w:rsidR="00B232BB" w:rsidRDefault="00E74F9A" w:rsidP="000B1863">
            <w:pPr>
              <w:ind w:firstLine="33"/>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w:t>
            </w:r>
            <w:r w:rsidR="00B232BB">
              <w:rPr>
                <w:rFonts w:ascii="Times New Roman" w:eastAsia="Times New Roman" w:hAnsi="Times New Roman" w:cs="Times New Roman"/>
                <w:color w:val="000000"/>
                <w:sz w:val="27"/>
                <w:szCs w:val="27"/>
              </w:rPr>
              <w:t>)</w:t>
            </w:r>
            <w:r w:rsidR="00A43DC4" w:rsidRPr="00A43DC4">
              <w:rPr>
                <w:rFonts w:ascii="Times New Roman" w:eastAsia="Times New Roman" w:hAnsi="Times New Roman" w:cs="Times New Roman"/>
                <w:color w:val="000000"/>
                <w:sz w:val="27"/>
                <w:szCs w:val="27"/>
              </w:rPr>
              <w:t xml:space="preserve"> </w:t>
            </w:r>
            <w:r w:rsidR="00B232BB">
              <w:rPr>
                <w:rFonts w:ascii="Times New Roman" w:eastAsia="Times New Roman" w:hAnsi="Times New Roman" w:cs="Times New Roman"/>
                <w:color w:val="000000"/>
                <w:sz w:val="27"/>
                <w:szCs w:val="27"/>
              </w:rPr>
              <w:t>п</w:t>
            </w:r>
            <w:r w:rsidR="00A43DC4" w:rsidRPr="00A43DC4">
              <w:rPr>
                <w:rFonts w:ascii="Times New Roman" w:eastAsia="Times New Roman" w:hAnsi="Times New Roman" w:cs="Times New Roman"/>
                <w:color w:val="000000"/>
                <w:sz w:val="27"/>
                <w:szCs w:val="27"/>
              </w:rPr>
              <w:t>ри отсутств</w:t>
            </w:r>
            <w:proofErr w:type="gramStart"/>
            <w:r w:rsidR="00A43DC4" w:rsidRPr="00A43DC4">
              <w:rPr>
                <w:rFonts w:ascii="Times New Roman" w:eastAsia="Times New Roman" w:hAnsi="Times New Roman" w:cs="Times New Roman"/>
                <w:color w:val="000000"/>
                <w:sz w:val="27"/>
                <w:szCs w:val="27"/>
              </w:rPr>
              <w:t>ии у у</w:t>
            </w:r>
            <w:proofErr w:type="gramEnd"/>
            <w:r w:rsidR="00A43DC4" w:rsidRPr="00A43DC4">
              <w:rPr>
                <w:rFonts w:ascii="Times New Roman" w:eastAsia="Times New Roman" w:hAnsi="Times New Roman" w:cs="Times New Roman"/>
                <w:color w:val="000000"/>
                <w:sz w:val="27"/>
                <w:szCs w:val="27"/>
              </w:rPr>
              <w:t>частника отбора просроченной задолженности по зар</w:t>
            </w:r>
            <w:r w:rsidR="00B232BB">
              <w:rPr>
                <w:rFonts w:ascii="Times New Roman" w:eastAsia="Times New Roman" w:hAnsi="Times New Roman" w:cs="Times New Roman"/>
                <w:color w:val="000000"/>
                <w:sz w:val="27"/>
                <w:szCs w:val="27"/>
              </w:rPr>
              <w:t>аботной плате перед работниками;</w:t>
            </w:r>
          </w:p>
          <w:p w:rsidR="00483F86" w:rsidRDefault="00E74F9A" w:rsidP="000B1863">
            <w:pPr>
              <w:ind w:firstLine="33"/>
              <w:jc w:val="both"/>
              <w:rPr>
                <w:color w:val="000000"/>
                <w:sz w:val="27"/>
                <w:szCs w:val="27"/>
              </w:rPr>
            </w:pPr>
            <w:r>
              <w:rPr>
                <w:rFonts w:ascii="Times New Roman" w:eastAsia="Times New Roman" w:hAnsi="Times New Roman" w:cs="Times New Roman"/>
                <w:color w:val="000000"/>
                <w:sz w:val="27"/>
                <w:szCs w:val="27"/>
              </w:rPr>
              <w:t>8</w:t>
            </w:r>
            <w:r w:rsidR="00B232BB">
              <w:rPr>
                <w:rFonts w:ascii="Times New Roman" w:eastAsia="Times New Roman" w:hAnsi="Times New Roman" w:cs="Times New Roman"/>
                <w:color w:val="000000"/>
                <w:sz w:val="27"/>
                <w:szCs w:val="27"/>
              </w:rPr>
              <w:t>)</w:t>
            </w:r>
            <w:r w:rsidR="00A43DC4" w:rsidRPr="00A43DC4">
              <w:rPr>
                <w:rFonts w:ascii="Times New Roman" w:eastAsia="Times New Roman" w:hAnsi="Times New Roman" w:cs="Times New Roman"/>
                <w:color w:val="000000"/>
                <w:sz w:val="27"/>
                <w:szCs w:val="27"/>
              </w:rPr>
              <w:t xml:space="preserve"> </w:t>
            </w:r>
            <w:r w:rsidR="00B232BB">
              <w:rPr>
                <w:rFonts w:ascii="Times New Roman" w:eastAsia="Times New Roman" w:hAnsi="Times New Roman" w:cs="Times New Roman"/>
                <w:color w:val="000000"/>
                <w:sz w:val="27"/>
                <w:szCs w:val="27"/>
              </w:rPr>
              <w:t>п</w:t>
            </w:r>
            <w:r w:rsidR="00A43DC4" w:rsidRPr="00A43DC4">
              <w:rPr>
                <w:rFonts w:ascii="Times New Roman" w:eastAsia="Times New Roman" w:hAnsi="Times New Roman" w:cs="Times New Roman"/>
                <w:color w:val="000000"/>
                <w:sz w:val="27"/>
                <w:szCs w:val="27"/>
              </w:rPr>
              <w:t xml:space="preserve">ри среднемесячной заработной плате </w:t>
            </w:r>
            <w:r w:rsidR="00B232BB">
              <w:rPr>
                <w:rFonts w:ascii="Times New Roman" w:eastAsia="Times New Roman" w:hAnsi="Times New Roman" w:cs="Times New Roman"/>
                <w:color w:val="000000"/>
                <w:sz w:val="27"/>
                <w:szCs w:val="27"/>
              </w:rPr>
              <w:t>р</w:t>
            </w:r>
            <w:r w:rsidR="00A43DC4" w:rsidRPr="00A43DC4">
              <w:rPr>
                <w:rFonts w:ascii="Times New Roman" w:eastAsia="Times New Roman" w:hAnsi="Times New Roman" w:cs="Times New Roman"/>
                <w:color w:val="000000"/>
                <w:sz w:val="27"/>
                <w:szCs w:val="27"/>
              </w:rPr>
              <w:t>аботников участника отбора (в расчете на одного работника) не ниже прожиточного минимума, установленного для трудоспособного населения Ростовской области.</w:t>
            </w:r>
          </w:p>
        </w:tc>
      </w:tr>
      <w:tr w:rsidR="00483F86" w:rsidTr="00757C2E">
        <w:tc>
          <w:tcPr>
            <w:tcW w:w="3794" w:type="dxa"/>
          </w:tcPr>
          <w:p w:rsidR="00483F86" w:rsidRPr="00483F86" w:rsidRDefault="00483F86" w:rsidP="000B1863">
            <w:pPr>
              <w:pStyle w:val="a6"/>
              <w:spacing w:before="0" w:beforeAutospacing="0" w:after="0" w:afterAutospacing="0"/>
              <w:jc w:val="both"/>
              <w:rPr>
                <w:color w:val="000000"/>
                <w:sz w:val="27"/>
                <w:szCs w:val="27"/>
              </w:rPr>
            </w:pPr>
            <w:r>
              <w:rPr>
                <w:color w:val="000000"/>
                <w:sz w:val="27"/>
                <w:szCs w:val="27"/>
              </w:rPr>
              <w:lastRenderedPageBreak/>
              <w:t>Порядок подачи заявок</w:t>
            </w:r>
            <w:r w:rsidRPr="00483F86">
              <w:rPr>
                <w:color w:val="000000"/>
                <w:sz w:val="27"/>
                <w:szCs w:val="27"/>
              </w:rPr>
              <w:t xml:space="preserve"> </w:t>
            </w:r>
            <w:r>
              <w:rPr>
                <w:color w:val="000000"/>
                <w:sz w:val="27"/>
                <w:szCs w:val="27"/>
              </w:rPr>
              <w:t>участниками отбора и</w:t>
            </w:r>
            <w:r w:rsidRPr="00483F86">
              <w:rPr>
                <w:color w:val="000000"/>
                <w:sz w:val="27"/>
                <w:szCs w:val="27"/>
              </w:rPr>
              <w:t xml:space="preserve"> </w:t>
            </w:r>
            <w:r>
              <w:rPr>
                <w:color w:val="000000"/>
                <w:sz w:val="27"/>
                <w:szCs w:val="27"/>
              </w:rPr>
              <w:t>требования, предъявляемые к</w:t>
            </w:r>
            <w:r w:rsidRPr="00483F86">
              <w:rPr>
                <w:color w:val="000000"/>
                <w:sz w:val="27"/>
                <w:szCs w:val="27"/>
              </w:rPr>
              <w:t xml:space="preserve"> </w:t>
            </w:r>
            <w:r>
              <w:rPr>
                <w:color w:val="000000"/>
                <w:sz w:val="27"/>
                <w:szCs w:val="27"/>
              </w:rPr>
              <w:t>форме и содержанию заявок,</w:t>
            </w:r>
            <w:r w:rsidRPr="00483F86">
              <w:rPr>
                <w:color w:val="000000"/>
                <w:sz w:val="27"/>
                <w:szCs w:val="27"/>
              </w:rPr>
              <w:t xml:space="preserve"> </w:t>
            </w:r>
            <w:r>
              <w:rPr>
                <w:color w:val="000000"/>
                <w:sz w:val="27"/>
                <w:szCs w:val="27"/>
              </w:rPr>
              <w:t>подаваемых частниками</w:t>
            </w:r>
            <w:r w:rsidRPr="00483F86">
              <w:rPr>
                <w:color w:val="000000"/>
                <w:sz w:val="27"/>
                <w:szCs w:val="27"/>
              </w:rPr>
              <w:t xml:space="preserve"> </w:t>
            </w:r>
            <w:r>
              <w:rPr>
                <w:color w:val="000000"/>
                <w:sz w:val="27"/>
                <w:szCs w:val="27"/>
              </w:rPr>
              <w:t>отбора</w:t>
            </w:r>
          </w:p>
        </w:tc>
        <w:tc>
          <w:tcPr>
            <w:tcW w:w="6412" w:type="dxa"/>
          </w:tcPr>
          <w:p w:rsidR="00543608" w:rsidRDefault="00543608" w:rsidP="000B1863">
            <w:pPr>
              <w:jc w:val="both"/>
              <w:rPr>
                <w:rFonts w:ascii="Times New Roman" w:hAnsi="Times New Roman" w:cs="Times New Roman"/>
                <w:sz w:val="27"/>
                <w:szCs w:val="27"/>
              </w:rPr>
            </w:pPr>
            <w:r>
              <w:rPr>
                <w:rFonts w:ascii="Times New Roman" w:hAnsi="Times New Roman" w:cs="Times New Roman"/>
                <w:sz w:val="27"/>
                <w:szCs w:val="27"/>
              </w:rPr>
              <w:t>Д</w:t>
            </w:r>
            <w:r w:rsidR="005E4056" w:rsidRPr="005E4056">
              <w:rPr>
                <w:rFonts w:ascii="Times New Roman" w:hAnsi="Times New Roman" w:cs="Times New Roman"/>
                <w:sz w:val="27"/>
                <w:szCs w:val="27"/>
              </w:rPr>
              <w:t xml:space="preserve">ля участия в отборе участнику отбора необходимо представить в Администрацию города Волгодонска (далее – Администрация) в срок </w:t>
            </w:r>
            <w:r w:rsidR="005E4056" w:rsidRPr="005E4056">
              <w:rPr>
                <w:rFonts w:ascii="Times New Roman" w:eastAsia="Times New Roman" w:hAnsi="Times New Roman" w:cs="Times New Roman"/>
                <w:color w:val="000000"/>
                <w:sz w:val="27"/>
                <w:szCs w:val="27"/>
              </w:rPr>
              <w:t>с 20 июля 2022г. по  01 августа 2022г.</w:t>
            </w:r>
            <w:r w:rsidR="005E4056" w:rsidRPr="005E4056">
              <w:rPr>
                <w:rFonts w:ascii="Times New Roman" w:hAnsi="Times New Roman" w:cs="Times New Roman"/>
                <w:sz w:val="27"/>
                <w:szCs w:val="27"/>
              </w:rPr>
              <w:t xml:space="preserve"> заявку, в состав которой входят следующие документы и сведения (далее - заявка):</w:t>
            </w:r>
          </w:p>
          <w:p w:rsidR="00543608" w:rsidRPr="00543608" w:rsidRDefault="00543608" w:rsidP="00543608">
            <w:pPr>
              <w:jc w:val="both"/>
              <w:rPr>
                <w:rFonts w:ascii="Times New Roman" w:hAnsi="Times New Roman" w:cs="Times New Roman"/>
                <w:sz w:val="27"/>
                <w:szCs w:val="27"/>
              </w:rPr>
            </w:pPr>
            <w:r>
              <w:rPr>
                <w:sz w:val="28"/>
                <w:szCs w:val="28"/>
              </w:rPr>
              <w:t xml:space="preserve"> </w:t>
            </w:r>
            <w:r w:rsidRPr="00543608">
              <w:rPr>
                <w:rFonts w:ascii="Times New Roman" w:hAnsi="Times New Roman" w:cs="Times New Roman"/>
                <w:sz w:val="27"/>
                <w:szCs w:val="27"/>
              </w:rPr>
              <w:t>- опись представляемых в составе заявки документов;</w:t>
            </w:r>
          </w:p>
          <w:p w:rsidR="00543608" w:rsidRDefault="005E4056" w:rsidP="000B1863">
            <w:pPr>
              <w:jc w:val="both"/>
              <w:rPr>
                <w:rFonts w:ascii="Times New Roman" w:hAnsi="Times New Roman" w:cs="Times New Roman"/>
                <w:sz w:val="27"/>
                <w:szCs w:val="27"/>
              </w:rPr>
            </w:pPr>
            <w:r w:rsidRPr="00543608">
              <w:rPr>
                <w:rFonts w:ascii="Times New Roman" w:hAnsi="Times New Roman" w:cs="Times New Roman"/>
                <w:sz w:val="27"/>
                <w:szCs w:val="27"/>
              </w:rPr>
              <w:t xml:space="preserve"> </w:t>
            </w:r>
            <w:proofErr w:type="gramStart"/>
            <w:r w:rsidR="00543608" w:rsidRPr="00543608">
              <w:rPr>
                <w:rFonts w:ascii="Times New Roman" w:hAnsi="Times New Roman" w:cs="Times New Roman"/>
                <w:sz w:val="27"/>
                <w:szCs w:val="27"/>
              </w:rPr>
              <w:t>- заявление о предоставлении</w:t>
            </w:r>
            <w:r w:rsidR="00543608" w:rsidRPr="00543608">
              <w:rPr>
                <w:rFonts w:ascii="Times New Roman" w:hAnsi="Times New Roman" w:cs="Times New Roman"/>
                <w:color w:val="FF0000"/>
                <w:sz w:val="27"/>
                <w:szCs w:val="27"/>
              </w:rPr>
              <w:t xml:space="preserve"> </w:t>
            </w:r>
            <w:r w:rsidR="00543608" w:rsidRPr="00543608">
              <w:rPr>
                <w:rFonts w:ascii="Times New Roman" w:hAnsi="Times New Roman" w:cs="Times New Roman"/>
                <w:sz w:val="27"/>
                <w:szCs w:val="27"/>
              </w:rPr>
              <w:t xml:space="preserve">субсидии, подписанное руководителем и главным бухгалтером участника отбора и скреплённое печатью участника отбора по форме, согласно приложению № 1 к Порядку на бумажном носителе, с приложением отсканированного образца в форме PDF на электронном носителе, включая, в том числе согласие на размещение в информационно-телекоммуникационной сети «Интернет» информации об участнике отбора, о подаваемой </w:t>
            </w:r>
            <w:r w:rsidR="00543608" w:rsidRPr="00543608">
              <w:rPr>
                <w:rFonts w:ascii="Times New Roman" w:hAnsi="Times New Roman" w:cs="Times New Roman"/>
                <w:sz w:val="27"/>
                <w:szCs w:val="27"/>
              </w:rPr>
              <w:lastRenderedPageBreak/>
              <w:t>участником отбора заявке, иной информации об участнике</w:t>
            </w:r>
            <w:proofErr w:type="gramEnd"/>
            <w:r w:rsidR="00543608" w:rsidRPr="00543608">
              <w:rPr>
                <w:rFonts w:ascii="Times New Roman" w:hAnsi="Times New Roman" w:cs="Times New Roman"/>
                <w:sz w:val="27"/>
                <w:szCs w:val="27"/>
              </w:rPr>
              <w:t xml:space="preserve"> отбора в соответствии с порядком проведения отбора, а так же согласие на обработку персональных данных (для физических лиц);</w:t>
            </w:r>
          </w:p>
          <w:p w:rsidR="00543608" w:rsidRPr="00543608" w:rsidRDefault="00543608" w:rsidP="000B1863">
            <w:pPr>
              <w:jc w:val="both"/>
              <w:rPr>
                <w:rFonts w:ascii="Times New Roman" w:hAnsi="Times New Roman" w:cs="Times New Roman"/>
                <w:sz w:val="27"/>
                <w:szCs w:val="27"/>
              </w:rPr>
            </w:pPr>
            <w:r w:rsidRPr="00543608">
              <w:rPr>
                <w:rFonts w:ascii="Times New Roman" w:hAnsi="Times New Roman" w:cs="Times New Roman"/>
                <w:sz w:val="27"/>
                <w:szCs w:val="27"/>
              </w:rPr>
              <w:t xml:space="preserve"> - копии документов, подтверждающих полномочия представителя участника отбора</w:t>
            </w:r>
          </w:p>
          <w:p w:rsidR="00452C56" w:rsidRDefault="00452C56" w:rsidP="000B1863">
            <w:pPr>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с</w:t>
            </w:r>
            <w:r w:rsidR="00F66287" w:rsidRPr="00F66287">
              <w:rPr>
                <w:rFonts w:ascii="Times New Roman" w:eastAsia="Times New Roman" w:hAnsi="Times New Roman" w:cs="Times New Roman"/>
                <w:color w:val="000000"/>
                <w:sz w:val="27"/>
                <w:szCs w:val="27"/>
              </w:rPr>
              <w:t>правку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по состоянию на первое число месяца, подачи заявки и отсутствии у участника отбора задолженности по уплате налогов, сборов, страховых взносов, пеней, штрафов, процентов в бюджеты бюджетной системы Российской Федерации</w:t>
            </w:r>
            <w:proofErr w:type="gramEnd"/>
            <w:r w:rsidR="00F66287" w:rsidRPr="00F66287">
              <w:rPr>
                <w:rFonts w:ascii="Times New Roman" w:eastAsia="Times New Roman" w:hAnsi="Times New Roman" w:cs="Times New Roman"/>
                <w:color w:val="000000"/>
                <w:sz w:val="27"/>
                <w:szCs w:val="27"/>
              </w:rPr>
              <w:t xml:space="preserve">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w:t>
            </w:r>
            <w:r>
              <w:rPr>
                <w:rFonts w:ascii="Times New Roman" w:eastAsia="Times New Roman" w:hAnsi="Times New Roman" w:cs="Times New Roman"/>
                <w:color w:val="000000"/>
                <w:sz w:val="27"/>
                <w:szCs w:val="27"/>
              </w:rPr>
              <w:t>осуществляются текущие платежи);</w:t>
            </w:r>
          </w:p>
          <w:p w:rsidR="00452C56" w:rsidRDefault="00452C56" w:rsidP="000B1863">
            <w:p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с</w:t>
            </w:r>
            <w:r w:rsidR="00F66287" w:rsidRPr="00F66287">
              <w:rPr>
                <w:rFonts w:ascii="Times New Roman" w:eastAsia="Times New Roman" w:hAnsi="Times New Roman" w:cs="Times New Roman"/>
                <w:color w:val="000000"/>
                <w:sz w:val="27"/>
                <w:szCs w:val="27"/>
              </w:rPr>
              <w:t>правку,</w:t>
            </w:r>
            <w:r w:rsidR="005D1EAE">
              <w:rPr>
                <w:rFonts w:ascii="Times New Roman" w:eastAsia="Times New Roman" w:hAnsi="Times New Roman" w:cs="Times New Roman"/>
                <w:color w:val="000000"/>
                <w:sz w:val="27"/>
                <w:szCs w:val="27"/>
              </w:rPr>
              <w:t xml:space="preserve"> </w:t>
            </w:r>
            <w:r w:rsidR="005D1EAE" w:rsidRPr="005D1EAE">
              <w:rPr>
                <w:rFonts w:ascii="Times New Roman" w:hAnsi="Times New Roman" w:cs="Times New Roman"/>
                <w:sz w:val="27"/>
                <w:szCs w:val="27"/>
              </w:rPr>
              <w:t>подписанную руководителем и главным бухгалтером участника отбора, подтверждающую отсутствие у участника отбора на первое число месяца подачи заявки,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муниципальным образованием «Город Волгодонск»</w:t>
            </w:r>
            <w:r w:rsidRPr="005D1EAE">
              <w:rPr>
                <w:rFonts w:ascii="Times New Roman" w:eastAsia="Times New Roman" w:hAnsi="Times New Roman" w:cs="Times New Roman"/>
                <w:color w:val="000000"/>
                <w:sz w:val="27"/>
                <w:szCs w:val="27"/>
              </w:rPr>
              <w:t>;</w:t>
            </w:r>
          </w:p>
          <w:p w:rsidR="005D1EAE" w:rsidRPr="005D1EAE" w:rsidRDefault="005D1EAE" w:rsidP="000B1863">
            <w:pPr>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 </w:t>
            </w:r>
            <w:r w:rsidRPr="005D1EAE">
              <w:rPr>
                <w:rFonts w:ascii="Times New Roman" w:hAnsi="Times New Roman" w:cs="Times New Roman"/>
                <w:sz w:val="27"/>
                <w:szCs w:val="27"/>
              </w:rPr>
              <w:t>подписанную руководителем и главным бухгалтером участника отбора, на первое число месяца подачи заявки, подтверждающую, что участника отбора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roofErr w:type="gramEnd"/>
          </w:p>
          <w:p w:rsidR="00452C56" w:rsidRDefault="00452C56" w:rsidP="000B1863">
            <w:p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с</w:t>
            </w:r>
            <w:r w:rsidR="00F66287" w:rsidRPr="00F66287">
              <w:rPr>
                <w:rFonts w:ascii="Times New Roman" w:eastAsia="Times New Roman" w:hAnsi="Times New Roman" w:cs="Times New Roman"/>
                <w:color w:val="000000"/>
                <w:sz w:val="27"/>
                <w:szCs w:val="27"/>
              </w:rPr>
              <w:t>правку, подписанную руководителем и главным бухгалтером участника отбора, на первое число месяца подачи заявки, о неполучении участником отбора средств местного бюджета на основании иных муниципальных правовых актов на цель, указанную в</w:t>
            </w:r>
            <w:r>
              <w:rPr>
                <w:rFonts w:ascii="Times New Roman" w:eastAsia="Times New Roman" w:hAnsi="Times New Roman" w:cs="Times New Roman"/>
                <w:color w:val="000000"/>
                <w:sz w:val="27"/>
                <w:szCs w:val="27"/>
              </w:rPr>
              <w:t xml:space="preserve"> пункте 1.2. настоящего Порядка;</w:t>
            </w:r>
          </w:p>
          <w:p w:rsidR="00452C56" w:rsidRDefault="00452C56" w:rsidP="000B1863">
            <w:p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с</w:t>
            </w:r>
            <w:r w:rsidR="00F66287" w:rsidRPr="00F66287">
              <w:rPr>
                <w:rFonts w:ascii="Times New Roman" w:eastAsia="Times New Roman" w:hAnsi="Times New Roman" w:cs="Times New Roman"/>
                <w:color w:val="000000"/>
                <w:sz w:val="27"/>
                <w:szCs w:val="27"/>
              </w:rPr>
              <w:t xml:space="preserve">правку, подписанную руководителем и главным </w:t>
            </w:r>
            <w:r w:rsidR="00F66287" w:rsidRPr="00F66287">
              <w:rPr>
                <w:rFonts w:ascii="Times New Roman" w:eastAsia="Times New Roman" w:hAnsi="Times New Roman" w:cs="Times New Roman"/>
                <w:color w:val="000000"/>
                <w:sz w:val="27"/>
                <w:szCs w:val="27"/>
              </w:rPr>
              <w:lastRenderedPageBreak/>
              <w:t>бухгалтером участника отбора, подтверждающую отсутствие у него на первое число месяца подачи заявки, просроченной задолженности по зара</w:t>
            </w:r>
            <w:r>
              <w:rPr>
                <w:rFonts w:ascii="Times New Roman" w:eastAsia="Times New Roman" w:hAnsi="Times New Roman" w:cs="Times New Roman"/>
                <w:color w:val="000000"/>
                <w:sz w:val="27"/>
                <w:szCs w:val="27"/>
              </w:rPr>
              <w:t>ботной плате перед работниками;</w:t>
            </w:r>
          </w:p>
          <w:p w:rsidR="00452C56" w:rsidRDefault="00452C56" w:rsidP="000B1863">
            <w:p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с</w:t>
            </w:r>
            <w:r w:rsidR="00F66287" w:rsidRPr="00F66287">
              <w:rPr>
                <w:rFonts w:ascii="Times New Roman" w:eastAsia="Times New Roman" w:hAnsi="Times New Roman" w:cs="Times New Roman"/>
                <w:color w:val="000000"/>
                <w:sz w:val="27"/>
                <w:szCs w:val="27"/>
              </w:rPr>
              <w:t>правку, подписанную руководителем и главным бухгалтером участника отбора, на первое число месяца подачи заявки, о среднемесячной заработной плате работников (в расчёте на одного работника за 12 месяцев, предшествующих месяцу предоставления заявки на получение субсидии без внешних совместителей и лиц, работающих по договорам гражда</w:t>
            </w:r>
            <w:r>
              <w:rPr>
                <w:rFonts w:ascii="Times New Roman" w:eastAsia="Times New Roman" w:hAnsi="Times New Roman" w:cs="Times New Roman"/>
                <w:color w:val="000000"/>
                <w:sz w:val="27"/>
                <w:szCs w:val="27"/>
              </w:rPr>
              <w:t>нско-правового характера);</w:t>
            </w:r>
          </w:p>
          <w:p w:rsidR="00452C56" w:rsidRDefault="00452C56" w:rsidP="000B1863">
            <w:pPr>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к</w:t>
            </w:r>
            <w:r w:rsidR="00F66287" w:rsidRPr="00F66287">
              <w:rPr>
                <w:rFonts w:ascii="Times New Roman" w:eastAsia="Times New Roman" w:hAnsi="Times New Roman" w:cs="Times New Roman"/>
                <w:color w:val="000000"/>
                <w:sz w:val="27"/>
                <w:szCs w:val="27"/>
              </w:rPr>
              <w:t xml:space="preserve">опию лицензии на осуществление предпринимательской деятельности по управлению многоквартирными домами (в случае управления многоквартирным домом управляющей организацией) или копию устава участника отбора (в случае управления многоквартирным домом товариществом собственников жилья, </w:t>
            </w:r>
            <w:proofErr w:type="spellStart"/>
            <w:r w:rsidR="00F66287" w:rsidRPr="00F66287">
              <w:rPr>
                <w:rFonts w:ascii="Times New Roman" w:eastAsia="Times New Roman" w:hAnsi="Times New Roman" w:cs="Times New Roman"/>
                <w:color w:val="000000"/>
                <w:sz w:val="27"/>
                <w:szCs w:val="27"/>
              </w:rPr>
              <w:t>жилищно</w:t>
            </w:r>
            <w:proofErr w:type="spellEnd"/>
            <w:r w:rsidR="00F66287" w:rsidRPr="00F66287">
              <w:rPr>
                <w:rFonts w:ascii="Times New Roman" w:eastAsia="Times New Roman" w:hAnsi="Times New Roman" w:cs="Times New Roman"/>
                <w:color w:val="000000"/>
                <w:sz w:val="27"/>
                <w:szCs w:val="27"/>
              </w:rPr>
              <w:t>–строительным кооперативом, жилищным или иным специализированным потребительским кооперативом), а также всех изменений и дополнений к нему, заверенную подписью руководителя участника отбора и печатью (при наличии)</w:t>
            </w:r>
            <w:r>
              <w:rPr>
                <w:rFonts w:ascii="Times New Roman" w:eastAsia="Times New Roman" w:hAnsi="Times New Roman" w:cs="Times New Roman"/>
                <w:color w:val="000000"/>
                <w:sz w:val="27"/>
                <w:szCs w:val="27"/>
              </w:rPr>
              <w:t>;</w:t>
            </w:r>
            <w:proofErr w:type="gramEnd"/>
          </w:p>
          <w:p w:rsidR="00452C56" w:rsidRDefault="00452C56" w:rsidP="000B1863">
            <w:pPr>
              <w:jc w:val="both"/>
              <w:rPr>
                <w:rFonts w:ascii="Times New Roman" w:hAnsi="Times New Roman"/>
                <w:sz w:val="27"/>
                <w:szCs w:val="27"/>
              </w:rPr>
            </w:pPr>
            <w:r>
              <w:rPr>
                <w:rFonts w:ascii="Times New Roman" w:eastAsia="Times New Roman" w:hAnsi="Times New Roman" w:cs="Times New Roman"/>
                <w:color w:val="000000"/>
                <w:sz w:val="27"/>
                <w:szCs w:val="27"/>
              </w:rPr>
              <w:t>- к</w:t>
            </w:r>
            <w:r w:rsidR="00F66287" w:rsidRPr="00F66287">
              <w:rPr>
                <w:rFonts w:ascii="Times New Roman" w:hAnsi="Times New Roman"/>
                <w:sz w:val="27"/>
                <w:szCs w:val="27"/>
              </w:rPr>
              <w:t>опию протокола общего собрания собственников помещений в многоквартирном доме о выборе способа управления многоквартирным домом</w:t>
            </w:r>
            <w:r>
              <w:rPr>
                <w:rFonts w:ascii="Times New Roman" w:hAnsi="Times New Roman"/>
                <w:sz w:val="27"/>
                <w:szCs w:val="27"/>
              </w:rPr>
              <w:t>;</w:t>
            </w:r>
          </w:p>
          <w:p w:rsidR="00452C56" w:rsidRDefault="00452C56" w:rsidP="000B1863">
            <w:pPr>
              <w:jc w:val="both"/>
              <w:rPr>
                <w:rFonts w:ascii="Times New Roman" w:hAnsi="Times New Roman"/>
                <w:sz w:val="27"/>
                <w:szCs w:val="27"/>
              </w:rPr>
            </w:pPr>
            <w:r>
              <w:rPr>
                <w:rFonts w:ascii="Times New Roman" w:hAnsi="Times New Roman"/>
                <w:sz w:val="27"/>
                <w:szCs w:val="27"/>
              </w:rPr>
              <w:t>- к</w:t>
            </w:r>
            <w:r w:rsidR="00F66287" w:rsidRPr="00F66287">
              <w:rPr>
                <w:rFonts w:ascii="Times New Roman" w:hAnsi="Times New Roman"/>
                <w:sz w:val="27"/>
                <w:szCs w:val="27"/>
              </w:rPr>
              <w:t>опию договора на управление многоквартирным домом или договора на выполнение работ по надлежащему содержанию и ремонту общего имущества многоквартирного дома</w:t>
            </w:r>
            <w:r>
              <w:rPr>
                <w:rFonts w:ascii="Times New Roman" w:hAnsi="Times New Roman"/>
                <w:sz w:val="27"/>
                <w:szCs w:val="27"/>
              </w:rPr>
              <w:t>;</w:t>
            </w:r>
          </w:p>
          <w:p w:rsidR="00452C56" w:rsidRDefault="00452C56" w:rsidP="000B1863">
            <w:pPr>
              <w:jc w:val="both"/>
              <w:rPr>
                <w:rFonts w:ascii="Times New Roman" w:hAnsi="Times New Roman"/>
                <w:sz w:val="27"/>
                <w:szCs w:val="27"/>
              </w:rPr>
            </w:pPr>
            <w:r>
              <w:rPr>
                <w:rFonts w:ascii="Times New Roman" w:hAnsi="Times New Roman"/>
                <w:sz w:val="27"/>
                <w:szCs w:val="27"/>
              </w:rPr>
              <w:t>- к</w:t>
            </w:r>
            <w:r w:rsidR="00F66287" w:rsidRPr="00F66287">
              <w:rPr>
                <w:rFonts w:ascii="Times New Roman" w:hAnsi="Times New Roman"/>
                <w:sz w:val="27"/>
                <w:szCs w:val="27"/>
              </w:rPr>
              <w:t xml:space="preserve">опию протокола общего собрания собственников помещений в многоквартирном </w:t>
            </w:r>
            <w:r w:rsidR="00E74F9A">
              <w:rPr>
                <w:rFonts w:ascii="Times New Roman" w:hAnsi="Times New Roman"/>
                <w:sz w:val="27"/>
                <w:szCs w:val="27"/>
              </w:rPr>
              <w:t>доме № 115 по</w:t>
            </w:r>
            <w:r w:rsidR="005D1EAE">
              <w:rPr>
                <w:rFonts w:ascii="Times New Roman" w:hAnsi="Times New Roman"/>
                <w:sz w:val="27"/>
                <w:szCs w:val="27"/>
              </w:rPr>
              <w:t xml:space="preserve">       </w:t>
            </w:r>
            <w:r w:rsidR="00E74F9A">
              <w:rPr>
                <w:rFonts w:ascii="Times New Roman" w:hAnsi="Times New Roman"/>
                <w:sz w:val="27"/>
                <w:szCs w:val="27"/>
              </w:rPr>
              <w:t xml:space="preserve"> ул. Ленина о проведении работ по обустройству пандусом</w:t>
            </w:r>
            <w:r>
              <w:rPr>
                <w:rFonts w:ascii="Times New Roman" w:hAnsi="Times New Roman"/>
                <w:sz w:val="27"/>
                <w:szCs w:val="27"/>
              </w:rPr>
              <w:t>;</w:t>
            </w:r>
          </w:p>
          <w:p w:rsidR="005D1EAE" w:rsidRDefault="005D1EAE" w:rsidP="005D1EAE">
            <w:pPr>
              <w:jc w:val="both"/>
              <w:rPr>
                <w:rFonts w:ascii="Times New Roman" w:hAnsi="Times New Roman"/>
                <w:sz w:val="27"/>
                <w:szCs w:val="27"/>
              </w:rPr>
            </w:pPr>
            <w:r>
              <w:rPr>
                <w:rFonts w:ascii="Times New Roman" w:hAnsi="Times New Roman"/>
                <w:sz w:val="27"/>
                <w:szCs w:val="27"/>
              </w:rPr>
              <w:t>- с</w:t>
            </w:r>
            <w:r w:rsidRPr="00F66287">
              <w:rPr>
                <w:rFonts w:ascii="Times New Roman" w:hAnsi="Times New Roman"/>
                <w:sz w:val="27"/>
                <w:szCs w:val="27"/>
              </w:rPr>
              <w:t>метную документацию с прогнозным процентом инфляции (при необходимости)</w:t>
            </w:r>
            <w:r>
              <w:rPr>
                <w:rFonts w:ascii="Times New Roman" w:hAnsi="Times New Roman"/>
                <w:sz w:val="27"/>
                <w:szCs w:val="27"/>
              </w:rPr>
              <w:t xml:space="preserve"> </w:t>
            </w:r>
            <w:r w:rsidRPr="00F66287">
              <w:rPr>
                <w:rFonts w:ascii="Times New Roman" w:hAnsi="Times New Roman"/>
                <w:sz w:val="27"/>
                <w:szCs w:val="27"/>
              </w:rPr>
              <w:t>на выполнение работ по</w:t>
            </w:r>
            <w:r>
              <w:rPr>
                <w:rFonts w:ascii="Times New Roman" w:hAnsi="Times New Roman"/>
                <w:sz w:val="27"/>
                <w:szCs w:val="27"/>
              </w:rPr>
              <w:t xml:space="preserve"> обустройству пандусом;</w:t>
            </w:r>
          </w:p>
          <w:p w:rsidR="00452C56" w:rsidRDefault="00452C56" w:rsidP="000B1863">
            <w:pPr>
              <w:jc w:val="both"/>
              <w:rPr>
                <w:rFonts w:ascii="Times New Roman" w:hAnsi="Times New Roman"/>
                <w:sz w:val="27"/>
                <w:szCs w:val="27"/>
              </w:rPr>
            </w:pPr>
            <w:r>
              <w:rPr>
                <w:rFonts w:ascii="Times New Roman" w:hAnsi="Times New Roman"/>
                <w:sz w:val="27"/>
                <w:szCs w:val="27"/>
              </w:rPr>
              <w:t>- к</w:t>
            </w:r>
            <w:r w:rsidR="00F66287" w:rsidRPr="00F66287">
              <w:rPr>
                <w:rFonts w:ascii="Times New Roman" w:hAnsi="Times New Roman"/>
                <w:sz w:val="27"/>
                <w:szCs w:val="27"/>
              </w:rPr>
              <w:t>опию</w:t>
            </w:r>
            <w:r w:rsidR="00E74F9A" w:rsidRPr="00A320CB">
              <w:rPr>
                <w:sz w:val="28"/>
                <w:szCs w:val="28"/>
              </w:rPr>
              <w:t xml:space="preserve"> </w:t>
            </w:r>
            <w:r w:rsidR="00E74F9A" w:rsidRPr="00E74F9A">
              <w:rPr>
                <w:rFonts w:ascii="Times New Roman" w:hAnsi="Times New Roman" w:cs="Times New Roman"/>
                <w:sz w:val="27"/>
                <w:szCs w:val="27"/>
              </w:rPr>
              <w:t xml:space="preserve">акта визуального осмотра входа в здание на наличие технической возможности доступа </w:t>
            </w:r>
            <w:proofErr w:type="spellStart"/>
            <w:r w:rsidR="00E74F9A" w:rsidRPr="00E74F9A">
              <w:rPr>
                <w:rFonts w:ascii="Times New Roman" w:hAnsi="Times New Roman" w:cs="Times New Roman"/>
                <w:sz w:val="27"/>
                <w:szCs w:val="27"/>
              </w:rPr>
              <w:t>маломобильных</w:t>
            </w:r>
            <w:proofErr w:type="spellEnd"/>
            <w:r w:rsidR="00E74F9A" w:rsidRPr="00E74F9A">
              <w:rPr>
                <w:rFonts w:ascii="Times New Roman" w:hAnsi="Times New Roman" w:cs="Times New Roman"/>
                <w:sz w:val="27"/>
                <w:szCs w:val="27"/>
              </w:rPr>
              <w:t xml:space="preserve"> групп населения </w:t>
            </w:r>
            <w:proofErr w:type="spellStart"/>
            <w:r w:rsidR="00E74F9A" w:rsidRPr="00E74F9A">
              <w:rPr>
                <w:rFonts w:ascii="Times New Roman" w:hAnsi="Times New Roman" w:cs="Times New Roman"/>
                <w:sz w:val="27"/>
                <w:szCs w:val="27"/>
              </w:rPr>
              <w:t>опорно</w:t>
            </w:r>
            <w:proofErr w:type="spellEnd"/>
            <w:r w:rsidR="00E74F9A" w:rsidRPr="00E74F9A">
              <w:rPr>
                <w:rFonts w:ascii="Times New Roman" w:hAnsi="Times New Roman" w:cs="Times New Roman"/>
                <w:sz w:val="27"/>
                <w:szCs w:val="27"/>
              </w:rPr>
              <w:t xml:space="preserve"> – двигательного аппарата, передвигающихся на кресло-коляску</w:t>
            </w:r>
            <w:r>
              <w:rPr>
                <w:rFonts w:ascii="Times New Roman" w:hAnsi="Times New Roman"/>
                <w:sz w:val="27"/>
                <w:szCs w:val="27"/>
              </w:rPr>
              <w:t>;</w:t>
            </w:r>
          </w:p>
          <w:p w:rsidR="00672AD1" w:rsidRDefault="00672AD1" w:rsidP="00672AD1">
            <w:pPr>
              <w:pStyle w:val="1"/>
              <w:tabs>
                <w:tab w:val="left" w:pos="0"/>
              </w:tabs>
              <w:ind w:left="0"/>
              <w:jc w:val="both"/>
              <w:rPr>
                <w:rFonts w:ascii="Times New Roman" w:hAnsi="Times New Roman"/>
                <w:sz w:val="28"/>
                <w:szCs w:val="28"/>
              </w:rPr>
            </w:pPr>
            <w:r>
              <w:rPr>
                <w:rFonts w:ascii="Times New Roman" w:hAnsi="Times New Roman"/>
                <w:sz w:val="27"/>
                <w:szCs w:val="27"/>
              </w:rPr>
              <w:t>- р</w:t>
            </w:r>
            <w:r w:rsidRPr="00F66287">
              <w:rPr>
                <w:rFonts w:ascii="Times New Roman" w:hAnsi="Times New Roman"/>
                <w:sz w:val="27"/>
                <w:szCs w:val="27"/>
              </w:rPr>
              <w:t xml:space="preserve">асчет размера субсидии на </w:t>
            </w:r>
            <w:r>
              <w:rPr>
                <w:rFonts w:ascii="Times New Roman" w:hAnsi="Times New Roman"/>
                <w:sz w:val="27"/>
                <w:szCs w:val="27"/>
              </w:rPr>
              <w:t xml:space="preserve">возмещение </w:t>
            </w:r>
            <w:r w:rsidRPr="005D1EAE">
              <w:rPr>
                <w:rFonts w:ascii="Times New Roman" w:hAnsi="Times New Roman"/>
                <w:sz w:val="27"/>
                <w:szCs w:val="27"/>
              </w:rPr>
              <w:t>затрат по обустройству пандусами</w:t>
            </w:r>
            <w:r>
              <w:rPr>
                <w:rFonts w:ascii="Times New Roman" w:hAnsi="Times New Roman"/>
                <w:sz w:val="27"/>
                <w:szCs w:val="27"/>
              </w:rPr>
              <w:t>;</w:t>
            </w:r>
          </w:p>
          <w:p w:rsidR="0062023F" w:rsidRPr="0062023F" w:rsidRDefault="00452C56" w:rsidP="000B1863">
            <w:pPr>
              <w:jc w:val="both"/>
              <w:rPr>
                <w:rFonts w:ascii="Times New Roman" w:hAnsi="Times New Roman" w:cs="Times New Roman"/>
                <w:sz w:val="27"/>
                <w:szCs w:val="27"/>
              </w:rPr>
            </w:pPr>
            <w:r>
              <w:rPr>
                <w:rFonts w:ascii="Times New Roman" w:hAnsi="Times New Roman"/>
                <w:sz w:val="27"/>
                <w:szCs w:val="27"/>
              </w:rPr>
              <w:t xml:space="preserve">- </w:t>
            </w:r>
            <w:r w:rsidRPr="0062023F">
              <w:rPr>
                <w:rFonts w:ascii="Times New Roman" w:hAnsi="Times New Roman"/>
                <w:sz w:val="27"/>
                <w:szCs w:val="27"/>
              </w:rPr>
              <w:t>к</w:t>
            </w:r>
            <w:r w:rsidR="00F66287" w:rsidRPr="0062023F">
              <w:rPr>
                <w:rFonts w:ascii="Times New Roman" w:hAnsi="Times New Roman"/>
                <w:sz w:val="27"/>
                <w:szCs w:val="27"/>
              </w:rPr>
              <w:t>опию</w:t>
            </w:r>
            <w:r w:rsidR="0062023F" w:rsidRPr="0062023F">
              <w:rPr>
                <w:rFonts w:ascii="Times New Roman" w:hAnsi="Times New Roman"/>
                <w:sz w:val="27"/>
                <w:szCs w:val="27"/>
              </w:rPr>
              <w:t xml:space="preserve"> </w:t>
            </w:r>
            <w:r w:rsidR="0062023F" w:rsidRPr="0062023F">
              <w:rPr>
                <w:rFonts w:ascii="Times New Roman" w:hAnsi="Times New Roman" w:cs="Times New Roman"/>
                <w:sz w:val="27"/>
                <w:szCs w:val="27"/>
              </w:rPr>
              <w:t xml:space="preserve">справки бюро медико-социальной экспертизы об установлении инвалидности проживающих в многоквартирном доме жителей </w:t>
            </w:r>
            <w:r w:rsidR="0062023F" w:rsidRPr="0062023F">
              <w:rPr>
                <w:rFonts w:ascii="Times New Roman" w:hAnsi="Times New Roman" w:cs="Times New Roman"/>
                <w:sz w:val="27"/>
                <w:szCs w:val="27"/>
              </w:rPr>
              <w:lastRenderedPageBreak/>
              <w:t>испытывающих затруднение при самостоятельном передвижении</w:t>
            </w:r>
            <w:r w:rsidR="0062023F">
              <w:rPr>
                <w:rFonts w:ascii="Times New Roman" w:hAnsi="Times New Roman" w:cs="Times New Roman"/>
                <w:sz w:val="27"/>
                <w:szCs w:val="27"/>
              </w:rPr>
              <w:t>;</w:t>
            </w:r>
          </w:p>
          <w:p w:rsidR="00452C56" w:rsidRDefault="0062023F" w:rsidP="000B1863">
            <w:pPr>
              <w:jc w:val="both"/>
              <w:rPr>
                <w:rFonts w:ascii="Times New Roman" w:hAnsi="Times New Roman"/>
                <w:sz w:val="27"/>
                <w:szCs w:val="27"/>
              </w:rPr>
            </w:pPr>
            <w:r>
              <w:rPr>
                <w:rFonts w:ascii="Times New Roman" w:hAnsi="Times New Roman" w:cs="Times New Roman"/>
                <w:sz w:val="28"/>
                <w:szCs w:val="28"/>
              </w:rPr>
              <w:t xml:space="preserve">- </w:t>
            </w:r>
            <w:r>
              <w:rPr>
                <w:rFonts w:ascii="Times New Roman" w:hAnsi="Times New Roman" w:cs="Times New Roman"/>
                <w:sz w:val="27"/>
                <w:szCs w:val="27"/>
              </w:rPr>
              <w:t>к</w:t>
            </w:r>
            <w:r w:rsidRPr="0062023F">
              <w:rPr>
                <w:rFonts w:ascii="Times New Roman" w:hAnsi="Times New Roman" w:cs="Times New Roman"/>
                <w:sz w:val="27"/>
                <w:szCs w:val="27"/>
              </w:rPr>
              <w:t xml:space="preserve">опию индивидуальной программы реабилитации или </w:t>
            </w:r>
            <w:proofErr w:type="spellStart"/>
            <w:r w:rsidRPr="0062023F">
              <w:rPr>
                <w:rFonts w:ascii="Times New Roman" w:hAnsi="Times New Roman" w:cs="Times New Roman"/>
                <w:sz w:val="27"/>
                <w:szCs w:val="27"/>
              </w:rPr>
              <w:t>абилитации</w:t>
            </w:r>
            <w:proofErr w:type="spellEnd"/>
            <w:r w:rsidRPr="0062023F">
              <w:rPr>
                <w:rFonts w:ascii="Times New Roman" w:hAnsi="Times New Roman" w:cs="Times New Roman"/>
                <w:sz w:val="27"/>
                <w:szCs w:val="27"/>
              </w:rPr>
              <w:t>, выданной федеральными государственными учреждениями медико-социальной экспертизы</w:t>
            </w:r>
            <w:r w:rsidR="00452C56">
              <w:rPr>
                <w:rFonts w:ascii="Times New Roman" w:hAnsi="Times New Roman"/>
                <w:sz w:val="27"/>
                <w:szCs w:val="27"/>
              </w:rPr>
              <w:t>;</w:t>
            </w:r>
          </w:p>
          <w:p w:rsidR="0062023F" w:rsidRDefault="0062023F" w:rsidP="00757C2E">
            <w:pPr>
              <w:jc w:val="both"/>
              <w:rPr>
                <w:rFonts w:ascii="Times New Roman" w:hAnsi="Times New Roman" w:cs="Times New Roman"/>
                <w:sz w:val="27"/>
                <w:szCs w:val="27"/>
              </w:rPr>
            </w:pPr>
            <w:r w:rsidRPr="00EE623C">
              <w:rPr>
                <w:rFonts w:ascii="Times New Roman" w:hAnsi="Times New Roman" w:cs="Times New Roman"/>
                <w:sz w:val="27"/>
                <w:szCs w:val="27"/>
              </w:rPr>
              <w:t>Все документы, входящие в состав заявки, должны быть пронумерованы, прошиты и скреплены в единый комплект, а так же заверены печатью участника отбора.</w:t>
            </w:r>
          </w:p>
          <w:p w:rsidR="007127AB" w:rsidRPr="007127AB" w:rsidRDefault="007127AB" w:rsidP="007127AB">
            <w:pPr>
              <w:spacing w:line="228" w:lineRule="auto"/>
              <w:jc w:val="both"/>
              <w:rPr>
                <w:rFonts w:ascii="Times New Roman" w:eastAsia="Calibri" w:hAnsi="Times New Roman" w:cs="Times New Roman"/>
                <w:sz w:val="27"/>
                <w:szCs w:val="27"/>
              </w:rPr>
            </w:pPr>
            <w:r w:rsidRPr="007127AB">
              <w:rPr>
                <w:rFonts w:ascii="Times New Roman" w:hAnsi="Times New Roman" w:cs="Times New Roman"/>
                <w:sz w:val="27"/>
                <w:szCs w:val="27"/>
              </w:rPr>
              <w:t>Администрация</w:t>
            </w:r>
            <w:r w:rsidRPr="007127AB">
              <w:rPr>
                <w:rFonts w:ascii="Times New Roman" w:eastAsia="Calibri" w:hAnsi="Times New Roman" w:cs="Times New Roman"/>
                <w:sz w:val="27"/>
                <w:szCs w:val="27"/>
              </w:rPr>
              <w:t xml:space="preserve"> в порядке межведомственного информационного взаимодействия, осуществляемого при предоставлении муниципальных услуг, запрашивает:</w:t>
            </w:r>
          </w:p>
          <w:p w:rsidR="007127AB" w:rsidRPr="007127AB" w:rsidRDefault="007127AB" w:rsidP="007127AB">
            <w:pPr>
              <w:spacing w:line="228" w:lineRule="auto"/>
              <w:jc w:val="both"/>
              <w:rPr>
                <w:rFonts w:ascii="Times New Roman" w:eastAsia="Calibri" w:hAnsi="Times New Roman" w:cs="Times New Roman"/>
                <w:sz w:val="27"/>
                <w:szCs w:val="27"/>
              </w:rPr>
            </w:pPr>
            <w:r w:rsidRPr="007127AB">
              <w:rPr>
                <w:rFonts w:ascii="Times New Roman" w:eastAsia="Calibri" w:hAnsi="Times New Roman" w:cs="Times New Roman"/>
                <w:sz w:val="27"/>
                <w:szCs w:val="27"/>
              </w:rPr>
              <w:t>- выписку из Единого государственного реестра юридических лиц.</w:t>
            </w:r>
          </w:p>
          <w:p w:rsidR="007127AB" w:rsidRPr="00EE623C" w:rsidRDefault="007127AB" w:rsidP="007127AB">
            <w:pPr>
              <w:spacing w:line="228" w:lineRule="auto"/>
              <w:jc w:val="both"/>
              <w:rPr>
                <w:rFonts w:ascii="Times New Roman" w:hAnsi="Times New Roman"/>
                <w:sz w:val="27"/>
                <w:szCs w:val="27"/>
              </w:rPr>
            </w:pPr>
            <w:proofErr w:type="gramStart"/>
            <w:r w:rsidRPr="007127AB">
              <w:rPr>
                <w:rFonts w:ascii="Times New Roman" w:eastAsia="Calibri" w:hAnsi="Times New Roman" w:cs="Times New Roman"/>
                <w:sz w:val="27"/>
                <w:szCs w:val="27"/>
              </w:rPr>
              <w:t xml:space="preserve">- информацию из реестра </w:t>
            </w:r>
            <w:r w:rsidRPr="007127AB">
              <w:rPr>
                <w:rFonts w:ascii="Times New Roman" w:hAnsi="Times New Roman" w:cs="Times New Roman"/>
                <w:color w:val="000000"/>
                <w:sz w:val="27"/>
                <w:szCs w:val="27"/>
              </w:rPr>
              <w:t>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Pr="00EE623C">
              <w:rPr>
                <w:rFonts w:ascii="Times New Roman" w:hAnsi="Times New Roman"/>
                <w:sz w:val="27"/>
                <w:szCs w:val="27"/>
              </w:rPr>
              <w:t xml:space="preserve"> </w:t>
            </w:r>
            <w:proofErr w:type="gramEnd"/>
          </w:p>
        </w:tc>
      </w:tr>
      <w:tr w:rsidR="00483F86" w:rsidTr="00757C2E">
        <w:tc>
          <w:tcPr>
            <w:tcW w:w="3794" w:type="dxa"/>
          </w:tcPr>
          <w:p w:rsidR="00483F86" w:rsidRPr="00483F86" w:rsidRDefault="00483F86" w:rsidP="000B1863">
            <w:pPr>
              <w:pStyle w:val="a6"/>
              <w:spacing w:before="0" w:beforeAutospacing="0" w:after="0" w:afterAutospacing="0"/>
              <w:jc w:val="both"/>
              <w:rPr>
                <w:color w:val="000000"/>
                <w:sz w:val="27"/>
                <w:szCs w:val="27"/>
              </w:rPr>
            </w:pPr>
            <w:r>
              <w:rPr>
                <w:color w:val="000000"/>
                <w:sz w:val="27"/>
                <w:szCs w:val="27"/>
              </w:rPr>
              <w:lastRenderedPageBreak/>
              <w:t>Порядок отзыва заявок</w:t>
            </w:r>
            <w:r w:rsidR="00915CA6">
              <w:rPr>
                <w:color w:val="000000"/>
                <w:sz w:val="27"/>
                <w:szCs w:val="27"/>
              </w:rPr>
              <w:t xml:space="preserve"> </w:t>
            </w:r>
            <w:r>
              <w:rPr>
                <w:color w:val="000000"/>
                <w:sz w:val="27"/>
                <w:szCs w:val="27"/>
              </w:rPr>
              <w:t>участников отбора</w:t>
            </w:r>
          </w:p>
        </w:tc>
        <w:tc>
          <w:tcPr>
            <w:tcW w:w="6412" w:type="dxa"/>
          </w:tcPr>
          <w:p w:rsidR="00483F86" w:rsidRPr="00EE623C" w:rsidRDefault="00EE623C" w:rsidP="000B1863">
            <w:pPr>
              <w:jc w:val="both"/>
              <w:rPr>
                <w:rFonts w:ascii="Times New Roman" w:hAnsi="Times New Roman" w:cs="Times New Roman"/>
                <w:color w:val="000000"/>
                <w:sz w:val="27"/>
                <w:szCs w:val="27"/>
              </w:rPr>
            </w:pPr>
            <w:r w:rsidRPr="00EE623C">
              <w:rPr>
                <w:rFonts w:ascii="Times New Roman" w:hAnsi="Times New Roman" w:cs="Times New Roman"/>
                <w:sz w:val="27"/>
                <w:szCs w:val="27"/>
              </w:rPr>
              <w:t xml:space="preserve">Участник отбора вправе отозвать заявку не позднее 28-го календарного дня </w:t>
            </w:r>
            <w:proofErr w:type="gramStart"/>
            <w:r w:rsidRPr="00EE623C">
              <w:rPr>
                <w:rFonts w:ascii="Times New Roman" w:hAnsi="Times New Roman" w:cs="Times New Roman"/>
                <w:sz w:val="27"/>
                <w:szCs w:val="27"/>
              </w:rPr>
              <w:t>с даты начала</w:t>
            </w:r>
            <w:proofErr w:type="gramEnd"/>
            <w:r w:rsidRPr="00EE623C">
              <w:rPr>
                <w:rFonts w:ascii="Times New Roman" w:hAnsi="Times New Roman" w:cs="Times New Roman"/>
                <w:sz w:val="27"/>
                <w:szCs w:val="27"/>
              </w:rPr>
              <w:t xml:space="preserve"> приёма заявок (в 2022 году участник отбора вправе отозвать заявку не позднее 8-го календарного дня с даты начала приёма заявок), направив в Администрацию заявление об отзыве заявки.</w:t>
            </w:r>
          </w:p>
        </w:tc>
      </w:tr>
      <w:tr w:rsidR="00483F86"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Порядок возврата заявок</w:t>
            </w:r>
            <w:r w:rsidR="00915CA6">
              <w:rPr>
                <w:color w:val="000000"/>
                <w:sz w:val="27"/>
                <w:szCs w:val="27"/>
              </w:rPr>
              <w:t xml:space="preserve"> </w:t>
            </w:r>
            <w:r>
              <w:rPr>
                <w:color w:val="000000"/>
                <w:sz w:val="27"/>
                <w:szCs w:val="27"/>
              </w:rPr>
              <w:t>участников отбора,</w:t>
            </w:r>
            <w:r w:rsidR="00915CA6">
              <w:rPr>
                <w:color w:val="000000"/>
                <w:sz w:val="27"/>
                <w:szCs w:val="27"/>
              </w:rPr>
              <w:t xml:space="preserve"> </w:t>
            </w:r>
            <w:r>
              <w:rPr>
                <w:color w:val="000000"/>
                <w:sz w:val="27"/>
                <w:szCs w:val="27"/>
              </w:rPr>
              <w:t>определяющего в том числе</w:t>
            </w:r>
          </w:p>
          <w:p w:rsidR="00483F86" w:rsidRDefault="00483F86" w:rsidP="000B1863">
            <w:pPr>
              <w:pStyle w:val="a6"/>
              <w:spacing w:before="0" w:beforeAutospacing="0" w:after="0" w:afterAutospacing="0"/>
              <w:jc w:val="both"/>
              <w:rPr>
                <w:color w:val="000000"/>
                <w:sz w:val="27"/>
                <w:szCs w:val="27"/>
              </w:rPr>
            </w:pPr>
            <w:r>
              <w:rPr>
                <w:color w:val="000000"/>
                <w:sz w:val="27"/>
                <w:szCs w:val="27"/>
              </w:rPr>
              <w:t>основания для возврата заявок</w:t>
            </w:r>
            <w:r w:rsidR="00915CA6">
              <w:rPr>
                <w:color w:val="000000"/>
                <w:sz w:val="27"/>
                <w:szCs w:val="27"/>
              </w:rPr>
              <w:t xml:space="preserve"> </w:t>
            </w:r>
            <w:r>
              <w:rPr>
                <w:color w:val="000000"/>
                <w:sz w:val="27"/>
                <w:szCs w:val="27"/>
              </w:rPr>
              <w:t>участников отбора</w:t>
            </w:r>
          </w:p>
        </w:tc>
        <w:tc>
          <w:tcPr>
            <w:tcW w:w="6412" w:type="dxa"/>
          </w:tcPr>
          <w:p w:rsidR="004409EB" w:rsidRPr="004409EB" w:rsidRDefault="004409EB" w:rsidP="000B1863">
            <w:pPr>
              <w:ind w:left="33"/>
              <w:jc w:val="both"/>
              <w:rPr>
                <w:rFonts w:ascii="Times New Roman" w:hAnsi="Times New Roman"/>
                <w:sz w:val="27"/>
                <w:szCs w:val="27"/>
              </w:rPr>
            </w:pPr>
            <w:r w:rsidRPr="004409EB">
              <w:rPr>
                <w:rFonts w:ascii="Times New Roman" w:hAnsi="Times New Roman"/>
                <w:sz w:val="27"/>
                <w:szCs w:val="27"/>
              </w:rPr>
              <w:t>Основания для отклонения заявки участника отбора:</w:t>
            </w:r>
          </w:p>
          <w:p w:rsidR="004409EB" w:rsidRPr="004409EB" w:rsidRDefault="004409EB" w:rsidP="000B1863">
            <w:pPr>
              <w:ind w:left="33"/>
              <w:jc w:val="both"/>
              <w:rPr>
                <w:rFonts w:ascii="Times New Roman" w:hAnsi="Times New Roman"/>
                <w:sz w:val="27"/>
                <w:szCs w:val="27"/>
              </w:rPr>
            </w:pPr>
            <w:r w:rsidRPr="004409EB">
              <w:rPr>
                <w:rFonts w:ascii="Times New Roman" w:hAnsi="Times New Roman"/>
                <w:sz w:val="27"/>
                <w:szCs w:val="27"/>
              </w:rPr>
              <w:t>а) несоответствие участника отбора категориям и критериям, ус</w:t>
            </w:r>
            <w:r w:rsidR="003F23E0">
              <w:rPr>
                <w:rFonts w:ascii="Times New Roman" w:hAnsi="Times New Roman"/>
                <w:sz w:val="27"/>
                <w:szCs w:val="27"/>
              </w:rPr>
              <w:t xml:space="preserve">тановленным пунктами 1.5. </w:t>
            </w:r>
            <w:r w:rsidRPr="004409EB">
              <w:rPr>
                <w:rFonts w:ascii="Times New Roman" w:hAnsi="Times New Roman"/>
                <w:sz w:val="27"/>
                <w:szCs w:val="27"/>
              </w:rPr>
              <w:t xml:space="preserve"> настоящего Порядка, требованиям, установленным в </w:t>
            </w:r>
            <w:hyperlink r:id="rId5" w:history="1">
              <w:r w:rsidRPr="004409EB">
                <w:rPr>
                  <w:rFonts w:ascii="Times New Roman" w:hAnsi="Times New Roman"/>
                  <w:sz w:val="27"/>
                  <w:szCs w:val="27"/>
                </w:rPr>
                <w:t>пункте 2.2</w:t>
              </w:r>
            </w:hyperlink>
            <w:r w:rsidRPr="004409EB">
              <w:rPr>
                <w:rFonts w:ascii="Times New Roman" w:hAnsi="Times New Roman"/>
                <w:sz w:val="27"/>
                <w:szCs w:val="27"/>
              </w:rPr>
              <w:t>. настоящего Порядка;</w:t>
            </w:r>
          </w:p>
          <w:p w:rsidR="004409EB" w:rsidRPr="004409EB" w:rsidRDefault="004409EB" w:rsidP="000B1863">
            <w:pPr>
              <w:ind w:left="33"/>
              <w:jc w:val="both"/>
              <w:rPr>
                <w:rFonts w:ascii="Times New Roman" w:hAnsi="Times New Roman"/>
                <w:sz w:val="27"/>
                <w:szCs w:val="27"/>
              </w:rPr>
            </w:pPr>
            <w:r w:rsidRPr="004409EB">
              <w:rPr>
                <w:rFonts w:ascii="Times New Roman" w:hAnsi="Times New Roman"/>
                <w:sz w:val="27"/>
                <w:szCs w:val="27"/>
              </w:rPr>
              <w:t>б) несоответствие представленных участником отбора заявок требованиям к заявкам участников отбора, установленным</w:t>
            </w:r>
            <w:r w:rsidR="00E5742C">
              <w:rPr>
                <w:rFonts w:ascii="Times New Roman" w:hAnsi="Times New Roman"/>
                <w:sz w:val="27"/>
                <w:szCs w:val="27"/>
              </w:rPr>
              <w:t xml:space="preserve"> в объявлении о проведении отбора</w:t>
            </w:r>
            <w:r w:rsidRPr="004409EB">
              <w:rPr>
                <w:rFonts w:ascii="Times New Roman" w:hAnsi="Times New Roman"/>
                <w:sz w:val="27"/>
                <w:szCs w:val="27"/>
              </w:rPr>
              <w:t>;</w:t>
            </w:r>
          </w:p>
          <w:p w:rsidR="004409EB" w:rsidRPr="004409EB" w:rsidRDefault="004409EB" w:rsidP="000B1863">
            <w:pPr>
              <w:ind w:left="33"/>
              <w:jc w:val="both"/>
              <w:rPr>
                <w:rFonts w:ascii="Times New Roman" w:hAnsi="Times New Roman"/>
                <w:sz w:val="27"/>
                <w:szCs w:val="27"/>
              </w:rPr>
            </w:pPr>
            <w:r w:rsidRPr="004409EB">
              <w:rPr>
                <w:rFonts w:ascii="Times New Roman" w:hAnsi="Times New Roman"/>
                <w:sz w:val="27"/>
                <w:szCs w:val="27"/>
              </w:rPr>
              <w:t>в) недостоверность представленной участником отбора информации, в том числе информации о месте нахождения и адресе юридического лица;</w:t>
            </w:r>
          </w:p>
          <w:p w:rsidR="004409EB" w:rsidRPr="004409EB" w:rsidRDefault="004409EB" w:rsidP="000B1863">
            <w:pPr>
              <w:ind w:left="33"/>
              <w:jc w:val="both"/>
              <w:rPr>
                <w:rFonts w:ascii="Times New Roman" w:hAnsi="Times New Roman"/>
                <w:sz w:val="27"/>
                <w:szCs w:val="27"/>
              </w:rPr>
            </w:pPr>
            <w:r w:rsidRPr="004409EB">
              <w:rPr>
                <w:rFonts w:ascii="Times New Roman" w:hAnsi="Times New Roman"/>
                <w:sz w:val="27"/>
                <w:szCs w:val="27"/>
              </w:rPr>
              <w:t>г) подача участником отбора заявки после дат</w:t>
            </w:r>
            <w:r w:rsidR="00E5742C">
              <w:rPr>
                <w:rFonts w:ascii="Times New Roman" w:hAnsi="Times New Roman"/>
                <w:sz w:val="27"/>
                <w:szCs w:val="27"/>
              </w:rPr>
              <w:t xml:space="preserve">ы </w:t>
            </w:r>
            <w:r w:rsidR="00E5742C" w:rsidRPr="00E5742C">
              <w:rPr>
                <w:rFonts w:ascii="Times New Roman" w:hAnsi="Times New Roman" w:cs="Times New Roman"/>
                <w:sz w:val="27"/>
                <w:szCs w:val="27"/>
              </w:rPr>
              <w:t>и (или) времени, определённых для подачи заявок</w:t>
            </w:r>
            <w:r w:rsidRPr="004409EB">
              <w:rPr>
                <w:rFonts w:ascii="Times New Roman" w:hAnsi="Times New Roman"/>
                <w:sz w:val="27"/>
                <w:szCs w:val="27"/>
              </w:rPr>
              <w:t>;</w:t>
            </w:r>
          </w:p>
          <w:p w:rsidR="00483F86" w:rsidRPr="004409EB" w:rsidRDefault="004409EB" w:rsidP="000B1863">
            <w:pPr>
              <w:ind w:left="33"/>
              <w:jc w:val="both"/>
              <w:rPr>
                <w:rFonts w:ascii="Times New Roman" w:hAnsi="Times New Roman"/>
                <w:sz w:val="27"/>
                <w:szCs w:val="27"/>
              </w:rPr>
            </w:pPr>
            <w:proofErr w:type="spellStart"/>
            <w:r w:rsidRPr="004409EB">
              <w:rPr>
                <w:rFonts w:ascii="Times New Roman" w:hAnsi="Times New Roman"/>
                <w:sz w:val="27"/>
                <w:szCs w:val="27"/>
              </w:rPr>
              <w:t>д</w:t>
            </w:r>
            <w:proofErr w:type="spellEnd"/>
            <w:r w:rsidRPr="004409EB">
              <w:rPr>
                <w:rFonts w:ascii="Times New Roman" w:hAnsi="Times New Roman"/>
                <w:sz w:val="27"/>
                <w:szCs w:val="27"/>
              </w:rPr>
              <w:t>) недостаточность размера лимитов бюджетных обязательств, образовавшихся после оценки заявок.</w:t>
            </w:r>
          </w:p>
        </w:tc>
      </w:tr>
      <w:tr w:rsidR="00483F86"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Порядок внесения изменений в</w:t>
            </w:r>
            <w:r w:rsidR="00915CA6">
              <w:rPr>
                <w:color w:val="000000"/>
                <w:sz w:val="27"/>
                <w:szCs w:val="27"/>
              </w:rPr>
              <w:t xml:space="preserve"> </w:t>
            </w:r>
            <w:r>
              <w:rPr>
                <w:color w:val="000000"/>
                <w:sz w:val="27"/>
                <w:szCs w:val="27"/>
              </w:rPr>
              <w:t>заявки участников отбора</w:t>
            </w:r>
          </w:p>
        </w:tc>
        <w:tc>
          <w:tcPr>
            <w:tcW w:w="6412" w:type="dxa"/>
          </w:tcPr>
          <w:p w:rsidR="00483F86" w:rsidRPr="004409EB" w:rsidRDefault="004409EB" w:rsidP="000B1863">
            <w:pPr>
              <w:jc w:val="both"/>
              <w:rPr>
                <w:rFonts w:ascii="Times New Roman" w:hAnsi="Times New Roman"/>
                <w:sz w:val="27"/>
                <w:szCs w:val="27"/>
              </w:rPr>
            </w:pPr>
            <w:r w:rsidRPr="004409EB">
              <w:rPr>
                <w:rFonts w:ascii="Times New Roman" w:hAnsi="Times New Roman"/>
                <w:sz w:val="27"/>
                <w:szCs w:val="27"/>
              </w:rPr>
              <w:t xml:space="preserve">Участник отбора вправе в течение срока, установленного для приема заявок, внести изменения в поданную заявку путем направления в Администрацию обращения о замене и (или) </w:t>
            </w:r>
            <w:r w:rsidRPr="004409EB">
              <w:rPr>
                <w:rFonts w:ascii="Times New Roman" w:hAnsi="Times New Roman"/>
                <w:sz w:val="27"/>
                <w:szCs w:val="27"/>
              </w:rPr>
              <w:lastRenderedPageBreak/>
              <w:t xml:space="preserve">дополнении документов в ранее поданную заявку. В случае замены документов Администрация в течение 3 рабочих дней </w:t>
            </w:r>
            <w:proofErr w:type="gramStart"/>
            <w:r w:rsidRPr="004409EB">
              <w:rPr>
                <w:rFonts w:ascii="Times New Roman" w:hAnsi="Times New Roman"/>
                <w:sz w:val="27"/>
                <w:szCs w:val="27"/>
              </w:rPr>
              <w:t>с даты подачи</w:t>
            </w:r>
            <w:proofErr w:type="gramEnd"/>
            <w:r w:rsidRPr="004409EB">
              <w:rPr>
                <w:rFonts w:ascii="Times New Roman" w:hAnsi="Times New Roman"/>
                <w:sz w:val="27"/>
                <w:szCs w:val="27"/>
              </w:rPr>
              <w:t xml:space="preserve"> обращения о замене и (или) дополнении документов возвращает ранее поданные документы, указанные в обращении участника отбора.</w:t>
            </w:r>
          </w:p>
        </w:tc>
      </w:tr>
      <w:tr w:rsidR="00483F86" w:rsidRPr="000B1863"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lastRenderedPageBreak/>
              <w:t>Правила рассмотрения и</w:t>
            </w:r>
            <w:r w:rsidR="00915CA6">
              <w:rPr>
                <w:color w:val="000000"/>
                <w:sz w:val="27"/>
                <w:szCs w:val="27"/>
              </w:rPr>
              <w:t xml:space="preserve"> </w:t>
            </w:r>
            <w:r>
              <w:rPr>
                <w:color w:val="000000"/>
                <w:sz w:val="27"/>
                <w:szCs w:val="27"/>
              </w:rPr>
              <w:t>оценки заявок участников</w:t>
            </w:r>
            <w:r w:rsidR="00915CA6">
              <w:rPr>
                <w:color w:val="000000"/>
                <w:sz w:val="27"/>
                <w:szCs w:val="27"/>
              </w:rPr>
              <w:t xml:space="preserve"> </w:t>
            </w:r>
            <w:r>
              <w:rPr>
                <w:color w:val="000000"/>
                <w:sz w:val="27"/>
                <w:szCs w:val="27"/>
              </w:rPr>
              <w:t>отбора</w:t>
            </w:r>
          </w:p>
        </w:tc>
        <w:tc>
          <w:tcPr>
            <w:tcW w:w="6412" w:type="dxa"/>
          </w:tcPr>
          <w:p w:rsidR="004409EB" w:rsidRPr="000B1863" w:rsidRDefault="004409EB" w:rsidP="000B1863">
            <w:pPr>
              <w:jc w:val="both"/>
              <w:rPr>
                <w:rFonts w:ascii="Times New Roman" w:hAnsi="Times New Roman"/>
                <w:sz w:val="27"/>
                <w:szCs w:val="27"/>
              </w:rPr>
            </w:pPr>
            <w:r w:rsidRPr="000B1863">
              <w:rPr>
                <w:rFonts w:ascii="Times New Roman" w:hAnsi="Times New Roman"/>
                <w:sz w:val="27"/>
                <w:szCs w:val="27"/>
              </w:rPr>
              <w:t>1)Заявка регистрируется Администрацией в день ее поступления с указанием входящего номера, даты и времени ее поступления. Входящий номер заявки проставляется на заявлении. По требованию участника отбора, представившего заявку лично, Администрация выдает расписку в получении заявки с указанием перечня принятых документов, даты и времени ее получения и присвоенного входящего номера. При поступлении в Администрацию заявки, направленной по почте, расписка в получении заявки не составляется и не выдается.</w:t>
            </w:r>
          </w:p>
          <w:p w:rsidR="004409EB" w:rsidRPr="000B1863" w:rsidRDefault="004409EB" w:rsidP="000B1863">
            <w:pPr>
              <w:jc w:val="both"/>
              <w:rPr>
                <w:rFonts w:ascii="Times New Roman" w:hAnsi="Times New Roman"/>
                <w:sz w:val="27"/>
                <w:szCs w:val="27"/>
              </w:rPr>
            </w:pPr>
            <w:r w:rsidRPr="000B1863">
              <w:rPr>
                <w:rFonts w:ascii="Times New Roman" w:hAnsi="Times New Roman"/>
                <w:sz w:val="27"/>
                <w:szCs w:val="27"/>
              </w:rPr>
              <w:t xml:space="preserve">2) Администрация в течение 5 рабочих дней со дня окончания приема заявок осуществляет рассмотрение заявок на соответствие их требованиям, указанным в пункте 2.3. Порядка, на соответствие участников отбора категориям и критериям отбора, установленным пунктами 1.5. и 1.6. </w:t>
            </w:r>
            <w:r w:rsidR="003F23E0">
              <w:rPr>
                <w:rFonts w:ascii="Times New Roman" w:hAnsi="Times New Roman"/>
                <w:sz w:val="27"/>
                <w:szCs w:val="27"/>
              </w:rPr>
              <w:t xml:space="preserve">настоящего </w:t>
            </w:r>
            <w:r w:rsidRPr="000B1863">
              <w:rPr>
                <w:rFonts w:ascii="Times New Roman" w:hAnsi="Times New Roman"/>
                <w:sz w:val="27"/>
                <w:szCs w:val="27"/>
              </w:rPr>
              <w:t xml:space="preserve">Порядка и требованиям, указанным в пункте 2.2. </w:t>
            </w:r>
            <w:r w:rsidR="003F23E0">
              <w:rPr>
                <w:rFonts w:ascii="Times New Roman" w:hAnsi="Times New Roman"/>
                <w:sz w:val="27"/>
                <w:szCs w:val="27"/>
              </w:rPr>
              <w:t xml:space="preserve">настоящего </w:t>
            </w:r>
            <w:r w:rsidRPr="000B1863">
              <w:rPr>
                <w:rFonts w:ascii="Times New Roman" w:hAnsi="Times New Roman"/>
                <w:sz w:val="27"/>
                <w:szCs w:val="27"/>
              </w:rPr>
              <w:t xml:space="preserve">Порядка. </w:t>
            </w:r>
          </w:p>
          <w:p w:rsidR="003F23E0" w:rsidRPr="003F23E0" w:rsidRDefault="000B5BC6" w:rsidP="00D5288C">
            <w:pPr>
              <w:adjustRightInd w:val="0"/>
              <w:jc w:val="both"/>
              <w:rPr>
                <w:rFonts w:ascii="Times New Roman" w:hAnsi="Times New Roman" w:cs="Times New Roman"/>
                <w:sz w:val="27"/>
                <w:szCs w:val="27"/>
              </w:rPr>
            </w:pPr>
            <w:r w:rsidRPr="000B1863">
              <w:rPr>
                <w:rFonts w:ascii="Times New Roman" w:hAnsi="Times New Roman"/>
                <w:sz w:val="27"/>
                <w:szCs w:val="27"/>
              </w:rPr>
              <w:t xml:space="preserve">3) </w:t>
            </w:r>
            <w:r w:rsidR="003F23E0" w:rsidRPr="003F23E0">
              <w:rPr>
                <w:rFonts w:ascii="Times New Roman" w:hAnsi="Times New Roman" w:cs="Times New Roman"/>
                <w:sz w:val="27"/>
                <w:szCs w:val="27"/>
              </w:rPr>
              <w:t>Рассмотрение заявок осуществляется с учётом лимитов бюджетных обязательств, доведённых до Администрации на предоставление субсидии на соответствующий финансовый год. В случае</w:t>
            </w:r>
            <w:proofErr w:type="gramStart"/>
            <w:r w:rsidR="003F23E0" w:rsidRPr="003F23E0">
              <w:rPr>
                <w:rFonts w:ascii="Times New Roman" w:hAnsi="Times New Roman" w:cs="Times New Roman"/>
                <w:sz w:val="27"/>
                <w:szCs w:val="27"/>
              </w:rPr>
              <w:t>,</w:t>
            </w:r>
            <w:proofErr w:type="gramEnd"/>
            <w:r w:rsidR="003F23E0" w:rsidRPr="003F23E0">
              <w:rPr>
                <w:rFonts w:ascii="Times New Roman" w:hAnsi="Times New Roman" w:cs="Times New Roman"/>
                <w:sz w:val="27"/>
                <w:szCs w:val="27"/>
              </w:rPr>
              <w:t xml:space="preserve"> если общий объём поданных заявок превышает объёмы лимитов бюджетных обязательств, предусмотренные в местном бюджете на эти цели на соответствующий финансовый год, рассмотрение заявок осуществляется в том последовательности, в которой поступали и регистрировались заявки. Заявка, зарегистрированная в журнале под очередным порядковым номером, которая не может быть принята к рассмотрению в полном объёме, при</w:t>
            </w:r>
            <w:r w:rsidR="003F23E0">
              <w:rPr>
                <w:rFonts w:ascii="Times New Roman" w:hAnsi="Times New Roman" w:cs="Times New Roman"/>
                <w:sz w:val="27"/>
                <w:szCs w:val="27"/>
              </w:rPr>
              <w:t xml:space="preserve"> </w:t>
            </w:r>
            <w:r w:rsidR="003F23E0" w:rsidRPr="003F23E0">
              <w:rPr>
                <w:rFonts w:ascii="Times New Roman" w:hAnsi="Times New Roman" w:cs="Times New Roman"/>
                <w:sz w:val="27"/>
                <w:szCs w:val="27"/>
              </w:rPr>
              <w:t>наличии письменного согласия участника отбора принимается в пределах остатка лимитов бюджетных обязательств.</w:t>
            </w:r>
          </w:p>
          <w:p w:rsidR="00483F86" w:rsidRDefault="003F23E0" w:rsidP="003F23E0">
            <w:pPr>
              <w:jc w:val="both"/>
              <w:rPr>
                <w:rFonts w:ascii="Times New Roman" w:hAnsi="Times New Roman" w:cs="Times New Roman"/>
                <w:sz w:val="27"/>
                <w:szCs w:val="27"/>
              </w:rPr>
            </w:pPr>
            <w:proofErr w:type="gramStart"/>
            <w:r w:rsidRPr="003F23E0">
              <w:rPr>
                <w:rFonts w:ascii="Times New Roman" w:hAnsi="Times New Roman" w:cs="Times New Roman"/>
                <w:sz w:val="27"/>
                <w:szCs w:val="27"/>
              </w:rPr>
              <w:t>В случае письменного отказа участника отбора от получения части субсидии в соответствующем финансовом году в пределах остатка лимитов бюджетных обязательств с учётом</w:t>
            </w:r>
            <w:proofErr w:type="gramEnd"/>
            <w:r w:rsidRPr="003F23E0">
              <w:rPr>
                <w:rFonts w:ascii="Times New Roman" w:hAnsi="Times New Roman" w:cs="Times New Roman"/>
                <w:sz w:val="27"/>
                <w:szCs w:val="27"/>
              </w:rPr>
              <w:t xml:space="preserve"> ранее принятых к рассмотрению заявок, рассмотрению в пределах остатка лимитов бюджетных обязательств подлежит заявка, зарегистрированная в журнале под очередным номером</w:t>
            </w:r>
            <w:r>
              <w:rPr>
                <w:rFonts w:ascii="Times New Roman" w:hAnsi="Times New Roman" w:cs="Times New Roman"/>
                <w:sz w:val="27"/>
                <w:szCs w:val="27"/>
              </w:rPr>
              <w:t>.</w:t>
            </w:r>
          </w:p>
          <w:p w:rsidR="003F23E0" w:rsidRPr="003F23E0" w:rsidRDefault="003F23E0" w:rsidP="003F23E0">
            <w:pPr>
              <w:jc w:val="both"/>
              <w:rPr>
                <w:rFonts w:ascii="Times New Roman" w:hAnsi="Times New Roman"/>
                <w:sz w:val="27"/>
                <w:szCs w:val="27"/>
              </w:rPr>
            </w:pPr>
            <w:r w:rsidRPr="003F23E0">
              <w:rPr>
                <w:rFonts w:ascii="Times New Roman" w:hAnsi="Times New Roman" w:cs="Times New Roman"/>
                <w:sz w:val="27"/>
                <w:szCs w:val="27"/>
              </w:rPr>
              <w:lastRenderedPageBreak/>
              <w:t>Результатом рассмотрения заявок (результатом отбора) является решение Администрации о предоставлении субсидии.</w:t>
            </w:r>
          </w:p>
        </w:tc>
      </w:tr>
      <w:tr w:rsidR="00483F86" w:rsidRPr="000B1863"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lastRenderedPageBreak/>
              <w:t>Порядок предоставления</w:t>
            </w:r>
            <w:r w:rsidR="00915CA6">
              <w:rPr>
                <w:color w:val="000000"/>
                <w:sz w:val="27"/>
                <w:szCs w:val="27"/>
              </w:rPr>
              <w:t xml:space="preserve"> </w:t>
            </w:r>
            <w:r>
              <w:rPr>
                <w:color w:val="000000"/>
                <w:sz w:val="27"/>
                <w:szCs w:val="27"/>
              </w:rPr>
              <w:t>участникам отбора</w:t>
            </w:r>
            <w:r w:rsidR="000B1863">
              <w:rPr>
                <w:color w:val="000000"/>
                <w:sz w:val="27"/>
                <w:szCs w:val="27"/>
              </w:rPr>
              <w:t xml:space="preserve"> </w:t>
            </w:r>
            <w:r>
              <w:rPr>
                <w:color w:val="000000"/>
                <w:sz w:val="27"/>
                <w:szCs w:val="27"/>
              </w:rPr>
              <w:t>разъяснений</w:t>
            </w:r>
            <w:r w:rsidR="000B1863">
              <w:rPr>
                <w:color w:val="000000"/>
                <w:sz w:val="27"/>
                <w:szCs w:val="27"/>
              </w:rPr>
              <w:t xml:space="preserve"> </w:t>
            </w:r>
            <w:r>
              <w:rPr>
                <w:color w:val="000000"/>
                <w:sz w:val="27"/>
                <w:szCs w:val="27"/>
              </w:rPr>
              <w:t>положений объявления о</w:t>
            </w:r>
            <w:r w:rsidR="00915CA6">
              <w:rPr>
                <w:color w:val="000000"/>
                <w:sz w:val="27"/>
                <w:szCs w:val="27"/>
              </w:rPr>
              <w:t xml:space="preserve"> </w:t>
            </w:r>
            <w:r>
              <w:rPr>
                <w:color w:val="000000"/>
                <w:sz w:val="27"/>
                <w:szCs w:val="27"/>
              </w:rPr>
              <w:t>проведении отбора, даты</w:t>
            </w:r>
            <w:r w:rsidR="00915CA6">
              <w:rPr>
                <w:color w:val="000000"/>
                <w:sz w:val="27"/>
                <w:szCs w:val="27"/>
              </w:rPr>
              <w:t xml:space="preserve"> </w:t>
            </w:r>
            <w:r>
              <w:rPr>
                <w:color w:val="000000"/>
                <w:sz w:val="27"/>
                <w:szCs w:val="27"/>
              </w:rPr>
              <w:t xml:space="preserve">начала и </w:t>
            </w:r>
            <w:r w:rsidR="000B1863">
              <w:rPr>
                <w:color w:val="000000"/>
                <w:sz w:val="27"/>
                <w:szCs w:val="27"/>
              </w:rPr>
              <w:t>о</w:t>
            </w:r>
            <w:r>
              <w:rPr>
                <w:color w:val="000000"/>
                <w:sz w:val="27"/>
                <w:szCs w:val="27"/>
              </w:rPr>
              <w:t>кончания срока</w:t>
            </w:r>
            <w:r w:rsidR="00915CA6">
              <w:rPr>
                <w:color w:val="000000"/>
                <w:sz w:val="27"/>
                <w:szCs w:val="27"/>
              </w:rPr>
              <w:t xml:space="preserve"> такого </w:t>
            </w:r>
            <w:r>
              <w:rPr>
                <w:color w:val="000000"/>
                <w:sz w:val="27"/>
                <w:szCs w:val="27"/>
              </w:rPr>
              <w:t>предоставления</w:t>
            </w:r>
          </w:p>
        </w:tc>
        <w:tc>
          <w:tcPr>
            <w:tcW w:w="6412" w:type="dxa"/>
          </w:tcPr>
          <w:p w:rsidR="00483F86" w:rsidRPr="00087703" w:rsidRDefault="00087703" w:rsidP="000B1863">
            <w:pPr>
              <w:jc w:val="both"/>
              <w:rPr>
                <w:rFonts w:ascii="Times New Roman" w:hAnsi="Times New Roman" w:cs="Times New Roman"/>
                <w:sz w:val="27"/>
                <w:szCs w:val="27"/>
              </w:rPr>
            </w:pPr>
            <w:r w:rsidRPr="00087703">
              <w:rPr>
                <w:rFonts w:ascii="Times New Roman" w:hAnsi="Times New Roman" w:cs="Times New Roman"/>
                <w:sz w:val="27"/>
                <w:szCs w:val="27"/>
              </w:rPr>
              <w:t xml:space="preserve"> Участник отбора в период срока приёма заявок вправе обратиться в Администрацию с письменным заявлением о разъяснении условий проведения отбора. Администрация направляет письменные разъяснения участнику отбора в срок не позднее 10 рабочих дней со дня регистрации заявления о разъяснении условий объявления о проведении отбора (в 2022 году Администрация направляет письменные разъяснения участнику отбора не позднее 3 рабочих дней со дня регистрации заявления).</w:t>
            </w:r>
          </w:p>
        </w:tc>
      </w:tr>
      <w:tr w:rsidR="00483F86" w:rsidRPr="000B1863"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Срок, в течение которого</w:t>
            </w:r>
            <w:r w:rsidR="00915CA6">
              <w:rPr>
                <w:color w:val="000000"/>
                <w:sz w:val="27"/>
                <w:szCs w:val="27"/>
              </w:rPr>
              <w:t xml:space="preserve"> </w:t>
            </w:r>
            <w:r w:rsidR="000B1863">
              <w:rPr>
                <w:color w:val="000000"/>
                <w:sz w:val="27"/>
                <w:szCs w:val="27"/>
              </w:rPr>
              <w:t>п</w:t>
            </w:r>
            <w:r>
              <w:rPr>
                <w:color w:val="000000"/>
                <w:sz w:val="27"/>
                <w:szCs w:val="27"/>
              </w:rPr>
              <w:t>обедитель отбора должен</w:t>
            </w:r>
            <w:r w:rsidR="00915CA6">
              <w:rPr>
                <w:color w:val="000000"/>
                <w:sz w:val="27"/>
                <w:szCs w:val="27"/>
              </w:rPr>
              <w:t xml:space="preserve"> </w:t>
            </w:r>
            <w:r>
              <w:rPr>
                <w:color w:val="000000"/>
                <w:sz w:val="27"/>
                <w:szCs w:val="27"/>
              </w:rPr>
              <w:t>подписать соглашение о</w:t>
            </w:r>
            <w:r w:rsidR="00915CA6">
              <w:rPr>
                <w:color w:val="000000"/>
                <w:sz w:val="27"/>
                <w:szCs w:val="27"/>
              </w:rPr>
              <w:t xml:space="preserve"> </w:t>
            </w:r>
            <w:r>
              <w:rPr>
                <w:color w:val="000000"/>
                <w:sz w:val="27"/>
                <w:szCs w:val="27"/>
              </w:rPr>
              <w:t>предоставлении субсидии</w:t>
            </w:r>
          </w:p>
        </w:tc>
        <w:tc>
          <w:tcPr>
            <w:tcW w:w="6412" w:type="dxa"/>
          </w:tcPr>
          <w:p w:rsidR="00483F86" w:rsidRPr="000B1863" w:rsidRDefault="00A52270" w:rsidP="00087703">
            <w:pPr>
              <w:pStyle w:val="a6"/>
              <w:spacing w:before="0" w:beforeAutospacing="0" w:after="0" w:afterAutospacing="0"/>
              <w:jc w:val="both"/>
              <w:rPr>
                <w:rFonts w:eastAsiaTheme="minorEastAsia" w:cstheme="minorBidi"/>
                <w:sz w:val="27"/>
                <w:szCs w:val="27"/>
              </w:rPr>
            </w:pPr>
            <w:r w:rsidRPr="000B1863">
              <w:rPr>
                <w:rFonts w:eastAsiaTheme="minorEastAsia" w:cstheme="minorBidi"/>
                <w:sz w:val="27"/>
                <w:szCs w:val="27"/>
              </w:rPr>
              <w:t xml:space="preserve">В течение двух рабочих дней </w:t>
            </w:r>
            <w:proofErr w:type="gramStart"/>
            <w:r w:rsidRPr="000B1863">
              <w:rPr>
                <w:rFonts w:eastAsiaTheme="minorEastAsia" w:cstheme="minorBidi"/>
                <w:sz w:val="27"/>
                <w:szCs w:val="27"/>
              </w:rPr>
              <w:t>с даты размещения</w:t>
            </w:r>
            <w:proofErr w:type="gramEnd"/>
            <w:r w:rsidRPr="000B1863">
              <w:rPr>
                <w:rFonts w:eastAsiaTheme="minorEastAsia" w:cstheme="minorBidi"/>
                <w:sz w:val="27"/>
                <w:szCs w:val="27"/>
              </w:rPr>
              <w:t xml:space="preserve"> информации о результатах отбора, Администрация заключает с получателем субсидии соглашение о предоставлении из местного бюдже</w:t>
            </w:r>
            <w:r w:rsidR="00087703">
              <w:rPr>
                <w:rFonts w:eastAsiaTheme="minorEastAsia" w:cstheme="minorBidi"/>
                <w:sz w:val="27"/>
                <w:szCs w:val="27"/>
              </w:rPr>
              <w:t xml:space="preserve">та субсидии на возмещение </w:t>
            </w:r>
            <w:r w:rsidRPr="000B1863">
              <w:rPr>
                <w:rFonts w:eastAsiaTheme="minorEastAsia" w:cstheme="minorBidi"/>
                <w:sz w:val="27"/>
                <w:szCs w:val="27"/>
              </w:rPr>
              <w:t xml:space="preserve">затрат </w:t>
            </w:r>
            <w:r w:rsidRPr="00087703">
              <w:rPr>
                <w:rFonts w:eastAsiaTheme="minorEastAsia" w:cstheme="minorBidi"/>
                <w:sz w:val="27"/>
                <w:szCs w:val="27"/>
              </w:rPr>
              <w:t xml:space="preserve">по </w:t>
            </w:r>
            <w:r w:rsidR="00087703" w:rsidRPr="00087703">
              <w:rPr>
                <w:sz w:val="27"/>
                <w:szCs w:val="27"/>
              </w:rPr>
              <w:t>обустройству пандусами в соответствии с типовой формой, установленной Финансовым управлением города Волгодонска</w:t>
            </w:r>
          </w:p>
        </w:tc>
      </w:tr>
      <w:tr w:rsidR="00483F86" w:rsidRPr="000B1863" w:rsidTr="00757C2E">
        <w:tc>
          <w:tcPr>
            <w:tcW w:w="3794" w:type="dxa"/>
          </w:tcPr>
          <w:p w:rsidR="00483F86" w:rsidRDefault="00483F86" w:rsidP="000B1863">
            <w:pPr>
              <w:pStyle w:val="a6"/>
              <w:spacing w:before="0" w:beforeAutospacing="0" w:after="0" w:afterAutospacing="0"/>
              <w:jc w:val="both"/>
              <w:rPr>
                <w:color w:val="000000"/>
                <w:sz w:val="27"/>
                <w:szCs w:val="27"/>
              </w:rPr>
            </w:pPr>
            <w:r>
              <w:rPr>
                <w:color w:val="000000"/>
                <w:sz w:val="27"/>
                <w:szCs w:val="27"/>
              </w:rPr>
              <w:t>Условия признания победителя</w:t>
            </w:r>
            <w:r w:rsidR="00915CA6">
              <w:rPr>
                <w:color w:val="000000"/>
                <w:sz w:val="27"/>
                <w:szCs w:val="27"/>
              </w:rPr>
              <w:t xml:space="preserve"> </w:t>
            </w:r>
            <w:r>
              <w:rPr>
                <w:color w:val="000000"/>
                <w:sz w:val="27"/>
                <w:szCs w:val="27"/>
              </w:rPr>
              <w:t xml:space="preserve">отбора </w:t>
            </w:r>
            <w:proofErr w:type="gramStart"/>
            <w:r>
              <w:rPr>
                <w:color w:val="000000"/>
                <w:sz w:val="27"/>
                <w:szCs w:val="27"/>
              </w:rPr>
              <w:t>уклонившимся</w:t>
            </w:r>
            <w:proofErr w:type="gramEnd"/>
            <w:r>
              <w:rPr>
                <w:color w:val="000000"/>
                <w:sz w:val="27"/>
                <w:szCs w:val="27"/>
              </w:rPr>
              <w:t xml:space="preserve"> от</w:t>
            </w:r>
            <w:r w:rsidR="00915CA6">
              <w:rPr>
                <w:color w:val="000000"/>
                <w:sz w:val="27"/>
                <w:szCs w:val="27"/>
              </w:rPr>
              <w:t xml:space="preserve"> </w:t>
            </w:r>
            <w:r>
              <w:rPr>
                <w:color w:val="000000"/>
                <w:sz w:val="27"/>
                <w:szCs w:val="27"/>
              </w:rPr>
              <w:t>заключения соглашения о</w:t>
            </w:r>
            <w:r w:rsidR="00915CA6">
              <w:rPr>
                <w:color w:val="000000"/>
                <w:sz w:val="27"/>
                <w:szCs w:val="27"/>
              </w:rPr>
              <w:t xml:space="preserve"> </w:t>
            </w:r>
            <w:r>
              <w:rPr>
                <w:color w:val="000000"/>
                <w:sz w:val="27"/>
                <w:szCs w:val="27"/>
              </w:rPr>
              <w:t>предоставлении субсидии</w:t>
            </w:r>
          </w:p>
        </w:tc>
        <w:tc>
          <w:tcPr>
            <w:tcW w:w="6412" w:type="dxa"/>
          </w:tcPr>
          <w:p w:rsidR="00A52270" w:rsidRPr="000B1863" w:rsidRDefault="00A52270" w:rsidP="000B1863">
            <w:pPr>
              <w:jc w:val="both"/>
              <w:rPr>
                <w:rFonts w:ascii="Times New Roman" w:hAnsi="Times New Roman"/>
                <w:sz w:val="27"/>
                <w:szCs w:val="27"/>
              </w:rPr>
            </w:pPr>
            <w:r w:rsidRPr="000B1863">
              <w:rPr>
                <w:rFonts w:ascii="Times New Roman" w:hAnsi="Times New Roman"/>
                <w:sz w:val="27"/>
                <w:szCs w:val="27"/>
              </w:rPr>
              <w:t>Получатель субсидии считается уклонившимся от заключения соглашения о предоставлении субсидии в случае, если:</w:t>
            </w:r>
          </w:p>
          <w:p w:rsidR="00A52270" w:rsidRPr="000B1863" w:rsidRDefault="00A52270" w:rsidP="000B1863">
            <w:pPr>
              <w:jc w:val="both"/>
              <w:rPr>
                <w:rFonts w:ascii="Times New Roman" w:hAnsi="Times New Roman"/>
                <w:sz w:val="27"/>
                <w:szCs w:val="27"/>
              </w:rPr>
            </w:pPr>
            <w:r w:rsidRPr="000B1863">
              <w:rPr>
                <w:rFonts w:ascii="Times New Roman" w:hAnsi="Times New Roman"/>
                <w:sz w:val="27"/>
                <w:szCs w:val="27"/>
              </w:rPr>
              <w:t>а) не передал Администрации подписанный со своей стороны проект соглашения о предоставлении субсидии в течение 2 рабочих дней со дня получения указанного проекта соглашения о предоставлении субсидии;</w:t>
            </w:r>
          </w:p>
          <w:p w:rsidR="00483F86" w:rsidRPr="000B1863" w:rsidRDefault="00A52270" w:rsidP="000B1863">
            <w:pPr>
              <w:jc w:val="both"/>
              <w:rPr>
                <w:rFonts w:ascii="Times New Roman" w:hAnsi="Times New Roman"/>
                <w:sz w:val="27"/>
                <w:szCs w:val="27"/>
              </w:rPr>
            </w:pPr>
            <w:r w:rsidRPr="000B1863">
              <w:rPr>
                <w:rFonts w:ascii="Times New Roman" w:hAnsi="Times New Roman"/>
                <w:sz w:val="27"/>
                <w:szCs w:val="27"/>
              </w:rPr>
              <w:t>б) отказался заключать соглашение о предоставлении субсидии и направил в Администрацию письменное уведомление об этом.</w:t>
            </w:r>
          </w:p>
        </w:tc>
      </w:tr>
      <w:tr w:rsidR="00483F86" w:rsidRPr="000B1863" w:rsidTr="00757C2E">
        <w:tc>
          <w:tcPr>
            <w:tcW w:w="3794" w:type="dxa"/>
          </w:tcPr>
          <w:p w:rsidR="00483F86" w:rsidRPr="00D5288C" w:rsidRDefault="00D5288C" w:rsidP="00D5288C">
            <w:pPr>
              <w:pStyle w:val="a6"/>
              <w:spacing w:before="0" w:beforeAutospacing="0" w:after="0" w:afterAutospacing="0"/>
              <w:jc w:val="both"/>
              <w:rPr>
                <w:color w:val="000000"/>
                <w:sz w:val="27"/>
                <w:szCs w:val="27"/>
              </w:rPr>
            </w:pPr>
            <w:r w:rsidRPr="00D5288C">
              <w:rPr>
                <w:sz w:val="27"/>
                <w:szCs w:val="27"/>
              </w:rPr>
              <w:t>Дата размещения результатов отбора на едином портале, а также на официальном сайте Администрации в информационно-телекоммуникационной сети «Интернет», не может быть позднее 14-го календарного дня, следующего за днём определения победителя отбора.</w:t>
            </w:r>
          </w:p>
        </w:tc>
        <w:tc>
          <w:tcPr>
            <w:tcW w:w="6412" w:type="dxa"/>
          </w:tcPr>
          <w:p w:rsidR="00366350" w:rsidRPr="00366350" w:rsidRDefault="00366350" w:rsidP="00D5288C">
            <w:pPr>
              <w:spacing w:line="235" w:lineRule="auto"/>
              <w:jc w:val="both"/>
              <w:rPr>
                <w:rFonts w:ascii="Times New Roman" w:hAnsi="Times New Roman" w:cs="Times New Roman"/>
                <w:sz w:val="27"/>
                <w:szCs w:val="27"/>
              </w:rPr>
            </w:pPr>
            <w:r w:rsidRPr="00366350">
              <w:rPr>
                <w:rFonts w:ascii="Times New Roman" w:hAnsi="Times New Roman" w:cs="Times New Roman"/>
                <w:sz w:val="27"/>
                <w:szCs w:val="27"/>
              </w:rPr>
              <w:t>Информация о результатах отбора Администрация размещает на официальном сайте Администрации города Волгодонска в информационно-телекоммуникационной сети «Интернет» (http://volgodonskgorod.ru)</w:t>
            </w:r>
            <w:r>
              <w:rPr>
                <w:rFonts w:ascii="Times New Roman" w:hAnsi="Times New Roman" w:cs="Times New Roman"/>
                <w:sz w:val="27"/>
                <w:szCs w:val="27"/>
              </w:rPr>
              <w:t xml:space="preserve"> не позднее 15</w:t>
            </w:r>
            <w:r w:rsidRPr="00366350">
              <w:rPr>
                <w:rFonts w:ascii="Times New Roman" w:hAnsi="Times New Roman" w:cs="Times New Roman"/>
                <w:sz w:val="27"/>
                <w:szCs w:val="27"/>
              </w:rPr>
              <w:t xml:space="preserve"> </w:t>
            </w:r>
            <w:r w:rsidRPr="00366350">
              <w:rPr>
                <w:rFonts w:ascii="Times New Roman" w:hAnsi="Times New Roman" w:cs="Times New Roman"/>
                <w:color w:val="000000"/>
                <w:sz w:val="27"/>
                <w:szCs w:val="27"/>
              </w:rPr>
              <w:t>августа 2022 года</w:t>
            </w:r>
            <w:r>
              <w:rPr>
                <w:color w:val="000000"/>
                <w:sz w:val="27"/>
                <w:szCs w:val="27"/>
              </w:rPr>
              <w:t xml:space="preserve"> </w:t>
            </w:r>
            <w:r w:rsidRPr="00366350">
              <w:rPr>
                <w:rFonts w:ascii="Times New Roman" w:hAnsi="Times New Roman" w:cs="Times New Roman"/>
                <w:sz w:val="27"/>
                <w:szCs w:val="27"/>
              </w:rPr>
              <w:t>со дня принятия решения о предоставлении субсидии либо об отказе в предоставлении субсидии.</w:t>
            </w:r>
          </w:p>
          <w:p w:rsidR="00366350" w:rsidRPr="00366350" w:rsidRDefault="00366350" w:rsidP="00D5288C">
            <w:pPr>
              <w:spacing w:line="235" w:lineRule="auto"/>
              <w:jc w:val="both"/>
              <w:rPr>
                <w:rFonts w:ascii="Times New Roman" w:hAnsi="Times New Roman" w:cs="Times New Roman"/>
                <w:sz w:val="27"/>
                <w:szCs w:val="27"/>
              </w:rPr>
            </w:pPr>
            <w:r w:rsidRPr="00366350">
              <w:rPr>
                <w:rFonts w:ascii="Times New Roman" w:hAnsi="Times New Roman" w:cs="Times New Roman"/>
                <w:sz w:val="27"/>
                <w:szCs w:val="27"/>
              </w:rPr>
              <w:t>Информация о результатах отбора включает следующие сведения:</w:t>
            </w:r>
          </w:p>
          <w:p w:rsidR="00366350" w:rsidRPr="00366350" w:rsidRDefault="00366350" w:rsidP="00D5288C">
            <w:pPr>
              <w:spacing w:line="235"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366350">
              <w:rPr>
                <w:rFonts w:ascii="Times New Roman" w:hAnsi="Times New Roman" w:cs="Times New Roman"/>
                <w:sz w:val="27"/>
                <w:szCs w:val="27"/>
              </w:rPr>
              <w:t>дату, время и место проведения рассмотрения заявок;</w:t>
            </w:r>
          </w:p>
          <w:p w:rsidR="00366350" w:rsidRPr="00366350" w:rsidRDefault="00366350" w:rsidP="00D5288C">
            <w:pPr>
              <w:spacing w:line="235"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366350">
              <w:rPr>
                <w:rFonts w:ascii="Times New Roman" w:hAnsi="Times New Roman" w:cs="Times New Roman"/>
                <w:sz w:val="27"/>
                <w:szCs w:val="27"/>
              </w:rPr>
              <w:t>информацию об участниках отбора, заявки которых были рассмотрены;</w:t>
            </w:r>
          </w:p>
          <w:p w:rsidR="00366350" w:rsidRPr="00366350" w:rsidRDefault="00366350" w:rsidP="00D5288C">
            <w:pPr>
              <w:spacing w:line="235"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366350">
              <w:rPr>
                <w:rFonts w:ascii="Times New Roman" w:hAnsi="Times New Roman" w:cs="Times New Roman"/>
                <w:sz w:val="27"/>
                <w:szCs w:val="27"/>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66350" w:rsidRPr="00366350" w:rsidRDefault="00366350" w:rsidP="00D5288C">
            <w:pPr>
              <w:spacing w:line="235"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366350">
              <w:rPr>
                <w:rFonts w:ascii="Times New Roman" w:hAnsi="Times New Roman" w:cs="Times New Roman"/>
                <w:sz w:val="27"/>
                <w:szCs w:val="27"/>
              </w:rPr>
              <w:t>наименование получателя (получателей) субсидии, с которы</w:t>
            </w:r>
            <w:proofErr w:type="gramStart"/>
            <w:r w:rsidRPr="00366350">
              <w:rPr>
                <w:rFonts w:ascii="Times New Roman" w:hAnsi="Times New Roman" w:cs="Times New Roman"/>
                <w:sz w:val="27"/>
                <w:szCs w:val="27"/>
              </w:rPr>
              <w:t>м(</w:t>
            </w:r>
            <w:proofErr w:type="gramEnd"/>
            <w:r w:rsidRPr="00366350">
              <w:rPr>
                <w:rFonts w:ascii="Times New Roman" w:hAnsi="Times New Roman" w:cs="Times New Roman"/>
                <w:sz w:val="27"/>
                <w:szCs w:val="27"/>
              </w:rPr>
              <w:t>ми) заключается соглашение, и размер предоставляемой ему субсидии.</w:t>
            </w:r>
          </w:p>
          <w:p w:rsidR="00483F86" w:rsidRPr="000B1863" w:rsidRDefault="00483F86" w:rsidP="000B1863">
            <w:pPr>
              <w:jc w:val="both"/>
              <w:rPr>
                <w:rFonts w:ascii="Times New Roman" w:hAnsi="Times New Roman"/>
                <w:sz w:val="27"/>
                <w:szCs w:val="27"/>
              </w:rPr>
            </w:pPr>
          </w:p>
        </w:tc>
      </w:tr>
    </w:tbl>
    <w:p w:rsidR="00F71FD8" w:rsidRPr="00483F86" w:rsidRDefault="00F71FD8" w:rsidP="00757C2E">
      <w:pPr>
        <w:spacing w:after="0" w:line="240" w:lineRule="auto"/>
        <w:jc w:val="both"/>
      </w:pPr>
    </w:p>
    <w:sectPr w:rsidR="00F71FD8" w:rsidRPr="00483F86" w:rsidSect="00757C2E">
      <w:pgSz w:w="11906" w:h="16838"/>
      <w:pgMar w:top="1134" w:right="85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2020603050405020304"/>
    <w:charset w:val="CC"/>
    <w:family w:val="roman"/>
    <w:pitch w:val="variable"/>
    <w:sig w:usb0="00000001"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01590"/>
    <w:multiLevelType w:val="hybridMultilevel"/>
    <w:tmpl w:val="4E8E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645B"/>
    <w:rsid w:val="00087703"/>
    <w:rsid w:val="000B1863"/>
    <w:rsid w:val="000B2F3C"/>
    <w:rsid w:val="000B5BC6"/>
    <w:rsid w:val="00366350"/>
    <w:rsid w:val="003F23E0"/>
    <w:rsid w:val="004409EB"/>
    <w:rsid w:val="00452C56"/>
    <w:rsid w:val="00483F86"/>
    <w:rsid w:val="00537F7B"/>
    <w:rsid w:val="005408C3"/>
    <w:rsid w:val="00543608"/>
    <w:rsid w:val="005D1EAE"/>
    <w:rsid w:val="005D6158"/>
    <w:rsid w:val="005E4056"/>
    <w:rsid w:val="0062023F"/>
    <w:rsid w:val="0066354E"/>
    <w:rsid w:val="00665600"/>
    <w:rsid w:val="00672AD1"/>
    <w:rsid w:val="006A642F"/>
    <w:rsid w:val="007127AB"/>
    <w:rsid w:val="0074645B"/>
    <w:rsid w:val="00757C2E"/>
    <w:rsid w:val="00773006"/>
    <w:rsid w:val="00814380"/>
    <w:rsid w:val="00915CA6"/>
    <w:rsid w:val="00954887"/>
    <w:rsid w:val="009E423A"/>
    <w:rsid w:val="00A07BF4"/>
    <w:rsid w:val="00A43DC4"/>
    <w:rsid w:val="00A52270"/>
    <w:rsid w:val="00B232BB"/>
    <w:rsid w:val="00B561B4"/>
    <w:rsid w:val="00B75124"/>
    <w:rsid w:val="00BD7616"/>
    <w:rsid w:val="00C131FC"/>
    <w:rsid w:val="00C86C6F"/>
    <w:rsid w:val="00D35C91"/>
    <w:rsid w:val="00D5288C"/>
    <w:rsid w:val="00D739D0"/>
    <w:rsid w:val="00DC5698"/>
    <w:rsid w:val="00E06200"/>
    <w:rsid w:val="00E5742C"/>
    <w:rsid w:val="00E57B32"/>
    <w:rsid w:val="00E70313"/>
    <w:rsid w:val="00E74F9A"/>
    <w:rsid w:val="00EE623C"/>
    <w:rsid w:val="00F46AEC"/>
    <w:rsid w:val="00F66287"/>
    <w:rsid w:val="00F71FD8"/>
    <w:rsid w:val="00F77E7E"/>
    <w:rsid w:val="00F83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45B"/>
    <w:rPr>
      <w:rFonts w:ascii="Tahoma" w:hAnsi="Tahoma" w:cs="Tahoma"/>
      <w:sz w:val="16"/>
      <w:szCs w:val="16"/>
    </w:rPr>
  </w:style>
  <w:style w:type="paragraph" w:styleId="a5">
    <w:name w:val="List Paragraph"/>
    <w:basedOn w:val="a"/>
    <w:uiPriority w:val="34"/>
    <w:qFormat/>
    <w:rsid w:val="00F71FD8"/>
    <w:pPr>
      <w:ind w:left="720"/>
      <w:contextualSpacing/>
    </w:pPr>
  </w:style>
  <w:style w:type="paragraph" w:styleId="a6">
    <w:name w:val="Normal (Web)"/>
    <w:basedOn w:val="a"/>
    <w:uiPriority w:val="99"/>
    <w:unhideWhenUsed/>
    <w:rsid w:val="00483F86"/>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483F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4">
    <w:name w:val="toc 4"/>
    <w:next w:val="a"/>
    <w:link w:val="40"/>
    <w:rsid w:val="00C131FC"/>
    <w:pPr>
      <w:spacing w:after="0" w:line="240" w:lineRule="auto"/>
      <w:ind w:left="600"/>
    </w:pPr>
    <w:rPr>
      <w:rFonts w:ascii="XO Thames" w:eastAsia="Times New Roman" w:hAnsi="XO Thames" w:cs="Times New Roman"/>
      <w:sz w:val="28"/>
      <w:szCs w:val="20"/>
    </w:rPr>
  </w:style>
  <w:style w:type="character" w:customStyle="1" w:styleId="40">
    <w:name w:val="Оглавление 4 Знак"/>
    <w:link w:val="4"/>
    <w:rsid w:val="00C131FC"/>
    <w:rPr>
      <w:rFonts w:ascii="XO Thames" w:eastAsia="Times New Roman" w:hAnsi="XO Thames" w:cs="Times New Roman"/>
      <w:sz w:val="28"/>
      <w:szCs w:val="20"/>
    </w:rPr>
  </w:style>
  <w:style w:type="paragraph" w:customStyle="1" w:styleId="1">
    <w:name w:val="Абзац списка1"/>
    <w:basedOn w:val="a"/>
    <w:rsid w:val="00F66287"/>
    <w:pPr>
      <w:ind w:left="720"/>
    </w:pPr>
    <w:rPr>
      <w:rFonts w:ascii="Calibri" w:eastAsia="Times New Roman" w:hAnsi="Calibri" w:cs="Times New Roman"/>
      <w:color w:val="000000"/>
      <w:szCs w:val="20"/>
    </w:rPr>
  </w:style>
  <w:style w:type="character" w:styleId="a8">
    <w:name w:val="Hyperlink"/>
    <w:basedOn w:val="a0"/>
    <w:uiPriority w:val="99"/>
    <w:unhideWhenUsed/>
    <w:rsid w:val="000B18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493432">
      <w:bodyDiv w:val="1"/>
      <w:marLeft w:val="0"/>
      <w:marRight w:val="0"/>
      <w:marTop w:val="0"/>
      <w:marBottom w:val="0"/>
      <w:divBdr>
        <w:top w:val="none" w:sz="0" w:space="0" w:color="auto"/>
        <w:left w:val="none" w:sz="0" w:space="0" w:color="auto"/>
        <w:bottom w:val="none" w:sz="0" w:space="0" w:color="auto"/>
        <w:right w:val="none" w:sz="0" w:space="0" w:color="auto"/>
      </w:divBdr>
    </w:div>
    <w:div w:id="92283155">
      <w:bodyDiv w:val="1"/>
      <w:marLeft w:val="0"/>
      <w:marRight w:val="0"/>
      <w:marTop w:val="0"/>
      <w:marBottom w:val="0"/>
      <w:divBdr>
        <w:top w:val="none" w:sz="0" w:space="0" w:color="auto"/>
        <w:left w:val="none" w:sz="0" w:space="0" w:color="auto"/>
        <w:bottom w:val="none" w:sz="0" w:space="0" w:color="auto"/>
        <w:right w:val="none" w:sz="0" w:space="0" w:color="auto"/>
      </w:divBdr>
    </w:div>
    <w:div w:id="156919738">
      <w:bodyDiv w:val="1"/>
      <w:marLeft w:val="0"/>
      <w:marRight w:val="0"/>
      <w:marTop w:val="0"/>
      <w:marBottom w:val="0"/>
      <w:divBdr>
        <w:top w:val="none" w:sz="0" w:space="0" w:color="auto"/>
        <w:left w:val="none" w:sz="0" w:space="0" w:color="auto"/>
        <w:bottom w:val="none" w:sz="0" w:space="0" w:color="auto"/>
        <w:right w:val="none" w:sz="0" w:space="0" w:color="auto"/>
      </w:divBdr>
    </w:div>
    <w:div w:id="262762010">
      <w:bodyDiv w:val="1"/>
      <w:marLeft w:val="0"/>
      <w:marRight w:val="0"/>
      <w:marTop w:val="0"/>
      <w:marBottom w:val="0"/>
      <w:divBdr>
        <w:top w:val="none" w:sz="0" w:space="0" w:color="auto"/>
        <w:left w:val="none" w:sz="0" w:space="0" w:color="auto"/>
        <w:bottom w:val="none" w:sz="0" w:space="0" w:color="auto"/>
        <w:right w:val="none" w:sz="0" w:space="0" w:color="auto"/>
      </w:divBdr>
    </w:div>
    <w:div w:id="544872511">
      <w:bodyDiv w:val="1"/>
      <w:marLeft w:val="0"/>
      <w:marRight w:val="0"/>
      <w:marTop w:val="0"/>
      <w:marBottom w:val="0"/>
      <w:divBdr>
        <w:top w:val="none" w:sz="0" w:space="0" w:color="auto"/>
        <w:left w:val="none" w:sz="0" w:space="0" w:color="auto"/>
        <w:bottom w:val="none" w:sz="0" w:space="0" w:color="auto"/>
        <w:right w:val="none" w:sz="0" w:space="0" w:color="auto"/>
      </w:divBdr>
    </w:div>
    <w:div w:id="753206667">
      <w:bodyDiv w:val="1"/>
      <w:marLeft w:val="0"/>
      <w:marRight w:val="0"/>
      <w:marTop w:val="0"/>
      <w:marBottom w:val="0"/>
      <w:divBdr>
        <w:top w:val="none" w:sz="0" w:space="0" w:color="auto"/>
        <w:left w:val="none" w:sz="0" w:space="0" w:color="auto"/>
        <w:bottom w:val="none" w:sz="0" w:space="0" w:color="auto"/>
        <w:right w:val="none" w:sz="0" w:space="0" w:color="auto"/>
      </w:divBdr>
    </w:div>
    <w:div w:id="918947329">
      <w:bodyDiv w:val="1"/>
      <w:marLeft w:val="0"/>
      <w:marRight w:val="0"/>
      <w:marTop w:val="0"/>
      <w:marBottom w:val="0"/>
      <w:divBdr>
        <w:top w:val="none" w:sz="0" w:space="0" w:color="auto"/>
        <w:left w:val="none" w:sz="0" w:space="0" w:color="auto"/>
        <w:bottom w:val="none" w:sz="0" w:space="0" w:color="auto"/>
        <w:right w:val="none" w:sz="0" w:space="0" w:color="auto"/>
      </w:divBdr>
    </w:div>
    <w:div w:id="1083644841">
      <w:bodyDiv w:val="1"/>
      <w:marLeft w:val="0"/>
      <w:marRight w:val="0"/>
      <w:marTop w:val="0"/>
      <w:marBottom w:val="0"/>
      <w:divBdr>
        <w:top w:val="none" w:sz="0" w:space="0" w:color="auto"/>
        <w:left w:val="none" w:sz="0" w:space="0" w:color="auto"/>
        <w:bottom w:val="none" w:sz="0" w:space="0" w:color="auto"/>
        <w:right w:val="none" w:sz="0" w:space="0" w:color="auto"/>
      </w:divBdr>
    </w:div>
    <w:div w:id="1160534642">
      <w:bodyDiv w:val="1"/>
      <w:marLeft w:val="0"/>
      <w:marRight w:val="0"/>
      <w:marTop w:val="0"/>
      <w:marBottom w:val="0"/>
      <w:divBdr>
        <w:top w:val="none" w:sz="0" w:space="0" w:color="auto"/>
        <w:left w:val="none" w:sz="0" w:space="0" w:color="auto"/>
        <w:bottom w:val="none" w:sz="0" w:space="0" w:color="auto"/>
        <w:right w:val="none" w:sz="0" w:space="0" w:color="auto"/>
      </w:divBdr>
    </w:div>
    <w:div w:id="1190726267">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315135369">
      <w:bodyDiv w:val="1"/>
      <w:marLeft w:val="0"/>
      <w:marRight w:val="0"/>
      <w:marTop w:val="0"/>
      <w:marBottom w:val="0"/>
      <w:divBdr>
        <w:top w:val="none" w:sz="0" w:space="0" w:color="auto"/>
        <w:left w:val="none" w:sz="0" w:space="0" w:color="auto"/>
        <w:bottom w:val="none" w:sz="0" w:space="0" w:color="auto"/>
        <w:right w:val="none" w:sz="0" w:space="0" w:color="auto"/>
      </w:divBdr>
    </w:div>
    <w:div w:id="1618639356">
      <w:bodyDiv w:val="1"/>
      <w:marLeft w:val="0"/>
      <w:marRight w:val="0"/>
      <w:marTop w:val="0"/>
      <w:marBottom w:val="0"/>
      <w:divBdr>
        <w:top w:val="none" w:sz="0" w:space="0" w:color="auto"/>
        <w:left w:val="none" w:sz="0" w:space="0" w:color="auto"/>
        <w:bottom w:val="none" w:sz="0" w:space="0" w:color="auto"/>
        <w:right w:val="none" w:sz="0" w:space="0" w:color="auto"/>
      </w:divBdr>
    </w:div>
    <w:div w:id="19791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545FECC457D4F8D4062DA31256183AFD8D13ECEAE5D420DB82DA9055AF23A517FD6A9B4B8B98EB47DC0679D9AD3F40AC5F283BDF49C1A25CC2485FAh7B6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капитальный ремонт</dc:creator>
  <cp:lastModifiedBy>chertinova_mv</cp:lastModifiedBy>
  <cp:revision>2</cp:revision>
  <cp:lastPrinted>2022-04-12T13:24:00Z</cp:lastPrinted>
  <dcterms:created xsi:type="dcterms:W3CDTF">2022-07-20T13:18:00Z</dcterms:created>
  <dcterms:modified xsi:type="dcterms:W3CDTF">2022-07-20T13:18:00Z</dcterms:modified>
</cp:coreProperties>
</file>