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10" w:rsidRDefault="0033117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</w:p>
    <w:p w:rsidR="00515D10" w:rsidRDefault="00515D10">
      <w:pPr>
        <w:pStyle w:val="ConsPlusNormal"/>
        <w:jc w:val="both"/>
        <w:outlineLvl w:val="0"/>
      </w:pPr>
    </w:p>
    <w:p w:rsidR="00515D10" w:rsidRDefault="00515D10">
      <w:pPr>
        <w:pStyle w:val="ConsPlusTitle"/>
        <w:jc w:val="center"/>
      </w:pPr>
      <w:r>
        <w:t>ВОЛГОДОНСКАЯ ГОРОДСКАЯ ДУМА</w:t>
      </w:r>
    </w:p>
    <w:p w:rsidR="00515D10" w:rsidRDefault="00515D10">
      <w:pPr>
        <w:pStyle w:val="ConsPlusTitle"/>
        <w:jc w:val="center"/>
      </w:pPr>
    </w:p>
    <w:p w:rsidR="00515D10" w:rsidRDefault="00515D10">
      <w:pPr>
        <w:pStyle w:val="ConsPlusTitle"/>
        <w:jc w:val="center"/>
      </w:pPr>
      <w:r>
        <w:t>РЕШЕНИЕ</w:t>
      </w:r>
    </w:p>
    <w:p w:rsidR="00515D10" w:rsidRDefault="00515D10">
      <w:pPr>
        <w:pStyle w:val="ConsPlusTitle"/>
        <w:jc w:val="center"/>
      </w:pPr>
      <w:r>
        <w:t>от 12 октября 2017 г. N 81</w:t>
      </w:r>
    </w:p>
    <w:p w:rsidR="00515D10" w:rsidRDefault="00515D10">
      <w:pPr>
        <w:pStyle w:val="ConsPlusTitle"/>
        <w:jc w:val="center"/>
      </w:pPr>
    </w:p>
    <w:p w:rsidR="00515D10" w:rsidRDefault="00515D10">
      <w:pPr>
        <w:pStyle w:val="ConsPlusTitle"/>
        <w:jc w:val="center"/>
      </w:pPr>
      <w:r>
        <w:t>О НАЛОГЕ НА ИМУЩЕСТВО ФИЗИЧЕСКИХ ЛИЦ</w:t>
      </w:r>
    </w:p>
    <w:p w:rsidR="00515D10" w:rsidRDefault="00515D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15D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D10" w:rsidRDefault="00515D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D10" w:rsidRDefault="00515D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5D10" w:rsidRDefault="00515D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5D10" w:rsidRDefault="00515D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</w:t>
            </w:r>
            <w:proofErr w:type="spellStart"/>
            <w:r>
              <w:rPr>
                <w:color w:val="392C69"/>
              </w:rPr>
              <w:t>Волгодонской</w:t>
            </w:r>
            <w:proofErr w:type="spellEnd"/>
            <w:r>
              <w:rPr>
                <w:color w:val="392C69"/>
              </w:rPr>
              <w:t xml:space="preserve"> городской Думы</w:t>
            </w:r>
            <w:proofErr w:type="gramEnd"/>
          </w:p>
          <w:p w:rsidR="00515D10" w:rsidRDefault="00515D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14.06.2018 </w:t>
            </w:r>
            <w:hyperlink r:id="rId5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08.11.2018 </w:t>
            </w:r>
            <w:hyperlink r:id="rId6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11.07.2019 </w:t>
            </w:r>
            <w:hyperlink r:id="rId7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</w:p>
          <w:p w:rsidR="00515D10" w:rsidRDefault="00515D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14.11.2019 </w:t>
            </w:r>
            <w:hyperlink r:id="rId8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D10" w:rsidRDefault="00515D10">
            <w:pPr>
              <w:pStyle w:val="ConsPlusNormal"/>
            </w:pPr>
          </w:p>
        </w:tc>
      </w:tr>
    </w:tbl>
    <w:p w:rsidR="00515D10" w:rsidRDefault="00515D10">
      <w:pPr>
        <w:pStyle w:val="ConsPlusNormal"/>
        <w:jc w:val="both"/>
      </w:pPr>
    </w:p>
    <w:p w:rsidR="00515D10" w:rsidRDefault="00515D10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главой 32</w:t>
        </w:r>
      </w:hyperlink>
      <w:r>
        <w:t xml:space="preserve"> Налогового кодекса Российской Федерации,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 </w:t>
      </w:r>
      <w:proofErr w:type="spellStart"/>
      <w:r>
        <w:t>Волгодонская</w:t>
      </w:r>
      <w:proofErr w:type="spellEnd"/>
      <w:r>
        <w:t xml:space="preserve"> городская Дума решила:</w:t>
      </w:r>
    </w:p>
    <w:p w:rsidR="00515D10" w:rsidRDefault="00515D10">
      <w:pPr>
        <w:pStyle w:val="ConsPlusNormal"/>
        <w:spacing w:before="200"/>
        <w:ind w:firstLine="540"/>
        <w:jc w:val="both"/>
      </w:pPr>
      <w:r>
        <w:t>1. Ввести на территории муниципального образования "Город Волгодонск" налог на имущество физических лиц.</w:t>
      </w:r>
    </w:p>
    <w:p w:rsidR="00515D10" w:rsidRDefault="00515D10">
      <w:pPr>
        <w:pStyle w:val="ConsPlusNormal"/>
        <w:spacing w:before="200"/>
        <w:ind w:firstLine="540"/>
        <w:jc w:val="both"/>
      </w:pPr>
      <w:r>
        <w:t>2. Установить в следующих размерах налоговые ставки по налогу на имущество физических лиц, исходя из кадастровой стоимости объекта налогообложения, в отношении:</w:t>
      </w:r>
    </w:p>
    <w:p w:rsidR="00515D10" w:rsidRDefault="00515D10">
      <w:pPr>
        <w:pStyle w:val="ConsPlusNormal"/>
        <w:spacing w:before="200"/>
        <w:ind w:firstLine="540"/>
        <w:jc w:val="both"/>
      </w:pPr>
      <w:r>
        <w:t>1) жилых домов, частей жилых домов:</w:t>
      </w:r>
    </w:p>
    <w:p w:rsidR="00515D10" w:rsidRDefault="00515D10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Волгодонской</w:t>
      </w:r>
      <w:proofErr w:type="spellEnd"/>
      <w:r>
        <w:t xml:space="preserve"> городской Думы от 08.11.2018 N 61)</w:t>
      </w:r>
    </w:p>
    <w:p w:rsidR="00515D10" w:rsidRDefault="00515D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29"/>
        <w:gridCol w:w="2438"/>
      </w:tblGrid>
      <w:tr w:rsidR="00515D10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515D10" w:rsidRDefault="00515D10">
            <w:pPr>
              <w:pStyle w:val="ConsPlusNormal"/>
              <w:jc w:val="center"/>
            </w:pPr>
            <w:r>
              <w:t>Кадастровая стоимость объекта налогообложения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515D10" w:rsidRDefault="00515D10">
            <w:pPr>
              <w:pStyle w:val="ConsPlusNormal"/>
              <w:jc w:val="center"/>
            </w:pPr>
            <w:r>
              <w:t>Ставка налога, %</w:t>
            </w:r>
          </w:p>
        </w:tc>
      </w:tr>
      <w:tr w:rsidR="00515D10">
        <w:tblPrEx>
          <w:tblBorders>
            <w:insideH w:val="none" w:sz="0" w:space="0" w:color="auto"/>
          </w:tblBorders>
        </w:tblPrEx>
        <w:tc>
          <w:tcPr>
            <w:tcW w:w="6629" w:type="dxa"/>
            <w:tcBorders>
              <w:top w:val="single" w:sz="4" w:space="0" w:color="auto"/>
              <w:bottom w:val="nil"/>
            </w:tcBorders>
          </w:tcPr>
          <w:p w:rsidR="00515D10" w:rsidRDefault="00515D10">
            <w:pPr>
              <w:pStyle w:val="ConsPlusNormal"/>
              <w:jc w:val="both"/>
            </w:pPr>
            <w:r>
              <w:t>до 3000000 рублей включительно</w:t>
            </w: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515D10" w:rsidRDefault="00515D10">
            <w:pPr>
              <w:pStyle w:val="ConsPlusNormal"/>
              <w:jc w:val="center"/>
            </w:pPr>
            <w:r>
              <w:t>0,15</w:t>
            </w:r>
          </w:p>
        </w:tc>
      </w:tr>
      <w:tr w:rsidR="00515D10">
        <w:tblPrEx>
          <w:tblBorders>
            <w:insideH w:val="none" w:sz="0" w:space="0" w:color="auto"/>
          </w:tblBorders>
        </w:tblPrEx>
        <w:tc>
          <w:tcPr>
            <w:tcW w:w="6629" w:type="dxa"/>
            <w:tcBorders>
              <w:top w:val="nil"/>
              <w:bottom w:val="nil"/>
            </w:tcBorders>
          </w:tcPr>
          <w:p w:rsidR="00515D10" w:rsidRDefault="00515D10">
            <w:pPr>
              <w:pStyle w:val="ConsPlusNormal"/>
              <w:jc w:val="both"/>
            </w:pPr>
            <w:r>
              <w:t>от 3000000 до 4000000 рублей включительно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515D10" w:rsidRDefault="00515D10">
            <w:pPr>
              <w:pStyle w:val="ConsPlusNormal"/>
              <w:jc w:val="center"/>
            </w:pPr>
            <w:r>
              <w:t>0,2</w:t>
            </w:r>
          </w:p>
        </w:tc>
      </w:tr>
      <w:tr w:rsidR="00515D10">
        <w:tblPrEx>
          <w:tblBorders>
            <w:insideH w:val="none" w:sz="0" w:space="0" w:color="auto"/>
          </w:tblBorders>
        </w:tblPrEx>
        <w:tc>
          <w:tcPr>
            <w:tcW w:w="6629" w:type="dxa"/>
            <w:tcBorders>
              <w:top w:val="nil"/>
              <w:bottom w:val="nil"/>
            </w:tcBorders>
          </w:tcPr>
          <w:p w:rsidR="00515D10" w:rsidRDefault="00515D10">
            <w:pPr>
              <w:pStyle w:val="ConsPlusNormal"/>
              <w:jc w:val="both"/>
            </w:pPr>
            <w:r>
              <w:t>от 4000000 до 5000000 рублей включительно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515D10" w:rsidRDefault="00515D10">
            <w:pPr>
              <w:pStyle w:val="ConsPlusNormal"/>
              <w:jc w:val="center"/>
            </w:pPr>
            <w:r>
              <w:t>0,25</w:t>
            </w:r>
          </w:p>
        </w:tc>
      </w:tr>
      <w:tr w:rsidR="00515D10">
        <w:tblPrEx>
          <w:tblBorders>
            <w:insideH w:val="none" w:sz="0" w:space="0" w:color="auto"/>
          </w:tblBorders>
        </w:tblPrEx>
        <w:tc>
          <w:tcPr>
            <w:tcW w:w="6629" w:type="dxa"/>
            <w:tcBorders>
              <w:top w:val="nil"/>
              <w:bottom w:val="nil"/>
            </w:tcBorders>
          </w:tcPr>
          <w:p w:rsidR="00515D10" w:rsidRDefault="00515D10">
            <w:pPr>
              <w:pStyle w:val="ConsPlusNormal"/>
              <w:jc w:val="both"/>
            </w:pPr>
            <w:r>
              <w:t>свыше 5000000 рублей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515D10" w:rsidRDefault="00515D10">
            <w:pPr>
              <w:pStyle w:val="ConsPlusNormal"/>
              <w:jc w:val="center"/>
            </w:pPr>
            <w:r>
              <w:t>0,3</w:t>
            </w:r>
          </w:p>
        </w:tc>
      </w:tr>
      <w:tr w:rsidR="00515D10">
        <w:tblPrEx>
          <w:tblBorders>
            <w:insideH w:val="none" w:sz="0" w:space="0" w:color="auto"/>
          </w:tblBorders>
        </w:tblPrEx>
        <w:tc>
          <w:tcPr>
            <w:tcW w:w="9067" w:type="dxa"/>
            <w:gridSpan w:val="2"/>
            <w:tcBorders>
              <w:top w:val="nil"/>
              <w:bottom w:val="single" w:sz="4" w:space="0" w:color="auto"/>
            </w:tcBorders>
          </w:tcPr>
          <w:p w:rsidR="00515D10" w:rsidRDefault="00515D10">
            <w:pPr>
              <w:pStyle w:val="ConsPlusNormal"/>
              <w:jc w:val="both"/>
            </w:pPr>
            <w:r>
              <w:t xml:space="preserve">(в ред. </w:t>
            </w:r>
            <w:hyperlink r:id="rId13">
              <w:r>
                <w:rPr>
                  <w:color w:val="0000FF"/>
                </w:rPr>
                <w:t>решения</w:t>
              </w:r>
            </w:hyperlink>
            <w:r>
              <w:t xml:space="preserve"> </w:t>
            </w:r>
            <w:proofErr w:type="spellStart"/>
            <w:r>
              <w:t>Волгодонской</w:t>
            </w:r>
            <w:proofErr w:type="spellEnd"/>
            <w:r>
              <w:t xml:space="preserve"> городской Думы от 14.06.2018 N 37)</w:t>
            </w:r>
          </w:p>
        </w:tc>
      </w:tr>
    </w:tbl>
    <w:p w:rsidR="00515D10" w:rsidRDefault="00515D10">
      <w:pPr>
        <w:pStyle w:val="ConsPlusNormal"/>
        <w:jc w:val="both"/>
      </w:pPr>
    </w:p>
    <w:p w:rsidR="00515D10" w:rsidRDefault="00515D10">
      <w:pPr>
        <w:pStyle w:val="ConsPlusNormal"/>
        <w:ind w:firstLine="540"/>
        <w:jc w:val="both"/>
      </w:pPr>
      <w:r>
        <w:t>2) квартир, частей квартир, комнат:</w:t>
      </w:r>
    </w:p>
    <w:p w:rsidR="00515D10" w:rsidRDefault="00515D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20"/>
        <w:gridCol w:w="2551"/>
      </w:tblGrid>
      <w:tr w:rsidR="00515D10"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515D10" w:rsidRDefault="00515D10">
            <w:pPr>
              <w:pStyle w:val="ConsPlusNormal"/>
            </w:pPr>
            <w:r>
              <w:t>- квартиры, части квартир: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515D10" w:rsidRDefault="00515D10">
            <w:pPr>
              <w:pStyle w:val="ConsPlusNormal"/>
            </w:pPr>
          </w:p>
        </w:tc>
      </w:tr>
      <w:tr w:rsidR="00515D10">
        <w:tc>
          <w:tcPr>
            <w:tcW w:w="6520" w:type="dxa"/>
            <w:tcBorders>
              <w:top w:val="nil"/>
              <w:bottom w:val="nil"/>
            </w:tcBorders>
          </w:tcPr>
          <w:p w:rsidR="00515D10" w:rsidRDefault="00515D10">
            <w:pPr>
              <w:pStyle w:val="ConsPlusNormal"/>
            </w:pPr>
            <w:r>
              <w:t>до 3000000 рублей включительно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15D10" w:rsidRDefault="00515D10">
            <w:pPr>
              <w:pStyle w:val="ConsPlusNormal"/>
              <w:jc w:val="center"/>
            </w:pPr>
            <w:r>
              <w:t>0,1</w:t>
            </w:r>
          </w:p>
        </w:tc>
      </w:tr>
      <w:tr w:rsidR="00515D10">
        <w:tc>
          <w:tcPr>
            <w:tcW w:w="6520" w:type="dxa"/>
            <w:tcBorders>
              <w:top w:val="nil"/>
              <w:bottom w:val="nil"/>
            </w:tcBorders>
          </w:tcPr>
          <w:p w:rsidR="00515D10" w:rsidRDefault="00515D10">
            <w:pPr>
              <w:pStyle w:val="ConsPlusNormal"/>
            </w:pPr>
            <w:r>
              <w:t>от 3000000 до 4000000 рублей включительно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15D10" w:rsidRDefault="00515D10">
            <w:pPr>
              <w:pStyle w:val="ConsPlusNormal"/>
              <w:jc w:val="center"/>
            </w:pPr>
            <w:r>
              <w:t>0,15</w:t>
            </w:r>
          </w:p>
        </w:tc>
      </w:tr>
      <w:tr w:rsidR="00515D10">
        <w:tc>
          <w:tcPr>
            <w:tcW w:w="6520" w:type="dxa"/>
            <w:tcBorders>
              <w:top w:val="nil"/>
              <w:bottom w:val="nil"/>
            </w:tcBorders>
          </w:tcPr>
          <w:p w:rsidR="00515D10" w:rsidRDefault="00515D10">
            <w:pPr>
              <w:pStyle w:val="ConsPlusNormal"/>
            </w:pPr>
            <w:r>
              <w:t>от 4000000 до 5000000 рублей включительно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15D10" w:rsidRDefault="00515D10">
            <w:pPr>
              <w:pStyle w:val="ConsPlusNormal"/>
              <w:jc w:val="center"/>
            </w:pPr>
            <w:r>
              <w:t>0,2</w:t>
            </w:r>
          </w:p>
        </w:tc>
      </w:tr>
      <w:tr w:rsidR="00515D10">
        <w:tc>
          <w:tcPr>
            <w:tcW w:w="6520" w:type="dxa"/>
            <w:tcBorders>
              <w:top w:val="nil"/>
              <w:bottom w:val="nil"/>
            </w:tcBorders>
          </w:tcPr>
          <w:p w:rsidR="00515D10" w:rsidRDefault="00515D10">
            <w:pPr>
              <w:pStyle w:val="ConsPlusNormal"/>
            </w:pPr>
            <w:r>
              <w:t>свыше 5000000 рублей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515D10" w:rsidRDefault="00515D10">
            <w:pPr>
              <w:pStyle w:val="ConsPlusNormal"/>
              <w:jc w:val="center"/>
            </w:pPr>
            <w:r>
              <w:t>0,3</w:t>
            </w:r>
          </w:p>
        </w:tc>
      </w:tr>
      <w:tr w:rsidR="00515D10"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515D10" w:rsidRDefault="00515D10">
            <w:pPr>
              <w:pStyle w:val="ConsPlusNormal"/>
            </w:pPr>
            <w:r>
              <w:t>- комнаты: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515D10" w:rsidRDefault="00515D10">
            <w:pPr>
              <w:pStyle w:val="ConsPlusNormal"/>
              <w:jc w:val="center"/>
            </w:pPr>
            <w:r>
              <w:t>0,1</w:t>
            </w:r>
          </w:p>
        </w:tc>
      </w:tr>
    </w:tbl>
    <w:p w:rsidR="00515D10" w:rsidRDefault="00515D10">
      <w:pPr>
        <w:pStyle w:val="ConsPlusNormal"/>
        <w:jc w:val="both"/>
      </w:pPr>
      <w:r>
        <w:t xml:space="preserve">(п. 2 в ред. </w:t>
      </w:r>
      <w:hyperlink r:id="rId14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Волгодонской</w:t>
      </w:r>
      <w:proofErr w:type="spellEnd"/>
      <w:r>
        <w:t xml:space="preserve"> городской Думы от 08.11.2018 N 61)</w:t>
      </w:r>
    </w:p>
    <w:p w:rsidR="00515D10" w:rsidRDefault="00515D10">
      <w:pPr>
        <w:pStyle w:val="ConsPlusNormal"/>
        <w:jc w:val="both"/>
      </w:pPr>
    </w:p>
    <w:p w:rsidR="00515D10" w:rsidRDefault="00515D10">
      <w:pPr>
        <w:pStyle w:val="ConsPlusNormal"/>
        <w:ind w:firstLine="540"/>
        <w:jc w:val="both"/>
      </w:pPr>
      <w:r>
        <w:t>3) объектов незавершенного строительства, если проектируемым назначением таких объектов является жилой дом, - 0,3 процента;</w:t>
      </w:r>
    </w:p>
    <w:p w:rsidR="00515D10" w:rsidRDefault="00515D10">
      <w:pPr>
        <w:pStyle w:val="ConsPlusNormal"/>
        <w:spacing w:before="200"/>
        <w:ind w:firstLine="540"/>
        <w:jc w:val="both"/>
      </w:pPr>
      <w:r>
        <w:t>4) единых недвижимых комплексов, в состав которых входит хотя бы один жилой дом, - 0,1 процента;</w:t>
      </w:r>
    </w:p>
    <w:p w:rsidR="00515D10" w:rsidRDefault="00515D10">
      <w:pPr>
        <w:pStyle w:val="ConsPlusNormal"/>
        <w:spacing w:before="200"/>
        <w:ind w:firstLine="540"/>
        <w:jc w:val="both"/>
      </w:pPr>
      <w:r>
        <w:t xml:space="preserve">5) гаражей и </w:t>
      </w:r>
      <w:proofErr w:type="spellStart"/>
      <w:r>
        <w:t>машино-мест</w:t>
      </w:r>
      <w:proofErr w:type="spellEnd"/>
      <w:r>
        <w:t xml:space="preserve">, в том числе расположенных в объектах налогообложения, </w:t>
      </w:r>
      <w:r>
        <w:lastRenderedPageBreak/>
        <w:t xml:space="preserve">указанных в </w:t>
      </w:r>
      <w:hyperlink w:anchor="P52">
        <w:r>
          <w:rPr>
            <w:color w:val="0000FF"/>
          </w:rPr>
          <w:t>пункте 7</w:t>
        </w:r>
      </w:hyperlink>
      <w:r>
        <w:t xml:space="preserve"> настоящей части - 0,1 процента;</w:t>
      </w:r>
    </w:p>
    <w:p w:rsidR="00515D10" w:rsidRDefault="00515D10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Волгодонской</w:t>
      </w:r>
      <w:proofErr w:type="spellEnd"/>
      <w:r>
        <w:t xml:space="preserve"> городской Думы от 08.11.2018 N 61)</w:t>
      </w:r>
    </w:p>
    <w:p w:rsidR="00515D10" w:rsidRDefault="00515D10">
      <w:pPr>
        <w:pStyle w:val="ConsPlusNormal"/>
        <w:spacing w:before="200"/>
        <w:ind w:firstLine="540"/>
        <w:jc w:val="both"/>
      </w:pPr>
      <w:r>
        <w:t>6)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строительства, - 0,1 процента;</w:t>
      </w:r>
    </w:p>
    <w:p w:rsidR="00515D10" w:rsidRDefault="00515D10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Волгодонской</w:t>
      </w:r>
      <w:proofErr w:type="spellEnd"/>
      <w:r>
        <w:t xml:space="preserve"> городской Думы от 14.11.2019 N 66)</w:t>
      </w:r>
    </w:p>
    <w:p w:rsidR="00515D10" w:rsidRDefault="00515D10">
      <w:pPr>
        <w:pStyle w:val="ConsPlusNormal"/>
        <w:spacing w:before="200"/>
        <w:ind w:firstLine="540"/>
        <w:jc w:val="both"/>
      </w:pPr>
      <w:bookmarkStart w:id="0" w:name="P52"/>
      <w:bookmarkEnd w:id="0"/>
      <w:r>
        <w:t xml:space="preserve">7) объектов налогообложения, включенных в перечень, определяемый в соответствии с </w:t>
      </w:r>
      <w:hyperlink r:id="rId17">
        <w:r>
          <w:rPr>
            <w:color w:val="0000FF"/>
          </w:rPr>
          <w:t>пунктом 7 статьи 378.2</w:t>
        </w:r>
      </w:hyperlink>
      <w:r>
        <w:t xml:space="preserve"> Налогового кодекса Российской Федерации, в отношении объектов налогообложения, предусмотренных </w:t>
      </w:r>
      <w:hyperlink r:id="rId18">
        <w:r>
          <w:rPr>
            <w:color w:val="0000FF"/>
          </w:rPr>
          <w:t>абзацем вторым пункта 10 статьи 378.2</w:t>
        </w:r>
      </w:hyperlink>
      <w: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рублей, - 2,0 процента;</w:t>
      </w:r>
    </w:p>
    <w:p w:rsidR="00515D10" w:rsidRDefault="00515D10">
      <w:pPr>
        <w:pStyle w:val="ConsPlusNormal"/>
        <w:spacing w:before="200"/>
        <w:ind w:firstLine="540"/>
        <w:jc w:val="both"/>
      </w:pPr>
      <w:r>
        <w:t>8) прочих объектов налогообложения - 0,5 процента.</w:t>
      </w:r>
    </w:p>
    <w:p w:rsidR="00515D10" w:rsidRDefault="00515D10">
      <w:pPr>
        <w:pStyle w:val="ConsPlusNormal"/>
        <w:spacing w:before="200"/>
        <w:ind w:firstLine="540"/>
        <w:jc w:val="both"/>
      </w:pPr>
      <w:r>
        <w:t xml:space="preserve">2.1. </w:t>
      </w:r>
      <w:proofErr w:type="gramStart"/>
      <w:r>
        <w:t>Родители, усыновители, опекуны, попечители несовершеннолетних детей-инвалидов освобождаются от уплаты 50 процентов налога на имущество физических лиц в отношении одного объекта налогообложения - не используемого для ведения предпринимательской деятельности жилого помещения (жилого дома, части жилого дома, квартиры, части квартиры, комнаты), в котором совместно проживают граждане, имеющие несовершеннолетних детей-инвалидов, и члены их семей.</w:t>
      </w:r>
      <w:proofErr w:type="gramEnd"/>
    </w:p>
    <w:p w:rsidR="00515D10" w:rsidRDefault="00515D10">
      <w:pPr>
        <w:pStyle w:val="ConsPlusNormal"/>
        <w:spacing w:before="200"/>
        <w:ind w:firstLine="540"/>
        <w:jc w:val="both"/>
      </w:pPr>
      <w:r>
        <w:t>Налогоплательщики, указанные в абзаце 1 настоящей части,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515D10" w:rsidRDefault="00515D10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решения</w:t>
        </w:r>
      </w:hyperlink>
      <w:r>
        <w:t xml:space="preserve"> </w:t>
      </w:r>
      <w:proofErr w:type="spellStart"/>
      <w:r>
        <w:t>Волгодонской</w:t>
      </w:r>
      <w:proofErr w:type="spellEnd"/>
      <w:r>
        <w:t xml:space="preserve"> городской Думы от 11.07.2019 N 48)</w:t>
      </w:r>
    </w:p>
    <w:p w:rsidR="00515D10" w:rsidRDefault="00515D10">
      <w:pPr>
        <w:pStyle w:val="ConsPlusNormal"/>
        <w:spacing w:before="200"/>
        <w:ind w:firstLine="540"/>
        <w:jc w:val="both"/>
      </w:pPr>
      <w:r>
        <w:t xml:space="preserve">Представление заявления о предоставлении налоговой льготы и подтверждение права налогоплательщика на налоговую льготу осуществляются в порядке, аналогичном порядку, предусмотренному </w:t>
      </w:r>
      <w:hyperlink r:id="rId20">
        <w:r>
          <w:rPr>
            <w:color w:val="0000FF"/>
          </w:rPr>
          <w:t>пунктом 3 статьи 361.1</w:t>
        </w:r>
      </w:hyperlink>
      <w:r>
        <w:t xml:space="preserve"> Налогового кодекса Российской Федерации.</w:t>
      </w:r>
    </w:p>
    <w:p w:rsidR="00515D10" w:rsidRDefault="00515D10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Волгодонской</w:t>
      </w:r>
      <w:proofErr w:type="spellEnd"/>
      <w:r>
        <w:t xml:space="preserve"> городской Думы от 14.11.2019 N 66)</w:t>
      </w:r>
    </w:p>
    <w:p w:rsidR="00515D10" w:rsidRDefault="00515D10">
      <w:pPr>
        <w:pStyle w:val="ConsPlusNormal"/>
        <w:jc w:val="both"/>
      </w:pPr>
      <w:r>
        <w:t xml:space="preserve">(часть 2.1 введена </w:t>
      </w:r>
      <w:hyperlink r:id="rId22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Волгодонской</w:t>
      </w:r>
      <w:proofErr w:type="spellEnd"/>
      <w:r>
        <w:t xml:space="preserve"> городской Думы от 14.06.2018 N 37)</w:t>
      </w:r>
    </w:p>
    <w:p w:rsidR="00515D10" w:rsidRDefault="00515D10">
      <w:pPr>
        <w:pStyle w:val="ConsPlusNormal"/>
        <w:spacing w:before="200"/>
        <w:ind w:firstLine="540"/>
        <w:jc w:val="both"/>
      </w:pPr>
      <w:r>
        <w:t xml:space="preserve">3. Признать утратившими силу решения </w:t>
      </w:r>
      <w:proofErr w:type="spellStart"/>
      <w:r>
        <w:t>Волгодонской</w:t>
      </w:r>
      <w:proofErr w:type="spellEnd"/>
      <w:r>
        <w:t xml:space="preserve"> городской Думы:</w:t>
      </w:r>
    </w:p>
    <w:p w:rsidR="00515D10" w:rsidRDefault="00515D10">
      <w:pPr>
        <w:pStyle w:val="ConsPlusNormal"/>
        <w:spacing w:before="200"/>
        <w:ind w:firstLine="540"/>
        <w:jc w:val="both"/>
      </w:pPr>
      <w:r>
        <w:t xml:space="preserve">- от 27.11.2014 </w:t>
      </w:r>
      <w:hyperlink r:id="rId23">
        <w:r>
          <w:rPr>
            <w:color w:val="0000FF"/>
          </w:rPr>
          <w:t>N 91</w:t>
        </w:r>
      </w:hyperlink>
      <w:r>
        <w:t xml:space="preserve"> "О налоге на имущество физических лиц";</w:t>
      </w:r>
    </w:p>
    <w:p w:rsidR="00515D10" w:rsidRDefault="00515D10">
      <w:pPr>
        <w:pStyle w:val="ConsPlusNormal"/>
        <w:spacing w:before="200"/>
        <w:ind w:firstLine="540"/>
        <w:jc w:val="both"/>
      </w:pPr>
      <w:r>
        <w:t xml:space="preserve">- от 19.11.2015 </w:t>
      </w:r>
      <w:hyperlink r:id="rId24">
        <w:r>
          <w:rPr>
            <w:color w:val="0000FF"/>
          </w:rPr>
          <w:t>N 129</w:t>
        </w:r>
      </w:hyperlink>
      <w:r>
        <w:t xml:space="preserve"> "О внесении изменений в решение </w:t>
      </w:r>
      <w:proofErr w:type="spellStart"/>
      <w:r>
        <w:t>Волгодонской</w:t>
      </w:r>
      <w:proofErr w:type="spellEnd"/>
      <w:r>
        <w:t xml:space="preserve"> городской Думы от 27.11.2014 N 91 "О налоге на имущество физических лиц";</w:t>
      </w:r>
    </w:p>
    <w:p w:rsidR="00515D10" w:rsidRDefault="00515D10">
      <w:pPr>
        <w:pStyle w:val="ConsPlusNormal"/>
        <w:spacing w:before="200"/>
        <w:ind w:firstLine="540"/>
        <w:jc w:val="both"/>
      </w:pPr>
      <w:r>
        <w:t xml:space="preserve">- от 20.10.2016 </w:t>
      </w:r>
      <w:hyperlink r:id="rId25">
        <w:r>
          <w:rPr>
            <w:color w:val="0000FF"/>
          </w:rPr>
          <w:t>N 66</w:t>
        </w:r>
      </w:hyperlink>
      <w:r>
        <w:t xml:space="preserve"> "О внесении изменений в решение </w:t>
      </w:r>
      <w:proofErr w:type="spellStart"/>
      <w:r>
        <w:t>Волгодонской</w:t>
      </w:r>
      <w:proofErr w:type="spellEnd"/>
      <w:r>
        <w:t xml:space="preserve"> городской Думы от 27.11.2014 N 91 "О налоге на имущество физических лиц".</w:t>
      </w:r>
    </w:p>
    <w:p w:rsidR="00515D10" w:rsidRDefault="00515D10">
      <w:pPr>
        <w:pStyle w:val="ConsPlusNormal"/>
        <w:spacing w:before="200"/>
        <w:ind w:firstLine="540"/>
        <w:jc w:val="both"/>
      </w:pPr>
      <w:r>
        <w:t>4. Настоящее решение вступает в силу с 1 января 2018 года, но не ранее чем по истечении одного месяца со дня его официального опубликования.</w:t>
      </w:r>
    </w:p>
    <w:p w:rsidR="00515D10" w:rsidRDefault="00515D10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решения возложить на постоянную комиссию по бюджету, налогам, сборам, муниципальной собственности (Г.А. Ковалевский) и заместителя главы Администрации города Волгодонска по экономике С.М. Макарова.</w:t>
      </w:r>
    </w:p>
    <w:p w:rsidR="00515D10" w:rsidRDefault="00515D10">
      <w:pPr>
        <w:pStyle w:val="ConsPlusNormal"/>
        <w:jc w:val="both"/>
      </w:pPr>
    </w:p>
    <w:p w:rsidR="00515D10" w:rsidRDefault="00515D10">
      <w:pPr>
        <w:pStyle w:val="ConsPlusNormal"/>
        <w:jc w:val="right"/>
      </w:pPr>
      <w:r>
        <w:t>Председатель</w:t>
      </w:r>
    </w:p>
    <w:p w:rsidR="00515D10" w:rsidRDefault="00515D10">
      <w:pPr>
        <w:pStyle w:val="ConsPlusNormal"/>
        <w:jc w:val="right"/>
      </w:pPr>
      <w:proofErr w:type="spellStart"/>
      <w:r>
        <w:t>Волгодонской</w:t>
      </w:r>
      <w:proofErr w:type="spellEnd"/>
      <w:r>
        <w:t xml:space="preserve"> городской Думы -</w:t>
      </w:r>
    </w:p>
    <w:p w:rsidR="00515D10" w:rsidRDefault="00515D10">
      <w:pPr>
        <w:pStyle w:val="ConsPlusNormal"/>
        <w:jc w:val="right"/>
      </w:pPr>
      <w:r>
        <w:t>глава города Волгодонска</w:t>
      </w:r>
    </w:p>
    <w:p w:rsidR="00515D10" w:rsidRDefault="00515D10">
      <w:pPr>
        <w:pStyle w:val="ConsPlusNormal"/>
        <w:jc w:val="right"/>
      </w:pPr>
      <w:r>
        <w:t>Л.Г.ТКАЧЕНКО</w:t>
      </w:r>
    </w:p>
    <w:p w:rsidR="00515D10" w:rsidRDefault="00515D10">
      <w:pPr>
        <w:pStyle w:val="ConsPlusNormal"/>
      </w:pPr>
      <w:r>
        <w:t>Проект вносит Администрация</w:t>
      </w:r>
    </w:p>
    <w:p w:rsidR="00515D10" w:rsidRDefault="00515D10">
      <w:pPr>
        <w:pStyle w:val="ConsPlusNormal"/>
        <w:spacing w:before="200"/>
      </w:pPr>
      <w:r>
        <w:t>города Волгодонска</w:t>
      </w:r>
    </w:p>
    <w:p w:rsidR="00515D10" w:rsidRDefault="00515D10">
      <w:pPr>
        <w:pStyle w:val="ConsPlusNormal"/>
        <w:jc w:val="both"/>
      </w:pPr>
    </w:p>
    <w:p w:rsidR="00515D10" w:rsidRDefault="00515D10">
      <w:pPr>
        <w:pStyle w:val="ConsPlusNormal"/>
        <w:jc w:val="both"/>
      </w:pPr>
    </w:p>
    <w:p w:rsidR="00515D10" w:rsidRDefault="00515D1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27D7" w:rsidRDefault="00D527D7"/>
    <w:sectPr w:rsidR="00D527D7" w:rsidSect="00DA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515D10"/>
    <w:rsid w:val="0033117F"/>
    <w:rsid w:val="00515D10"/>
    <w:rsid w:val="00D5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D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15D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15D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D678D5D3CAF346DBF84B01C645E9CB12E306D270868AB5FBE9813941FB31D501E645D268FECFE56BD2AC4B5DA50411C966F850A160631D6C2E3Cp9q9I" TargetMode="External"/><Relationship Id="rId13" Type="http://schemas.openxmlformats.org/officeDocument/2006/relationships/hyperlink" Target="consultantplus://offline/ref=41D678D5D3CAF346DBF84B01C645E9CB12E306D271888BB4F4E9813941FB31D501E645D268FECFE56BD2AC485DA50411C966F850A160631D6C2E3Cp9q9I" TargetMode="External"/><Relationship Id="rId18" Type="http://schemas.openxmlformats.org/officeDocument/2006/relationships/hyperlink" Target="consultantplus://offline/ref=41D678D5D3CAF346DBF8550CD029B6CE10EA5ADD7F8E87EAA1B6DA6416F23B8246A91C902FFAC6E36086FD0A03FC5450826BF14BBD6069p0q1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1D678D5D3CAF346DBF84B01C645E9CB12E306D270868AB5FBE9813941FB31D501E645D268FECFE56BD2AC495DA50411C966F850A160631D6C2E3Cp9q9I" TargetMode="External"/><Relationship Id="rId7" Type="http://schemas.openxmlformats.org/officeDocument/2006/relationships/hyperlink" Target="consultantplus://offline/ref=41D678D5D3CAF346DBF84B01C645E9CB12E306D2708985BDF4E9813941FB31D501E645D268FECFE56BD2AC4B5DA50411C966F850A160631D6C2E3Cp9q9I" TargetMode="External"/><Relationship Id="rId12" Type="http://schemas.openxmlformats.org/officeDocument/2006/relationships/hyperlink" Target="consultantplus://offline/ref=41D678D5D3CAF346DBF84B01C645E9CB12E306D2708E8DB9F8E9813941FB31D501E645D268FECFE56BD2AC485DA50411C966F850A160631D6C2E3Cp9q9I" TargetMode="External"/><Relationship Id="rId17" Type="http://schemas.openxmlformats.org/officeDocument/2006/relationships/hyperlink" Target="consultantplus://offline/ref=41D678D5D3CAF346DBF8550CD029B6CE10EA5ADD7F8E87EAA1B6DA6416F23B8246A91C982EF2C7EE3F83E81B5BF0504B9C63E757BF62p6q9I" TargetMode="External"/><Relationship Id="rId25" Type="http://schemas.openxmlformats.org/officeDocument/2006/relationships/hyperlink" Target="consultantplus://offline/ref=41D678D5D3CAF346DBF84B01C645E9CB12E306D27E8C8AB4F4E9813941FB31D501E645C068A6C3E46ECCAC4648F35557p9q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D678D5D3CAF346DBF84B01C645E9CB12E306D270868AB5FBE9813941FB31D501E645D268FECFE56BD2AC485DA50411C966F850A160631D6C2E3Cp9q9I" TargetMode="External"/><Relationship Id="rId20" Type="http://schemas.openxmlformats.org/officeDocument/2006/relationships/hyperlink" Target="consultantplus://offline/ref=41D678D5D3CAF346DBF8550CD029B6CE10EA5ADD7F8E87EAA1B6DA6416F23B8246A91C902BFBCDE76086FD0A03FC5450826BF14BBD6069p0q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D678D5D3CAF346DBF84B01C645E9CB12E306D2708E8DB9F8E9813941FB31D501E645D268FECFE56BD2AC4B5DA50411C966F850A160631D6C2E3Cp9q9I" TargetMode="External"/><Relationship Id="rId11" Type="http://schemas.openxmlformats.org/officeDocument/2006/relationships/hyperlink" Target="consultantplus://offline/ref=41D678D5D3CAF346DBF84B01C645E9CB12E306D2788E8AB9F8E2DC3349A23DD706E91AC56FB7C3E46BD2A84B53FA0104D83EF454BA7E6B0B702C3E99pFq6I" TargetMode="External"/><Relationship Id="rId24" Type="http://schemas.openxmlformats.org/officeDocument/2006/relationships/hyperlink" Target="consultantplus://offline/ref=41D678D5D3CAF346DBF84B01C645E9CB12E306D27F898DB8FCE9813941FB31D501E645C068A6C3E46ECCAC4648F35557p9qEI" TargetMode="External"/><Relationship Id="rId5" Type="http://schemas.openxmlformats.org/officeDocument/2006/relationships/hyperlink" Target="consultantplus://offline/ref=41D678D5D3CAF346DBF84B01C645E9CB12E306D271888BB4F4E9813941FB31D501E645D268FECFE56BD2AC4B5DA50411C966F850A160631D6C2E3Cp9q9I" TargetMode="External"/><Relationship Id="rId15" Type="http://schemas.openxmlformats.org/officeDocument/2006/relationships/hyperlink" Target="consultantplus://offline/ref=41D678D5D3CAF346DBF84B01C645E9CB12E306D2708E8DB9F8E9813941FB31D501E645D268FECFE56BD2AE4E5DA50411C966F850A160631D6C2E3Cp9q9I" TargetMode="External"/><Relationship Id="rId23" Type="http://schemas.openxmlformats.org/officeDocument/2006/relationships/hyperlink" Target="consultantplus://offline/ref=41D678D5D3CAF346DBF84B01C645E9CB12E306D27E8C8BBEFFE9813941FB31D501E645C068A6C3E46ECCAC4648F35557p9qEI" TargetMode="External"/><Relationship Id="rId10" Type="http://schemas.openxmlformats.org/officeDocument/2006/relationships/hyperlink" Target="consultantplus://offline/ref=41D678D5D3CAF346DBF8550CD029B6CE10E85DD77A8D87EAA1B6DA6416F23B8246A91C902CF3CFE362D9F81F12A458549975F95DA1626B01p6qCI" TargetMode="External"/><Relationship Id="rId19" Type="http://schemas.openxmlformats.org/officeDocument/2006/relationships/hyperlink" Target="consultantplus://offline/ref=41D678D5D3CAF346DBF84B01C645E9CB12E306D2708985BDF4E9813941FB31D501E645D268FECFE56BD2AC4B5DA50411C966F850A160631D6C2E3Cp9q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1D678D5D3CAF346DBF8550CD029B6CE10EA5ADD7F8E87EAA1B6DA6416F23B8246A91C902CF0CFED6086FD0A03FC5450826BF14BBD6069p0q1I" TargetMode="External"/><Relationship Id="rId14" Type="http://schemas.openxmlformats.org/officeDocument/2006/relationships/hyperlink" Target="consultantplus://offline/ref=41D678D5D3CAF346DBF84B01C645E9CB12E306D2708E8DB9F8E9813941FB31D501E645D268FECFE56BD2AC495DA50411C966F850A160631D6C2E3Cp9q9I" TargetMode="External"/><Relationship Id="rId22" Type="http://schemas.openxmlformats.org/officeDocument/2006/relationships/hyperlink" Target="consultantplus://offline/ref=41D678D5D3CAF346DBF84B01C645E9CB12E306D271888BB4F4E9813941FB31D501E645D268FECFE56BD2AC465DA50411C966F850A160631D6C2E3Cp9q9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1248</Words>
  <Characters>7114</Characters>
  <Application>Microsoft Office Word</Application>
  <DocSecurity>0</DocSecurity>
  <Lines>59</Lines>
  <Paragraphs>16</Paragraphs>
  <ScaleCrop>false</ScaleCrop>
  <Company>Администрация города Волгодонска</Company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solomatina</dc:creator>
  <cp:lastModifiedBy>solomatina</cp:lastModifiedBy>
  <cp:revision>2</cp:revision>
  <dcterms:created xsi:type="dcterms:W3CDTF">2022-08-15T08:42:00Z</dcterms:created>
  <dcterms:modified xsi:type="dcterms:W3CDTF">2022-08-15T08:44:00Z</dcterms:modified>
</cp:coreProperties>
</file>